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Default="00804EE7" w:rsidP="00804EE7">
      <w:pPr>
        <w:pStyle w:val="aff0"/>
        <w:rPr>
          <w:lang w:val="uk-UA"/>
        </w:rPr>
      </w:pPr>
    </w:p>
    <w:p w:rsidR="00804EE7" w:rsidRPr="00C056F2" w:rsidRDefault="00804EE7" w:rsidP="00804EE7">
      <w:pPr>
        <w:pStyle w:val="aff0"/>
        <w:rPr>
          <w:lang w:val="uk-UA"/>
        </w:rPr>
      </w:pPr>
      <w:r w:rsidRPr="00C056F2">
        <w:rPr>
          <w:lang w:val="uk-UA"/>
        </w:rPr>
        <w:t>Етапи випуску на ринок нового виду товару</w:t>
      </w:r>
    </w:p>
    <w:p w:rsidR="008A2410" w:rsidRDefault="00804EE7" w:rsidP="008A2410">
      <w:pPr>
        <w:pStyle w:val="af8"/>
        <w:rPr>
          <w:lang w:val="uk-UA"/>
        </w:rPr>
      </w:pPr>
      <w:r>
        <w:rPr>
          <w:lang w:val="uk-UA"/>
        </w:rPr>
        <w:br w:type="page"/>
      </w:r>
      <w:r w:rsidR="008A2410">
        <w:rPr>
          <w:lang w:val="uk-UA"/>
        </w:rPr>
        <w:t>Содержание</w:t>
      </w:r>
    </w:p>
    <w:p w:rsidR="008A2410" w:rsidRDefault="008A2410" w:rsidP="008A2410">
      <w:pPr>
        <w:rPr>
          <w:lang w:val="uk-UA"/>
        </w:rPr>
      </w:pP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1. Приклад: маркетинг при відкритті й роботі пекарні-магазина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2. Життєві цикли товарів і споживачів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2.1 Життєвий цикл товару з інженерної точки зору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2.2 Життєвий цикл товару з погляду динаміки прибутку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2.3 Життєвий цикл родини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3. Методи вивчення ринку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3.1 Побудова функції попиту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3.2 Маркетингові опитування споживачів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3.3 Неекспериментальні методи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4. Методи впливу на ринок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4.1 Реклама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4.2 Методи завоювання ринку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4.3 Створення нових потреб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4.4 Планування на основі прогнозування майбутнього розвитку ринку</w:t>
      </w:r>
    </w:p>
    <w:p w:rsidR="00804EE7" w:rsidRDefault="00804EE7">
      <w:pPr>
        <w:pStyle w:val="22"/>
        <w:rPr>
          <w:smallCaps w:val="0"/>
          <w:noProof/>
          <w:sz w:val="24"/>
          <w:szCs w:val="24"/>
        </w:rPr>
      </w:pPr>
      <w:r w:rsidRPr="00711F37">
        <w:rPr>
          <w:rStyle w:val="a6"/>
          <w:noProof/>
          <w:lang w:val="uk-UA"/>
        </w:rPr>
        <w:t>Список літератури</w:t>
      </w:r>
    </w:p>
    <w:p w:rsidR="008A2410" w:rsidRPr="008A2410" w:rsidRDefault="008A2410" w:rsidP="008A2410">
      <w:pPr>
        <w:ind w:firstLine="0"/>
        <w:rPr>
          <w:lang w:val="uk-UA"/>
        </w:rPr>
      </w:pPr>
    </w:p>
    <w:p w:rsidR="000C5B0F" w:rsidRPr="00C056F2" w:rsidRDefault="008A2410" w:rsidP="00C056F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51687032"/>
      <w:r w:rsidR="000C5B0F" w:rsidRPr="00C056F2">
        <w:rPr>
          <w:lang w:val="uk-UA"/>
        </w:rPr>
        <w:t>1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Приклад</w:t>
      </w:r>
      <w:r w:rsidR="00C056F2" w:rsidRPr="00C056F2">
        <w:rPr>
          <w:lang w:val="uk-UA"/>
        </w:rPr>
        <w:t xml:space="preserve">: </w:t>
      </w:r>
      <w:r w:rsidR="000C5B0F" w:rsidRPr="00C056F2">
        <w:rPr>
          <w:lang w:val="uk-UA"/>
        </w:rPr>
        <w:t>маркетинг при відкритті й роботі пекарні-магазина</w:t>
      </w:r>
      <w:bookmarkEnd w:id="0"/>
    </w:p>
    <w:p w:rsidR="00C056F2" w:rsidRDefault="00C056F2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Які саме товари випускати й послуги робити</w:t>
      </w:r>
      <w:r w:rsidR="00C056F2" w:rsidRPr="00C056F2">
        <w:rPr>
          <w:lang w:val="uk-UA"/>
        </w:rPr>
        <w:t xml:space="preserve">? </w:t>
      </w:r>
      <w:r w:rsidRPr="00C056F2">
        <w:rPr>
          <w:lang w:val="uk-UA"/>
        </w:rPr>
        <w:t>Таке питання встає перед кожною фірмою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Виробник працює для споживача, тому насамперед необхідно знати смаки споживачів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Приклад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Припустимо, Ви вирішили відкрити пекарню, при ній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магазин, і продавати свіжу випічку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Тоді Вам треба знати, що люблять Ваші майбутні покупці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білий хліб або чорний, більші буханці або маленькі булочки, торти або пиріжки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Слова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треба знати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вимагають уточнення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Вам треба оцінити місткість ринку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загальний обсяг можливих покупок хлібобулочних виробів у районі Вашої майбутньої пекарні-магазина й структуру ринку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співвідношення покупок різних видів виробів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Наприклад, білого хліба купують утроє більше, чим чорного, а пиріжків в 5 разів менше, ніж тортів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Вам також треба класифікувати споживачів, розбити їх на групи подібних по поводженню, тобто провести сегментацію ринку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Можливо, виділяться сімейні покупки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два батони й четвертинка чорного через день, торт для гостей два рази на місяць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ділові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покупці із сусідніх установ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імпозантні торти для святкування врочистих дат, печиво для кава з відвідувачами й пиріжки для швидкого обіду</w:t>
      </w:r>
      <w:r w:rsidR="00C056F2" w:rsidRPr="00C056F2">
        <w:rPr>
          <w:lang w:val="uk-UA"/>
        </w:rPr>
        <w:t>),</w:t>
      </w:r>
      <w:r w:rsidRPr="00C056F2">
        <w:rPr>
          <w:lang w:val="uk-UA"/>
        </w:rPr>
        <w:t xml:space="preserve"> школярі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печиво, булочки й пиріжки після школи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і ін</w:t>
      </w:r>
      <w:r w:rsidR="00C056F2" w:rsidRPr="00C056F2">
        <w:rPr>
          <w:lang w:val="uk-UA"/>
        </w:rPr>
        <w:t>. 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Тепер треба вибрати сегмент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або сегменти</w:t>
      </w:r>
      <w:r w:rsidR="00C056F2" w:rsidRPr="00C056F2">
        <w:rPr>
          <w:lang w:val="uk-UA"/>
        </w:rPr>
        <w:t>),</w:t>
      </w:r>
      <w:r w:rsidRPr="00C056F2">
        <w:rPr>
          <w:lang w:val="uk-UA"/>
        </w:rPr>
        <w:t xml:space="preserve"> на якому ви хочете вступити в боротьбу за покупця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Для цього вам треба на кожному із сегментів зрівняти свої можливості з досягненнями конкурентів й оцінити підсумок конкурентної боротьби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Наприклад, ваші конкуренти одержують продукцію із хлібозаводу, а ви випікаєте продукцію на місці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Виходить, Ваша конкурентна перевага в тім, що покупці будуть одержувати гарячий хліб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А оскільки батони й буханці за вартістю становлять основні частини ринку, у той час як торти, печиво, булочки, пиріжки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лише доповнення, то ви надійдете раціонально, зосередившись на сегменті батонів і буханців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Ви вивчили ринок, тепер його треба завойовувати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Вам потрібно відбити покупців у конкурентів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Дуже важливо правильно вибрати місце для вашого підприємства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Недарма німецький підручник</w:t>
      </w:r>
      <w:r w:rsidR="00C056F2" w:rsidRPr="00C056F2">
        <w:rPr>
          <w:lang w:val="uk-UA"/>
        </w:rPr>
        <w:t xml:space="preserve"> [</w:t>
      </w:r>
      <w:r w:rsidRPr="00C056F2">
        <w:rPr>
          <w:lang w:val="uk-UA"/>
        </w:rPr>
        <w:t>1</w:t>
      </w:r>
      <w:r w:rsidR="00C056F2" w:rsidRPr="00C056F2">
        <w:rPr>
          <w:lang w:val="uk-UA"/>
        </w:rPr>
        <w:t xml:space="preserve">] </w:t>
      </w:r>
      <w:r w:rsidRPr="00C056F2">
        <w:rPr>
          <w:lang w:val="uk-UA"/>
        </w:rPr>
        <w:t>по економіці підприємства починається саме із цього питання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Важливо не тільки те, щоб потенційні покупці могли легко відвідати ваше підприємство, але й те, щоб для них це було зручніше, ніж приходити в магазини конкурентів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Ясно, наприклад, що місце в станції метро краще, ніж самотній будиночок удалині від транспортних шляхів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Наступний етап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позиціювання вашого товару на ринку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Покупці повинні довідатися про ваше існування, звикнути заходити у ваш магазин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 цьому етапі дуже важлива інтенсивна реклама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Наприклад, рекламні щити в станції метро повинні вказувати стрілками на ваш магазин, всі жителі околишніх будинків повинні одержати від вас персональні запрошення й </w:t>
      </w:r>
      <w:r w:rsidR="00C056F2">
        <w:rPr>
          <w:lang w:val="uk-UA"/>
        </w:rPr>
        <w:t>т.п. (</w:t>
      </w:r>
      <w:r w:rsidRPr="00C056F2">
        <w:rPr>
          <w:lang w:val="uk-UA"/>
        </w:rPr>
        <w:t>див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нижче розділ про рекламу</w:t>
      </w:r>
      <w:r w:rsidR="00C056F2" w:rsidRPr="00C056F2">
        <w:rPr>
          <w:lang w:val="uk-UA"/>
        </w:rPr>
        <w:t>).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Нарешті, справа пішла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Хоча ціна на батони й буханці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та ж, що в конкурентів, але ви продаєте тільки що спечений хліб, і до вас потягнулися покупці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Хоча асортименти у вас поки малий, але обсяг продажів досить великий і дає задовольняючу вас прибуток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Ви перемогли</w:t>
      </w:r>
      <w:r w:rsidR="00C056F2" w:rsidRPr="00C056F2">
        <w:rPr>
          <w:lang w:val="uk-UA"/>
        </w:rPr>
        <w:t xml:space="preserve">? </w:t>
      </w:r>
      <w:r w:rsidRPr="00C056F2">
        <w:rPr>
          <w:lang w:val="uk-UA"/>
        </w:rPr>
        <w:t>Так, але тільки на цьому етапі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Конкуренти, звичайно, помітили вашу появу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Помітили й зниження прибутків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Вони можуть відповісти різними способами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Найкраще для вас, якщо вони порахують недоцільним конкурувати з вами на сегменті батонів і буханців і почнуть розвивати свої сегменти ринку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Хтось зосередиться на тортах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буде робити їх по замовленнях, а для їхнього збору заведе агентів в околишніх установах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Хтось улаштує продаж на винос пиріжків у станції метро й у школах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Хтось з'ясує споживчі переваги кожного конкретного жителя й буде доставляти продукцію прямо додому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Але вам не можна заспокоюватися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Може найтися конкурент, що встановить у своєму магазині міні-пекарню й стане боротися за покупця на тім сегменті ринку, що ви вважали вже своїм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Так ще буде виготовляти тісто для хатніх господарок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Хтось знизить роздрібні ціни на батони й буханці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Хлібозаводи можуть перейти до виготовлення хліба, що не черствіє, у спеціальному впакуванні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Може виникнути мода на домашні мікропекарні, і </w:t>
      </w:r>
      <w:r w:rsidR="00C056F2">
        <w:rPr>
          <w:lang w:val="uk-UA"/>
        </w:rPr>
        <w:t>т.п.</w:t>
      </w:r>
      <w:r w:rsidR="00C056F2" w:rsidRPr="00C056F2">
        <w:rPr>
          <w:lang w:val="uk-UA"/>
        </w:rPr>
        <w:t xml:space="preserve"> </w:t>
      </w:r>
      <w:r w:rsidRPr="00C056F2">
        <w:rPr>
          <w:lang w:val="uk-UA"/>
        </w:rPr>
        <w:t>У результаті ваш прибуток знизиться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Прийде придумувати щось нове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 xml:space="preserve">розширювати асортименти продукції, зміцнювати зв'язки з покупцями, і </w:t>
      </w:r>
      <w:r w:rsidR="00C056F2">
        <w:rPr>
          <w:lang w:val="uk-UA"/>
        </w:rPr>
        <w:t>т.д.</w:t>
      </w:r>
      <w:r w:rsidR="00C056F2" w:rsidRPr="00C056F2">
        <w:rPr>
          <w:lang w:val="uk-UA"/>
        </w:rPr>
        <w:t xml:space="preserve"> </w:t>
      </w:r>
      <w:r w:rsidRPr="00C056F2">
        <w:rPr>
          <w:lang w:val="uk-UA"/>
        </w:rPr>
        <w:t>Ви приречені на постійну конкурентну боротьбу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Краще буде споживачам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вони стануть одержувати усе більше товарів і послуг від вас і ваших конкурентів</w:t>
      </w:r>
      <w:r w:rsidR="00C056F2" w:rsidRPr="00C056F2">
        <w:rPr>
          <w:lang w:val="uk-UA"/>
        </w:rPr>
        <w:t>.</w:t>
      </w:r>
    </w:p>
    <w:p w:rsidR="000C5B0F" w:rsidRPr="00C056F2" w:rsidRDefault="00C056F2" w:rsidP="00C056F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51687033"/>
      <w:r w:rsidR="000C5B0F" w:rsidRPr="00C056F2">
        <w:rPr>
          <w:lang w:val="uk-UA"/>
        </w:rPr>
        <w:t>2</w:t>
      </w:r>
      <w:r w:rsidRPr="00C056F2">
        <w:rPr>
          <w:lang w:val="uk-UA"/>
        </w:rPr>
        <w:t xml:space="preserve">. </w:t>
      </w:r>
      <w:r w:rsidR="000C5B0F" w:rsidRPr="00C056F2">
        <w:rPr>
          <w:lang w:val="uk-UA"/>
        </w:rPr>
        <w:t>Життєві цикли товарів і споживачів</w:t>
      </w:r>
      <w:bookmarkEnd w:id="1"/>
    </w:p>
    <w:p w:rsidR="00C056F2" w:rsidRDefault="00C056F2" w:rsidP="00C056F2">
      <w:pPr>
        <w:rPr>
          <w:lang w:val="uk-UA"/>
        </w:rPr>
      </w:pPr>
    </w:p>
    <w:p w:rsidR="000C5B0F" w:rsidRPr="00C056F2" w:rsidRDefault="00C056F2" w:rsidP="00C056F2">
      <w:pPr>
        <w:pStyle w:val="2"/>
        <w:rPr>
          <w:lang w:val="uk-UA"/>
        </w:rPr>
      </w:pPr>
      <w:bookmarkStart w:id="2" w:name="_Toc251687034"/>
      <w:r>
        <w:rPr>
          <w:lang w:val="uk-UA"/>
        </w:rPr>
        <w:t xml:space="preserve">2.1 </w:t>
      </w:r>
      <w:r w:rsidR="000C5B0F" w:rsidRPr="00C056F2">
        <w:rPr>
          <w:lang w:val="uk-UA"/>
        </w:rPr>
        <w:t>Життєвий цикл товару з інженерної точки зору</w:t>
      </w:r>
      <w:bookmarkEnd w:id="2"/>
    </w:p>
    <w:p w:rsidR="00C056F2" w:rsidRDefault="00C056F2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Міжнародна організація по стандартизації виділяє одинадцять етапів життєвого циклу продукції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див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наприклад,</w:t>
      </w:r>
      <w:r w:rsidR="00C056F2" w:rsidRPr="00C056F2">
        <w:rPr>
          <w:lang w:val="uk-UA"/>
        </w:rPr>
        <w:t xml:space="preserve"> [</w:t>
      </w:r>
      <w:r w:rsidRPr="00C056F2">
        <w:rPr>
          <w:lang w:val="uk-UA"/>
        </w:rPr>
        <w:t>2, с</w:t>
      </w:r>
      <w:r w:rsidR="00C056F2">
        <w:rPr>
          <w:lang w:val="uk-UA"/>
        </w:rPr>
        <w:t>.8</w:t>
      </w:r>
      <w:r w:rsidRPr="00C056F2">
        <w:rPr>
          <w:lang w:val="uk-UA"/>
        </w:rPr>
        <w:t>0-81</w:t>
      </w:r>
      <w:r w:rsidR="00C056F2" w:rsidRPr="00C056F2">
        <w:rPr>
          <w:lang w:val="uk-UA"/>
        </w:rPr>
        <w:t>]):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1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маркетинг, пошуки й вивчення ринку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2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розробка технічних вимог, розробка продукції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3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матеріально-технічне постачання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4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підготовка й розробка виробничих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тобто технологічних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процесів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5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виробництво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6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контроль, проведення випробувань й обстежень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7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упакування й зберігання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8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реалізація продукції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9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монтаж й експлуатація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10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технічна допомога й обслуговування</w:t>
      </w:r>
      <w:r w:rsidR="00C056F2" w:rsidRPr="00C056F2">
        <w:rPr>
          <w:lang w:val="uk-UA"/>
        </w:rPr>
        <w:t>;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11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утилізація після обслуговування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Безперечно, що спочатку необхідно розібратися, для кого призначається продукція, скільки можливих споживачів й у чому складаються їхні запити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Однак і на інших етапах маркетинг присутній, хоча й у неявній формі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Так, етап 2 закінчується створенням досвідченого зразка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Природно, його треба оцінити з позицій споживача, а також, можливо, почати рекламну кампанію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 третьому етапі визначаються постачальники сировини й комплектуючих, від них залежать собівартість і споживчі властивості товару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Четвертий етап, на якому визначаються всі технологічні операції і їхня послідовність при виготовленні товару, остаточно формуються собівартість і споживчі властивості товару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Якість виготовлення на етапі виробництва визначає привабливість товару для споживача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Етап 6 має на меті усунення можливих дефектів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Важливо при цьому, щоб у главу кута ставилися інтереси споживача, а не завжди розумні вимоги державних й інших стандартів</w:t>
      </w:r>
      <w:r w:rsidR="00C056F2" w:rsidRPr="00C056F2">
        <w:rPr>
          <w:lang w:val="uk-UA"/>
        </w:rPr>
        <w:t>.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В 80-і роки в часи т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Держриймання цілком придатні для продажу й потрібні споживачеві вироби найчастіше бракувалися через невідповідність надуманим вимогам, включеним у державні стандарти розроблювачами, які, на жаль, не завжди розбиралися в суті справи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Діяли й окремі повністю безграмотні стандарти, приклади наведені в статті</w:t>
      </w:r>
      <w:r w:rsidR="00C056F2" w:rsidRPr="00C056F2">
        <w:rPr>
          <w:lang w:val="uk-UA"/>
        </w:rPr>
        <w:t xml:space="preserve"> [</w:t>
      </w:r>
      <w:r w:rsidRPr="00C056F2">
        <w:rPr>
          <w:lang w:val="uk-UA"/>
        </w:rPr>
        <w:t>3</w:t>
      </w:r>
      <w:r w:rsidR="00C056F2" w:rsidRPr="00C056F2">
        <w:rPr>
          <w:lang w:val="uk-UA"/>
        </w:rPr>
        <w:t>])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Від упакування залежить попит, упакування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один з видів реклами, а тому маркетинг на етапі 7 необхідний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Реалізація продукції, тобто висновок договорів на поставку й безпосереднє пересування товару від виробника до споживача, неможливо без вивчення й залучення на свою сторону споживачів, тобто без маркетингу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Монтаж й експлуатація, технічна допомога й обслуговування повинні проводитися в максимально зручному й дружелюбному стосовно споживачів режимі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інакше вони підуть до наших конкурентів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Це ставиться й до утилізації після обслуговування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деякі фірми йдуть навіть на те, щоб виплачувати премію споживачеві за зданий їм застарілий товар, наприклад, телевізор, хоча потім мотлох ніяк не використається, іде під прес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Отже, на всіх етапах життєвого циклу продукції велика роль фахівців з маркетингу, вони працюють разом з інженерами від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народження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до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смерті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товару</w:t>
      </w:r>
      <w:r w:rsidR="00C056F2" w:rsidRPr="00C056F2">
        <w:rPr>
          <w:lang w:val="uk-UA"/>
        </w:rPr>
        <w:t>.</w:t>
      </w:r>
    </w:p>
    <w:p w:rsidR="00C056F2" w:rsidRDefault="00C056F2" w:rsidP="00C056F2">
      <w:pPr>
        <w:rPr>
          <w:lang w:val="uk-UA"/>
        </w:rPr>
      </w:pPr>
    </w:p>
    <w:p w:rsidR="000C5B0F" w:rsidRPr="00C056F2" w:rsidRDefault="00C056F2" w:rsidP="00C056F2">
      <w:pPr>
        <w:pStyle w:val="2"/>
        <w:rPr>
          <w:lang w:val="uk-UA"/>
        </w:rPr>
      </w:pPr>
      <w:bookmarkStart w:id="3" w:name="_Toc251687035"/>
      <w:r>
        <w:rPr>
          <w:lang w:val="uk-UA"/>
        </w:rPr>
        <w:t xml:space="preserve">2.2 </w:t>
      </w:r>
      <w:r w:rsidR="000C5B0F" w:rsidRPr="00C056F2">
        <w:rPr>
          <w:lang w:val="uk-UA"/>
        </w:rPr>
        <w:t>Життєвий цикл товару з погляду динаміки прибутку</w:t>
      </w:r>
      <w:bookmarkEnd w:id="3"/>
    </w:p>
    <w:p w:rsidR="00C056F2" w:rsidRDefault="00C056F2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На першому етапі, коли товар розробляється, є тільки витрати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 другому етапі, коли товар з'явився на ринку й розгорнута реклама, з'являються перші доходи від продажу початкових партій, але витрати істотно більше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 третьому етапі, коли ринок завойований, позначаються результати перших двох етапів, обсяг продажів росте, з'являється прибуток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Четвертий етап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стабілізація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обсяг продажів досягає максимуму й досить довго тримається на цьому рівні, витрати також стабілізуються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Товар можна назвати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дійною коровою</w:t>
      </w:r>
      <w:r w:rsidR="00C056F2">
        <w:rPr>
          <w:lang w:val="uk-UA"/>
        </w:rPr>
        <w:t xml:space="preserve">" </w:t>
      </w:r>
      <w:r w:rsidR="00C056F2" w:rsidRPr="00C056F2">
        <w:rPr>
          <w:lang w:val="uk-UA"/>
        </w:rPr>
        <w:t xml:space="preserve">- </w:t>
      </w:r>
      <w:r w:rsidRPr="00C056F2">
        <w:rPr>
          <w:lang w:val="uk-UA"/>
        </w:rPr>
        <w:t>він приносить фірмі постійну й досить більший прибуток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Але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так не може тривати вічно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З'являються нові товари або нові модифікації старих товарів, нові моделі автомобілів і комп'ютерів, нова ода на одяг, харчові продукти й стиль життя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Не важливо, чи дійсно нововведення поліпшують життя людей або ж стимульовані рекламною кампанією конкурентів, важливо те, що попит на розглянутий товар починає знижуватися, а разом з ним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і прибуток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Це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останній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п'ятий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етап життєвого циклу товару, етап його зникнення з ринку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Фірмі важливо вчасно зупинити виробництво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умираючого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товару, щоб не допустити збитків</w:t>
      </w:r>
      <w:r w:rsidR="00C056F2" w:rsidRPr="00C056F2">
        <w:rPr>
          <w:lang w:val="uk-UA"/>
        </w:rPr>
        <w:t>.</w:t>
      </w:r>
    </w:p>
    <w:p w:rsidR="00C056F2" w:rsidRDefault="00C056F2" w:rsidP="00C056F2">
      <w:pPr>
        <w:rPr>
          <w:lang w:val="uk-UA"/>
        </w:rPr>
      </w:pPr>
      <w:r>
        <w:rPr>
          <w:lang w:val="uk-UA"/>
        </w:rPr>
        <w:t>"</w:t>
      </w:r>
      <w:r w:rsidR="000C5B0F" w:rsidRPr="00C056F2">
        <w:rPr>
          <w:lang w:val="uk-UA"/>
        </w:rPr>
        <w:t>Убиті</w:t>
      </w:r>
      <w:r>
        <w:rPr>
          <w:lang w:val="uk-UA"/>
        </w:rPr>
        <w:t xml:space="preserve">" </w:t>
      </w:r>
      <w:r w:rsidR="000C5B0F" w:rsidRPr="00C056F2">
        <w:rPr>
          <w:lang w:val="uk-UA"/>
        </w:rPr>
        <w:t>конкуренцією товари аж ніяк не завжди об'єктивно погані</w:t>
      </w:r>
      <w:r w:rsidRPr="00C056F2">
        <w:rPr>
          <w:lang w:val="uk-UA"/>
        </w:rPr>
        <w:t xml:space="preserve">. </w:t>
      </w:r>
      <w:r w:rsidR="000C5B0F" w:rsidRPr="00C056F2">
        <w:rPr>
          <w:lang w:val="uk-UA"/>
        </w:rPr>
        <w:t>Можливо, даремно поспішили припинити виробництво калош, знімних комірців і манжет, 286-х комп'ютерів, які так зручно було використати в якості інтелектуальних друкарських машинок</w:t>
      </w:r>
      <w:r w:rsidRPr="00C056F2">
        <w:rPr>
          <w:lang w:val="uk-UA"/>
        </w:rPr>
        <w:t>.</w:t>
      </w:r>
    </w:p>
    <w:p w:rsidR="00C056F2" w:rsidRDefault="00C056F2" w:rsidP="00C056F2">
      <w:pPr>
        <w:rPr>
          <w:lang w:val="uk-UA"/>
        </w:rPr>
      </w:pPr>
    </w:p>
    <w:p w:rsidR="000C5B0F" w:rsidRPr="00C056F2" w:rsidRDefault="00C056F2" w:rsidP="00C056F2">
      <w:pPr>
        <w:pStyle w:val="2"/>
        <w:rPr>
          <w:lang w:val="uk-UA"/>
        </w:rPr>
      </w:pPr>
      <w:bookmarkStart w:id="4" w:name="_Toc251687036"/>
      <w:r>
        <w:rPr>
          <w:lang w:val="uk-UA"/>
        </w:rPr>
        <w:t xml:space="preserve">2.3 </w:t>
      </w:r>
      <w:r w:rsidR="000C5B0F" w:rsidRPr="00C056F2">
        <w:rPr>
          <w:lang w:val="uk-UA"/>
        </w:rPr>
        <w:t>Життєвий цикл родини</w:t>
      </w:r>
      <w:bookmarkEnd w:id="4"/>
    </w:p>
    <w:p w:rsidR="00C056F2" w:rsidRDefault="00C056F2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Для багатьох товарів і послуг сегментація ринку тісно пов'язана з обліком розподілу споживачів по етапах життєвого циклу їхніх родин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 основній роботі Джона Б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Лансинга й Джеймса 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Моргана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Життєвий цикл і фінансові можливості споживача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виділені наступні етапи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Початковий етап неодруженого життя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буває не в усіх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Юнаки й дівчини, відокремившись від родини, живуть самостійно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Вони покинули будинок, де виросли, але ще не завели власного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Типовими прикладами є студенти або молоді фахівці, що живуть у гуртожитку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 цьому сегменті споживчого ринку найбільший попит викликають одяг, розваги, аудио</w:t>
      </w:r>
      <w:r w:rsidR="00C056F2" w:rsidRPr="00C056F2">
        <w:rPr>
          <w:lang w:val="uk-UA"/>
        </w:rPr>
        <w:t xml:space="preserve">- </w:t>
      </w:r>
      <w:r w:rsidRPr="00C056F2">
        <w:rPr>
          <w:lang w:val="uk-UA"/>
        </w:rPr>
        <w:t>і відеотехніка, освітні послуги</w:t>
      </w:r>
      <w:r w:rsidR="00C056F2" w:rsidRPr="00C056F2">
        <w:rPr>
          <w:lang w:val="uk-UA"/>
        </w:rPr>
        <w:t>,</w:t>
      </w:r>
      <w:r w:rsidRPr="00C056F2">
        <w:rPr>
          <w:lang w:val="uk-UA"/>
        </w:rPr>
        <w:t xml:space="preserve"> спортивні товари й ін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Молода пара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молодята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без дітей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Купується або орендується житло, найбільший інтерес викликає меблі, побутова електротехніка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Молодята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найбільш імовірні потенційні покупці готових до вживання харчових продуктів, різних новинок для полегшення домашньої праці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Вони цікавляться розвагами, які можуть відвідувати вдвох, товарами для подорожей і відпочинку, аудио</w:t>
      </w:r>
      <w:r w:rsidR="00C056F2" w:rsidRPr="00C056F2">
        <w:rPr>
          <w:lang w:val="uk-UA"/>
        </w:rPr>
        <w:t xml:space="preserve">- </w:t>
      </w:r>
      <w:r w:rsidRPr="00C056F2">
        <w:rPr>
          <w:lang w:val="uk-UA"/>
        </w:rPr>
        <w:t>і відеотехнікою, книгами й ін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Молодий чоловік і жінка з дітьми, молодшому з яких менше 6 років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тобто він є дошкільником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Основні інтереси зосереджені навколо дітей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дитячий одяг, харчування, іграшки, медичні послуги й ліки, памперси й інші дитячі товари</w:t>
      </w:r>
      <w:r w:rsidR="00C056F2" w:rsidRPr="00C056F2">
        <w:rPr>
          <w:lang w:val="uk-UA"/>
        </w:rPr>
        <w:t>.</w:t>
      </w:r>
      <w:r w:rsidR="00C056F2">
        <w:rPr>
          <w:lang w:val="uk-UA"/>
        </w:rPr>
        <w:t xml:space="preserve"> </w:t>
      </w:r>
      <w:r w:rsidRPr="00C056F2">
        <w:rPr>
          <w:lang w:val="uk-UA"/>
        </w:rPr>
        <w:t>Більшість пральних машин купують на цьому етапі життєвого циклу родини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Ці ж родини є найбільш імовірними покупцями старих автомобілів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Треба відзначити, що саме на цьому етапі родина звичайно має найменший середній доход на чоловіка за весь життєвий цикл родини, оскільки молода мати в основному або повністю присвячує себе догляду за дітьми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Порівняно молодий чоловік і жінка з дітьми, молодшому з яких більше 6 років,</w:t>
      </w:r>
      <w:r w:rsidR="00C056F2" w:rsidRPr="00C056F2">
        <w:rPr>
          <w:lang w:val="uk-UA"/>
        </w:rPr>
        <w:t xml:space="preserve"> </w:t>
      </w:r>
      <w:r w:rsidR="00804EE7">
        <w:rPr>
          <w:lang w:val="uk-UA"/>
        </w:rPr>
        <w:t>тобто</w:t>
      </w:r>
      <w:r w:rsidR="00C056F2" w:rsidRPr="00C056F2">
        <w:rPr>
          <w:lang w:val="uk-UA"/>
        </w:rPr>
        <w:t xml:space="preserve"> </w:t>
      </w:r>
      <w:r w:rsidRPr="00C056F2">
        <w:rPr>
          <w:lang w:val="uk-UA"/>
        </w:rPr>
        <w:t>сімейна пара з дитятами-школярами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Етап з найбільш широкими споживчими інтересами двох поколінь і досить більшим доходом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Завершується оформлення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сімейного вогнища</w:t>
      </w:r>
      <w:r w:rsidR="00C056F2">
        <w:rPr>
          <w:lang w:val="uk-UA"/>
        </w:rPr>
        <w:t xml:space="preserve">". </w:t>
      </w:r>
      <w:r w:rsidRPr="00C056F2">
        <w:rPr>
          <w:lang w:val="uk-UA"/>
        </w:rPr>
        <w:t>Характерні покупки меблів, холодильників і плит, поява свійських тварин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собак, кішок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і придбання необхідних для них товарів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Чоловік і жінка у віці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старше 45 років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з дітьми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Найбільш сприятливий для життя родини період, коли основні проблеми вирішені, усе, що необхідно, придбано, доход максимальний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Здобуваються комп'ютери, квартири, дачі, автомашини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Для молодшого покоління характерний попит на освітні послуги, книги, аудио</w:t>
      </w:r>
      <w:r w:rsidR="00C056F2" w:rsidRPr="00C056F2">
        <w:rPr>
          <w:lang w:val="uk-UA"/>
        </w:rPr>
        <w:t xml:space="preserve">- </w:t>
      </w:r>
      <w:r w:rsidRPr="00C056F2">
        <w:rPr>
          <w:lang w:val="uk-UA"/>
        </w:rPr>
        <w:t>і відеотехніку, розваги, спортивні й туристичні товари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Порожнє гніздо, тобто літній чоловік і жінка, діти яких уже покинули рідний будинок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Після відходу дітей з родини, іноді досить близького за часом з виходом батьків на пенсію, починається остання стадія життєвого циклу родини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Споживчі інтереси досить обмежені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Популярні товари й послуги, пов'язані із садівництвом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 деяких країнах поширені подорожі й екскурсії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Помітне місце у витратах займає оплата медичних послуг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Вдова або вдовець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Як правило, один із чоловіка й жінки вмирає раніше іншого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Після смерті одного з пари життєві інтереси того хто залишився ще більше обмежуються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Помітними є витрати на релігійні й ритуальні послуги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Наведене вище опис життєвого циклу родини складено на основі підручника рекламної справи Ч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Сендиджа й ін</w:t>
      </w:r>
      <w:r w:rsidR="00C056F2" w:rsidRPr="00C056F2">
        <w:rPr>
          <w:lang w:val="uk-UA"/>
        </w:rPr>
        <w:t>. [</w:t>
      </w:r>
      <w:r w:rsidRPr="00C056F2">
        <w:rPr>
          <w:lang w:val="uk-UA"/>
        </w:rPr>
        <w:t>1</w:t>
      </w:r>
      <w:r w:rsidR="00C056F2">
        <w:rPr>
          <w:lang w:val="uk-UA"/>
        </w:rPr>
        <w:t>],</w:t>
      </w:r>
      <w:r w:rsidRPr="00C056F2">
        <w:rPr>
          <w:lang w:val="uk-UA"/>
        </w:rPr>
        <w:t xml:space="preserve"> що витримали в США одинадцять видань, і призначено не для академічного дослідження, а для практичної маркетингової діяльності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ефективної організації реклами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Треба відзначити, що розібраний нами варіант життєвого циклу родини досить спрощений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Так, у ньому не розглянута діяльність членів родини як бабусь і дідусів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Але ж реклама дитячих товарів може бути адресована саме їм, а не замотаним у повсякденності молодим дружинам</w:t>
      </w:r>
      <w:r w:rsidR="00C056F2" w:rsidRPr="00C056F2">
        <w:rPr>
          <w:lang w:val="uk-UA"/>
        </w:rPr>
        <w:t>!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Для практичної роботи маркетологи використають більше докладні сегментації ринку на основі ретельного виділення типів споживчого поводження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Зрозуміло, аж ніяк не завжди ця сегментація буває пов'язана з життєвим циклом родини</w:t>
      </w:r>
      <w:r w:rsidR="00C056F2" w:rsidRPr="00C056F2">
        <w:rPr>
          <w:lang w:val="uk-UA"/>
        </w:rPr>
        <w:t>.</w:t>
      </w:r>
    </w:p>
    <w:p w:rsidR="000C5B0F" w:rsidRPr="00C056F2" w:rsidRDefault="00C056F2" w:rsidP="00C056F2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5" w:name="_Toc251687037"/>
      <w:r w:rsidR="000C5B0F" w:rsidRPr="00C056F2">
        <w:rPr>
          <w:lang w:val="uk-UA"/>
        </w:rPr>
        <w:t>3</w:t>
      </w:r>
      <w:r w:rsidRPr="00C056F2">
        <w:rPr>
          <w:lang w:val="uk-UA"/>
        </w:rPr>
        <w:t xml:space="preserve">. </w:t>
      </w:r>
      <w:r w:rsidR="000C5B0F" w:rsidRPr="00C056F2">
        <w:rPr>
          <w:lang w:val="uk-UA"/>
        </w:rPr>
        <w:t>Методи вивчення ринку</w:t>
      </w:r>
      <w:bookmarkEnd w:id="5"/>
    </w:p>
    <w:p w:rsidR="00C056F2" w:rsidRDefault="00C056F2" w:rsidP="00C056F2">
      <w:pPr>
        <w:rPr>
          <w:lang w:val="uk-UA"/>
        </w:rPr>
      </w:pPr>
    </w:p>
    <w:p w:rsidR="000C5B0F" w:rsidRPr="00C056F2" w:rsidRDefault="00C056F2" w:rsidP="00C056F2">
      <w:pPr>
        <w:pStyle w:val="2"/>
        <w:rPr>
          <w:lang w:val="uk-UA"/>
        </w:rPr>
      </w:pPr>
      <w:bookmarkStart w:id="6" w:name="_Toc251687038"/>
      <w:r>
        <w:rPr>
          <w:lang w:val="uk-UA"/>
        </w:rPr>
        <w:t xml:space="preserve">3.1 </w:t>
      </w:r>
      <w:r w:rsidR="000C5B0F" w:rsidRPr="00C056F2">
        <w:rPr>
          <w:lang w:val="uk-UA"/>
        </w:rPr>
        <w:t>Побудова функції попиту</w:t>
      </w:r>
      <w:bookmarkEnd w:id="6"/>
    </w:p>
    <w:p w:rsidR="00C056F2" w:rsidRDefault="00C056F2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Функція попиту часто зустрічається в економічних підручниках, але при цьому звичайно не розповідається, як вона отримана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Тим часом оцінити її за емпіричним даними не так вуж важко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Ми часто з'ясовуємо очікуваний попит за допомогою наступного простого прийому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запитуємо потенційних споживачів</w:t>
      </w:r>
      <w:r w:rsidR="00C056F2" w:rsidRPr="00C056F2">
        <w:rPr>
          <w:lang w:val="uk-UA"/>
        </w:rPr>
        <w:t>: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Яку максимальну ціну Ви заплатили б за такий-те товар</w:t>
      </w:r>
      <w:r w:rsidR="00C056F2">
        <w:rPr>
          <w:lang w:val="uk-UA"/>
        </w:rPr>
        <w:t xml:space="preserve">?" </w:t>
      </w:r>
      <w:r w:rsidRPr="00C056F2">
        <w:rPr>
          <w:lang w:val="uk-UA"/>
        </w:rPr>
        <w:t>Нехай для визначеності мова йде про дану навчальну допомогу з менеджменту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 одному з експериментів 20 опитаних назвали наступні максимально припустимі для них ціни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у гривнях за станом на вересень 2005 р</w:t>
      </w:r>
      <w:r w:rsidR="00C056F2" w:rsidRPr="00C056F2">
        <w:rPr>
          <w:lang w:val="uk-UA"/>
        </w:rPr>
        <w:t>):</w:t>
      </w:r>
      <w:r w:rsidR="00C056F2">
        <w:rPr>
          <w:lang w:val="uk-UA"/>
        </w:rPr>
        <w:t xml:space="preserve"> </w:t>
      </w:r>
      <w:r w:rsidRPr="00C056F2">
        <w:rPr>
          <w:lang w:val="uk-UA"/>
        </w:rPr>
        <w:t>40, 25, 30, 50, 35, 20, 50, 32, 15, 40, 20, 40, 45, 30, 50, 25, 35, 20, 35, 40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Першою справою названі величини треба впорядкувати в порядку зростання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Результати представлені в табл</w:t>
      </w:r>
      <w:r w:rsidR="00C056F2">
        <w:rPr>
          <w:lang w:val="uk-UA"/>
        </w:rPr>
        <w:t>.1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 першому стовпці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номера різних чисельних значень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у порядку зростання</w:t>
      </w:r>
      <w:r w:rsidR="00C056F2" w:rsidRPr="00C056F2">
        <w:rPr>
          <w:lang w:val="uk-UA"/>
        </w:rPr>
        <w:t>),</w:t>
      </w:r>
      <w:r w:rsidRPr="00C056F2">
        <w:rPr>
          <w:lang w:val="uk-UA"/>
        </w:rPr>
        <w:t xml:space="preserve"> названих споживачами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 другому стовпці наведені самі значення ціни, названі ними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 третьому стовпці зазначено, скільки разів назване те або інше значення</w:t>
      </w:r>
      <w:r w:rsidR="00C056F2" w:rsidRPr="00C056F2">
        <w:rPr>
          <w:lang w:val="uk-UA"/>
        </w:rPr>
        <w:t>.</w:t>
      </w:r>
    </w:p>
    <w:p w:rsidR="00C056F2" w:rsidRDefault="00C056F2" w:rsidP="00C056F2">
      <w:pPr>
        <w:rPr>
          <w:lang w:val="uk-UA"/>
        </w:rPr>
      </w:pPr>
    </w:p>
    <w:p w:rsidR="00DC5DFF" w:rsidRPr="00C056F2" w:rsidRDefault="000C5B0F" w:rsidP="00C056F2">
      <w:pPr>
        <w:rPr>
          <w:lang w:val="uk-UA"/>
        </w:rPr>
      </w:pPr>
      <w:r w:rsidRPr="00C056F2">
        <w:rPr>
          <w:lang w:val="uk-UA"/>
        </w:rPr>
        <w:t>Табл</w:t>
      </w:r>
      <w:r w:rsidR="00C056F2">
        <w:rPr>
          <w:lang w:val="uk-UA"/>
        </w:rPr>
        <w:t>.1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Емпірична оцінка функції попиту і її використання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300"/>
        <w:gridCol w:w="1300"/>
        <w:gridCol w:w="1300"/>
        <w:gridCol w:w="1457"/>
        <w:gridCol w:w="1457"/>
        <w:gridCol w:w="1457"/>
      </w:tblGrid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№ п/п</w:t>
            </w:r>
            <w:r w:rsidR="00C056F2" w:rsidRPr="00144F8B">
              <w:rPr>
                <w:lang w:val="uk-UA"/>
              </w:rPr>
              <w:t xml:space="preserve"> (</w:t>
            </w:r>
            <w:r w:rsidRPr="00144F8B">
              <w:rPr>
                <w:lang w:val="uk-UA"/>
              </w:rPr>
              <w:t>i</w:t>
            </w:r>
            <w:r w:rsidR="00C056F2" w:rsidRPr="00144F8B">
              <w:rPr>
                <w:lang w:val="uk-UA"/>
              </w:rPr>
              <w:t xml:space="preserve">) 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Ціна pi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ni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Попит</w:t>
            </w:r>
          </w:p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D</w:t>
            </w:r>
            <w:r w:rsidR="00C056F2" w:rsidRPr="00144F8B">
              <w:rPr>
                <w:lang w:val="uk-UA"/>
              </w:rPr>
              <w:t xml:space="preserve"> (</w:t>
            </w:r>
            <w:r w:rsidRPr="00144F8B">
              <w:rPr>
                <w:lang w:val="uk-UA"/>
              </w:rPr>
              <w:t>p i</w:t>
            </w:r>
            <w:r w:rsidR="00C056F2" w:rsidRPr="00144F8B">
              <w:rPr>
                <w:lang w:val="uk-UA"/>
              </w:rPr>
              <w:t xml:space="preserve">) </w:t>
            </w:r>
          </w:p>
        </w:tc>
        <w:tc>
          <w:tcPr>
            <w:tcW w:w="1457" w:type="dxa"/>
            <w:shd w:val="clear" w:color="auto" w:fill="auto"/>
          </w:tcPr>
          <w:p w:rsidR="00C056F2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Прибуток</w:t>
            </w:r>
          </w:p>
          <w:p w:rsidR="00DC5DFF" w:rsidRPr="00144F8B" w:rsidRDefault="00C056F2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(</w:t>
            </w:r>
            <w:r w:rsidR="00DC5DFF" w:rsidRPr="00144F8B">
              <w:rPr>
                <w:lang w:val="uk-UA"/>
              </w:rPr>
              <w:t>p-10</w:t>
            </w:r>
            <w:r w:rsidRPr="00144F8B">
              <w:rPr>
                <w:lang w:val="uk-UA"/>
              </w:rPr>
              <w:t xml:space="preserve">) </w:t>
            </w:r>
            <w:r w:rsidR="00DC5DFF" w:rsidRPr="00144F8B">
              <w:rPr>
                <w:lang w:val="uk-UA"/>
              </w:rPr>
              <w:t>D</w:t>
            </w:r>
            <w:r w:rsidRPr="00144F8B">
              <w:rPr>
                <w:lang w:val="uk-UA"/>
              </w:rPr>
              <w:t xml:space="preserve"> (</w:t>
            </w:r>
            <w:r w:rsidR="00DC5DFF" w:rsidRPr="00144F8B">
              <w:rPr>
                <w:lang w:val="uk-UA"/>
              </w:rPr>
              <w:t>р</w:t>
            </w:r>
            <w:r w:rsidRPr="00144F8B">
              <w:rPr>
                <w:lang w:val="uk-UA"/>
              </w:rPr>
              <w:t xml:space="preserve">) </w:t>
            </w:r>
          </w:p>
        </w:tc>
        <w:tc>
          <w:tcPr>
            <w:tcW w:w="1457" w:type="dxa"/>
            <w:shd w:val="clear" w:color="auto" w:fill="auto"/>
          </w:tcPr>
          <w:p w:rsidR="00C056F2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Прибуток</w:t>
            </w:r>
          </w:p>
          <w:p w:rsidR="00DC5DFF" w:rsidRPr="00144F8B" w:rsidRDefault="00C056F2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(</w:t>
            </w:r>
            <w:r w:rsidR="00DC5DFF" w:rsidRPr="00144F8B">
              <w:rPr>
                <w:lang w:val="uk-UA"/>
              </w:rPr>
              <w:t>p-15</w:t>
            </w:r>
            <w:r w:rsidRPr="00144F8B">
              <w:rPr>
                <w:lang w:val="uk-UA"/>
              </w:rPr>
              <w:t xml:space="preserve">) </w:t>
            </w:r>
            <w:r w:rsidR="00DC5DFF" w:rsidRPr="00144F8B">
              <w:rPr>
                <w:lang w:val="uk-UA"/>
              </w:rPr>
              <w:t>D</w:t>
            </w:r>
            <w:r w:rsidRPr="00144F8B">
              <w:rPr>
                <w:lang w:val="uk-UA"/>
              </w:rPr>
              <w:t xml:space="preserve"> (</w:t>
            </w:r>
            <w:r w:rsidR="00DC5DFF" w:rsidRPr="00144F8B">
              <w:rPr>
                <w:lang w:val="uk-UA"/>
              </w:rPr>
              <w:t>р</w:t>
            </w:r>
            <w:r w:rsidRPr="00144F8B">
              <w:rPr>
                <w:lang w:val="uk-UA"/>
              </w:rPr>
              <w:t xml:space="preserve">) </w:t>
            </w:r>
          </w:p>
        </w:tc>
        <w:tc>
          <w:tcPr>
            <w:tcW w:w="1457" w:type="dxa"/>
            <w:shd w:val="clear" w:color="auto" w:fill="auto"/>
          </w:tcPr>
          <w:p w:rsidR="00C056F2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Прибуток</w:t>
            </w:r>
          </w:p>
          <w:p w:rsidR="00DC5DFF" w:rsidRPr="00144F8B" w:rsidRDefault="00C056F2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(</w:t>
            </w:r>
            <w:r w:rsidR="00DC5DFF" w:rsidRPr="00144F8B">
              <w:rPr>
                <w:lang w:val="uk-UA"/>
              </w:rPr>
              <w:t>p-25</w:t>
            </w:r>
            <w:r w:rsidRPr="00144F8B">
              <w:rPr>
                <w:lang w:val="uk-UA"/>
              </w:rPr>
              <w:t xml:space="preserve">) </w:t>
            </w:r>
            <w:r w:rsidR="00DC5DFF" w:rsidRPr="00144F8B">
              <w:rPr>
                <w:lang w:val="uk-UA"/>
              </w:rPr>
              <w:t>D</w:t>
            </w:r>
            <w:r w:rsidRPr="00144F8B">
              <w:rPr>
                <w:lang w:val="uk-UA"/>
              </w:rPr>
              <w:t xml:space="preserve"> (</w:t>
            </w:r>
            <w:r w:rsidR="00DC5DFF" w:rsidRPr="00144F8B">
              <w:rPr>
                <w:lang w:val="uk-UA"/>
              </w:rPr>
              <w:t>р</w:t>
            </w:r>
            <w:r w:rsidRPr="00144F8B">
              <w:rPr>
                <w:lang w:val="uk-UA"/>
              </w:rPr>
              <w:t xml:space="preserve">) 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15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100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-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20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19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190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95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-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25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16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240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160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0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30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14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280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210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70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32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12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264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204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84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35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11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275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220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110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40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8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240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200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120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45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140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120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80</w:t>
            </w:r>
          </w:p>
        </w:tc>
      </w:tr>
      <w:tr w:rsidR="002008FA" w:rsidRPr="00144F8B" w:rsidTr="00144F8B">
        <w:trPr>
          <w:jc w:val="center"/>
        </w:trPr>
        <w:tc>
          <w:tcPr>
            <w:tcW w:w="772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50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3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120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105</w:t>
            </w:r>
          </w:p>
        </w:tc>
        <w:tc>
          <w:tcPr>
            <w:tcW w:w="1457" w:type="dxa"/>
            <w:shd w:val="clear" w:color="auto" w:fill="auto"/>
          </w:tcPr>
          <w:p w:rsidR="00DC5DFF" w:rsidRPr="00144F8B" w:rsidRDefault="00DC5DFF" w:rsidP="00C056F2">
            <w:pPr>
              <w:pStyle w:val="af9"/>
              <w:rPr>
                <w:lang w:val="uk-UA"/>
              </w:rPr>
            </w:pPr>
            <w:r w:rsidRPr="00144F8B">
              <w:rPr>
                <w:lang w:val="uk-UA"/>
              </w:rPr>
              <w:t>75</w:t>
            </w:r>
          </w:p>
        </w:tc>
      </w:tr>
    </w:tbl>
    <w:p w:rsidR="00C056F2" w:rsidRDefault="00C8524E" w:rsidP="00C056F2">
      <w:pPr>
        <w:rPr>
          <w:lang w:val="uk-UA"/>
        </w:rPr>
      </w:pPr>
      <w:r>
        <w:rPr>
          <w:lang w:val="uk-UA"/>
        </w:rPr>
        <w:br w:type="page"/>
      </w:r>
      <w:r w:rsidR="000C5B0F" w:rsidRPr="00C056F2">
        <w:rPr>
          <w:lang w:val="uk-UA"/>
        </w:rPr>
        <w:t>Таким чином</w:t>
      </w:r>
      <w:r w:rsidR="00C056F2">
        <w:rPr>
          <w:lang w:val="uk-UA"/>
        </w:rPr>
        <w:t xml:space="preserve">,20 </w:t>
      </w:r>
      <w:r w:rsidR="000C5B0F" w:rsidRPr="00C056F2">
        <w:rPr>
          <w:lang w:val="uk-UA"/>
        </w:rPr>
        <w:t>споживачів назвали 9 конкретних значень ціни</w:t>
      </w:r>
      <w:r w:rsidR="00C056F2">
        <w:rPr>
          <w:lang w:val="uk-UA"/>
        </w:rPr>
        <w:t xml:space="preserve"> (</w:t>
      </w:r>
      <w:r w:rsidR="000C5B0F" w:rsidRPr="00C056F2">
        <w:rPr>
          <w:lang w:val="uk-UA"/>
        </w:rPr>
        <w:t>максимально прийнятних для них значень</w:t>
      </w:r>
      <w:r w:rsidR="00C056F2" w:rsidRPr="00C056F2">
        <w:rPr>
          <w:lang w:val="uk-UA"/>
        </w:rPr>
        <w:t>),</w:t>
      </w:r>
      <w:r w:rsidR="000C5B0F" w:rsidRPr="00C056F2">
        <w:rPr>
          <w:lang w:val="uk-UA"/>
        </w:rPr>
        <w:t xml:space="preserve"> кожне зі значень назване від 1 до 4 разів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Тепер легко побудувати функцію попиту залежно від ціни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Вона представлена в 4 стовпці, що заповнимо знизу нагору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Якщо ми будемо пропонувати товар за ціною понад 50 грн</w:t>
      </w:r>
      <w:r w:rsidR="00C056F2">
        <w:rPr>
          <w:lang w:val="uk-UA"/>
        </w:rPr>
        <w:t>.,</w:t>
      </w:r>
      <w:r w:rsidR="000C5B0F" w:rsidRPr="00C056F2">
        <w:rPr>
          <w:lang w:val="uk-UA"/>
        </w:rPr>
        <w:t xml:space="preserve"> то його не купить ніхто з опитаних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При ціні 50 грн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з'являються 3 покупця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Записуємо 3 у четвертий стовпець дев'ятого рядка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А якщо ціну понизити до 45</w:t>
      </w:r>
      <w:r w:rsidR="00C056F2" w:rsidRPr="00C056F2">
        <w:rPr>
          <w:lang w:val="uk-UA"/>
        </w:rPr>
        <w:t xml:space="preserve">? </w:t>
      </w:r>
      <w:r w:rsidR="000C5B0F" w:rsidRPr="00C056F2">
        <w:rPr>
          <w:lang w:val="uk-UA"/>
        </w:rPr>
        <w:t>Тоді товар куплять четверо</w:t>
      </w:r>
      <w:r w:rsidR="00C056F2" w:rsidRPr="00C056F2">
        <w:rPr>
          <w:lang w:val="uk-UA"/>
        </w:rPr>
        <w:t xml:space="preserve"> - </w:t>
      </w:r>
      <w:r w:rsidR="000C5B0F" w:rsidRPr="00C056F2">
        <w:rPr>
          <w:lang w:val="uk-UA"/>
        </w:rPr>
        <w:t>той, для кого максимально можлива ціна</w:t>
      </w:r>
      <w:r w:rsidR="00C056F2" w:rsidRPr="00C056F2">
        <w:rPr>
          <w:lang w:val="uk-UA"/>
        </w:rPr>
        <w:t xml:space="preserve"> - </w:t>
      </w:r>
      <w:r w:rsidR="000C5B0F" w:rsidRPr="00C056F2">
        <w:rPr>
          <w:lang w:val="uk-UA"/>
        </w:rPr>
        <w:t>45, і ті, хто був згодний на більшу ціну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Таким чином, легко заповнити стовпець 4, діючи за правилом</w:t>
      </w:r>
      <w:r w:rsidR="00C056F2" w:rsidRPr="00C056F2">
        <w:rPr>
          <w:lang w:val="uk-UA"/>
        </w:rPr>
        <w:t xml:space="preserve">: </w:t>
      </w:r>
      <w:r w:rsidR="000C5B0F" w:rsidRPr="00C056F2">
        <w:rPr>
          <w:lang w:val="uk-UA"/>
        </w:rPr>
        <w:t>значення в клітці четвертого стовпця дорівнює сумі значень у клітці, що перебуває ліворуч, третього стовпця й у лежачій знизу клітці четвертого стовпця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Наприклад, за 30 грн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куплять товар 14 чоловік, а за 20 грн</w:t>
      </w:r>
      <w:r w:rsidR="00C056F2" w:rsidRPr="00C056F2">
        <w:rPr>
          <w:lang w:val="uk-UA"/>
        </w:rPr>
        <w:t>. -</w:t>
      </w:r>
      <w:r w:rsidR="00C056F2">
        <w:rPr>
          <w:lang w:val="uk-UA"/>
        </w:rPr>
        <w:t xml:space="preserve"> </w:t>
      </w:r>
      <w:r w:rsidR="000C5B0F" w:rsidRPr="00C056F2">
        <w:rPr>
          <w:lang w:val="uk-UA"/>
        </w:rPr>
        <w:t>19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Залежність попиту від ціни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це залежність четвертого стовпця від другого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Табл</w:t>
      </w:r>
      <w:r w:rsidR="00C056F2">
        <w:rPr>
          <w:lang w:val="uk-UA"/>
        </w:rPr>
        <w:t>.1</w:t>
      </w:r>
      <w:r w:rsidRPr="00C056F2">
        <w:rPr>
          <w:lang w:val="uk-UA"/>
        </w:rPr>
        <w:t xml:space="preserve"> дає нам дев'ять крапок такої залежності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Якщо абцисса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це попит, а ордината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ціна, то дев'ять крапок на кривій попиту, перераховані в порядку зростання абцисс</w:t>
      </w:r>
      <w:r w:rsidR="00804EE7">
        <w:rPr>
          <w:lang w:val="uk-UA"/>
        </w:rPr>
        <w:t>и</w:t>
      </w:r>
      <w:r w:rsidRPr="00C056F2">
        <w:rPr>
          <w:lang w:val="uk-UA"/>
        </w:rPr>
        <w:t>, мають вигляд</w:t>
      </w:r>
      <w:r w:rsidR="00C056F2" w:rsidRPr="00C056F2">
        <w:rPr>
          <w:lang w:val="uk-UA"/>
        </w:rPr>
        <w:t>:</w:t>
      </w:r>
      <w:r w:rsidR="008A2410">
        <w:rPr>
          <w:lang w:val="uk-UA"/>
        </w:rPr>
        <w:t xml:space="preserve"> </w:t>
      </w:r>
      <w:r w:rsidR="00C056F2">
        <w:rPr>
          <w:lang w:val="uk-UA"/>
        </w:rPr>
        <w:t>(</w:t>
      </w:r>
      <w:r w:rsidRPr="00C056F2">
        <w:rPr>
          <w:lang w:val="uk-UA"/>
        </w:rPr>
        <w:t>3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50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4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45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8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40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11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35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12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32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14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30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16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25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19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20</w:t>
      </w:r>
      <w:r w:rsidR="00C056F2" w:rsidRPr="00C056F2">
        <w:rPr>
          <w:lang w:val="uk-UA"/>
        </w:rPr>
        <w:t>),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20</w:t>
      </w:r>
      <w:r w:rsidR="00C056F2" w:rsidRPr="00C056F2">
        <w:rPr>
          <w:lang w:val="uk-UA"/>
        </w:rPr>
        <w:t xml:space="preserve">; </w:t>
      </w:r>
      <w:r w:rsidRPr="00C056F2">
        <w:rPr>
          <w:lang w:val="uk-UA"/>
        </w:rPr>
        <w:t>15</w:t>
      </w:r>
      <w:r w:rsidR="00C056F2" w:rsidRPr="00C056F2">
        <w:rPr>
          <w:lang w:val="uk-UA"/>
        </w:rPr>
        <w:t>).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Ці дев'ять крапок можна використати для побудови кривої попиту яким-небудь графічним або розрахунковим способом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Крива попиту, як і мабуть, убуває, маючи напрямку від лівого верхнього кута креслення до правого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Однак помітні відхилення, зв'язані, зокрема, із пристрастю споживачів до круглих чисел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Помітьте, всі, крім одного, назвали числа, кратні 5 грн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Дані табл</w:t>
      </w:r>
      <w:r w:rsidR="00C056F2">
        <w:rPr>
          <w:lang w:val="uk-UA"/>
        </w:rPr>
        <w:t>.1</w:t>
      </w:r>
      <w:r w:rsidRPr="00C056F2">
        <w:rPr>
          <w:lang w:val="uk-UA"/>
        </w:rPr>
        <w:t xml:space="preserve"> можуть бути використані для вибору ціни продавцем-монополістом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або діючому на ринку монополістичної конкуренції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Нехай витрати на виготовлення одиниці товару рівні 10 грн</w:t>
      </w:r>
      <w:r w:rsidR="00C056F2" w:rsidRPr="00C056F2">
        <w:rPr>
          <w:lang w:val="uk-UA"/>
        </w:rPr>
        <w:t>.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наприклад, оптова ціна книги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10 грн</w:t>
      </w:r>
      <w:r w:rsidR="00804EE7">
        <w:rPr>
          <w:lang w:val="uk-UA"/>
        </w:rPr>
        <w:t>.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За якою ціною її продавати на тім ринку, функцію попиту для якого ми тільки що знайшли</w:t>
      </w:r>
      <w:r w:rsidR="00C056F2" w:rsidRPr="00C056F2">
        <w:rPr>
          <w:lang w:val="uk-UA"/>
        </w:rPr>
        <w:t xml:space="preserve">? </w:t>
      </w:r>
      <w:r w:rsidRPr="00C056F2">
        <w:rPr>
          <w:lang w:val="uk-UA"/>
        </w:rPr>
        <w:t>Для відповіді на це питання обчислимо сумарний прибуток, тобто добуток прибутку на одному екземплярі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p-10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на число проданих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точніше, запитаних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екземплярів D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p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Результати наведені в п'ятому стовпці табл</w:t>
      </w:r>
      <w:r w:rsidR="00C056F2">
        <w:rPr>
          <w:lang w:val="uk-UA"/>
        </w:rPr>
        <w:t>.1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Максимальний прибуток, рівна 280 грн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досягається при ціні 30 грн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за екземпляр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 цьому з 20 потенційних покупців виявляться в стані заплатити за книгу 14, тобто 70</w:t>
      </w:r>
      <w:r w:rsidR="00C056F2" w:rsidRPr="00C056F2">
        <w:rPr>
          <w:lang w:val="uk-UA"/>
        </w:rPr>
        <w:t>%.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Якщо ж витрати виробництва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або оптова ціна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підвищаться до 15 грн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то дані стовпця 6 табл</w:t>
      </w:r>
      <w:r w:rsidR="00C056F2">
        <w:rPr>
          <w:lang w:val="uk-UA"/>
        </w:rPr>
        <w:t>.1</w:t>
      </w:r>
      <w:r w:rsidRPr="00C056F2">
        <w:rPr>
          <w:lang w:val="uk-UA"/>
        </w:rPr>
        <w:t xml:space="preserve"> показують, що максимальний прибуток, рівна 220 грн</w:t>
      </w:r>
      <w:r w:rsidR="00C056F2" w:rsidRPr="00C056F2">
        <w:rPr>
          <w:lang w:val="uk-UA"/>
        </w:rPr>
        <w:t>.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вона, зрозуміло, менше, ніж у попередньому випадку</w:t>
      </w:r>
      <w:r w:rsidR="00C056F2" w:rsidRPr="00C056F2">
        <w:rPr>
          <w:lang w:val="uk-UA"/>
        </w:rPr>
        <w:t>),</w:t>
      </w:r>
      <w:r w:rsidRPr="00C056F2">
        <w:rPr>
          <w:lang w:val="uk-UA"/>
        </w:rPr>
        <w:t xml:space="preserve"> досягається при більше високій ціні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35 грн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доступним 11 потенційним покупцям, тобто 55</w:t>
      </w:r>
      <w:r w:rsidR="00C056F2" w:rsidRPr="00C056F2">
        <w:rPr>
          <w:lang w:val="uk-UA"/>
        </w:rPr>
        <w:t xml:space="preserve">%. </w:t>
      </w:r>
      <w:r w:rsidRPr="00C056F2">
        <w:rPr>
          <w:lang w:val="uk-UA"/>
        </w:rPr>
        <w:t>При подальшому росту витрат, скажемо, до 25 грн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як випливає з даних стовпця 7 табл</w:t>
      </w:r>
      <w:r w:rsidR="00C056F2">
        <w:rPr>
          <w:lang w:val="uk-UA"/>
        </w:rPr>
        <w:t>.1</w:t>
      </w:r>
      <w:r w:rsidRPr="00C056F2">
        <w:rPr>
          <w:lang w:val="uk-UA"/>
        </w:rPr>
        <w:t>, максимальний прибуток, рівна 120 грн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досягається при ціні 40 грн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за одиницю товару, що доступно 8, тобто 40</w:t>
      </w:r>
      <w:r w:rsidR="00C056F2" w:rsidRPr="00C056F2">
        <w:rPr>
          <w:lang w:val="uk-UA"/>
        </w:rPr>
        <w:t>%</w:t>
      </w:r>
      <w:r w:rsidRPr="00C056F2">
        <w:rPr>
          <w:lang w:val="uk-UA"/>
        </w:rPr>
        <w:t xml:space="preserve"> покупців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Відзначте, що при підвищенні оптової ціни на 10 грн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виявилося вигідним збільшити роздрібну лише на 5, оскільки більше різке підвищення привело б до такого скорочення попиту, що перекрило б ефект від підвищення питомого прибутку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тобто прибутку, що доводиться на одну продану книгу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Подальше ясно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якщо оптова ціна буде підвищуватися, то й роздрібній ціні, що дає максимальний прибуток, також буде підвищуватися, і всі менша частка покупців зможе придбати товар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Крайня крапка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оптова ціна, рівна 45 грн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Тоді тільки троє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15</w:t>
      </w:r>
      <w:r w:rsidR="00C056F2" w:rsidRPr="00C056F2">
        <w:rPr>
          <w:lang w:val="uk-UA"/>
        </w:rPr>
        <w:t xml:space="preserve">%) </w:t>
      </w:r>
      <w:r w:rsidRPr="00C056F2">
        <w:rPr>
          <w:lang w:val="uk-UA"/>
        </w:rPr>
        <w:t>куплять товар за 50 грн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а прибуток продавця складе тільки 15 грн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Наочно видно, що підвищення витрат виробництва приводить до орієнтації виробника на найбільш багаті верстви населення, але й підвищення цін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до оптимального рівня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не приводить до підвищення прибутку, навпроти, вона знижується, і при цьому більшість потенційних споживачів не в змозі купити товар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Таке вплив інфляції витрат на економічне життя</w:t>
      </w:r>
      <w:r w:rsidR="00C056F2" w:rsidRPr="00C056F2">
        <w:rPr>
          <w:lang w:val="uk-UA"/>
        </w:rPr>
        <w:t>.</w:t>
      </w:r>
    </w:p>
    <w:p w:rsidR="000C5B0F" w:rsidRPr="00C056F2" w:rsidRDefault="008A2410" w:rsidP="008A2410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7" w:name="_Toc251687039"/>
      <w:r w:rsidR="00C056F2">
        <w:rPr>
          <w:lang w:val="uk-UA"/>
        </w:rPr>
        <w:t xml:space="preserve">3.2 </w:t>
      </w:r>
      <w:r w:rsidR="000C5B0F" w:rsidRPr="00C056F2">
        <w:rPr>
          <w:lang w:val="uk-UA"/>
        </w:rPr>
        <w:t>Маркетингові опитування споживачів</w:t>
      </w:r>
      <w:bookmarkEnd w:id="7"/>
    </w:p>
    <w:p w:rsidR="008A2410" w:rsidRDefault="008A2410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Хочеш довідатися, чого бажає споживач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запитай його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Ця проста думка пояснює популярність маркетингових опитувань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Розповімо про їх на прикладі проекту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Кава</w:t>
      </w:r>
      <w:r w:rsidR="00C056F2">
        <w:rPr>
          <w:lang w:val="uk-UA"/>
        </w:rPr>
        <w:t xml:space="preserve">", </w:t>
      </w:r>
      <w:r w:rsidRPr="00C056F2">
        <w:rPr>
          <w:lang w:val="uk-UA"/>
        </w:rPr>
        <w:t>здійсненого навесні 2004 р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За завданням однієї з торговельних фірм були вивчені переваги покупців і дрібнооптових продавців розчинної кави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Разом із представниками замовника був складений опитний аркуш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анкета типу соціологічної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з 16 основних питань й 4 додаткових, присвячених соціально-демографічної інформації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Опитування проводилося у формі інтерв'ю з 500 покупцями й продавцями кава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Місця опитування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ринки, лотки, кіоски, продуктові й спеціалізовані магазини, тобто були охоплені всі види місць продажів кава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Інтерв'ю проводили більше 40 спеціально підготовлених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приблизно по 8-годинній програмі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студентів, розбитих на 7 бригад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Після ретельної перевірки бригадирами й групою обробки інформація була уведена в спеціально створену базу даних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Потім проводилася різноманітна статистична обробка, будувалися таблиці й діаграми, перевірялися статистичні гіпотези й </w:t>
      </w:r>
      <w:r w:rsidR="00C056F2">
        <w:rPr>
          <w:lang w:val="uk-UA"/>
        </w:rPr>
        <w:t>т.д.</w:t>
      </w:r>
      <w:r w:rsidR="00C056F2" w:rsidRPr="00C056F2">
        <w:rPr>
          <w:lang w:val="uk-UA"/>
        </w:rPr>
        <w:t xml:space="preserve"> </w:t>
      </w:r>
      <w:r w:rsidRPr="00C056F2">
        <w:rPr>
          <w:lang w:val="uk-UA"/>
        </w:rPr>
        <w:t>Заключний етап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осмислення й інтерпретація даних, підготовка підсумкового звіту й пропозицій для замовників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Технологія організації й проведення маркетингових опитувань лише незначно відрізняється від технології соціологічних опитувань, багаторазово описаної в літературі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Так, ми зволіли використати напіввідчинені питання, у яких для опитуваного даний перелік підказок, а при бажанні він може висловити свою думку у вільній формі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Не уклалися в підказки виявилося близько 5</w:t>
      </w:r>
      <w:r w:rsidR="00C056F2" w:rsidRPr="00C056F2">
        <w:rPr>
          <w:lang w:val="uk-UA"/>
        </w:rPr>
        <w:t>%,</w:t>
      </w:r>
      <w:r w:rsidRPr="00C056F2">
        <w:rPr>
          <w:lang w:val="uk-UA"/>
        </w:rPr>
        <w:t xml:space="preserve"> їхньої думки були внесені в базу даних й аналізувалися додатково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Для підвищення надійності опитування про найбільш важливі з погляду маркетингу моментах запитувалося в декількох питаннях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Були питання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пастки, за допомогою яких контролювалася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свідомість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заповнення анкети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Наприклад, у питанні</w:t>
      </w:r>
      <w:r w:rsidR="00C056F2" w:rsidRPr="00C056F2">
        <w:rPr>
          <w:lang w:val="uk-UA"/>
        </w:rPr>
        <w:t>: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Що Ви цінуєте в кава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смак, аромат, міцність, наявність пінки</w:t>
      </w:r>
      <w:r w:rsidR="00C056F2">
        <w:rPr>
          <w:lang w:val="uk-UA"/>
        </w:rPr>
        <w:t xml:space="preserve">..." </w:t>
      </w:r>
      <w:r w:rsidRPr="00C056F2">
        <w:rPr>
          <w:lang w:val="uk-UA"/>
        </w:rPr>
        <w:t>пасткою є включення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міцності</w:t>
      </w:r>
      <w:r w:rsidR="00C056F2">
        <w:rPr>
          <w:lang w:val="uk-UA"/>
        </w:rPr>
        <w:t xml:space="preserve">" </w:t>
      </w:r>
      <w:r w:rsidR="00C056F2" w:rsidRPr="00C056F2">
        <w:rPr>
          <w:lang w:val="uk-UA"/>
        </w:rPr>
        <w:t xml:space="preserve">- </w:t>
      </w:r>
      <w:r w:rsidRPr="00C056F2">
        <w:rPr>
          <w:lang w:val="uk-UA"/>
        </w:rPr>
        <w:t xml:space="preserve">ясно, </w:t>
      </w:r>
      <w:r w:rsidR="00DC5DFF" w:rsidRPr="00C056F2">
        <w:rPr>
          <w:lang w:val="uk-UA"/>
        </w:rPr>
        <w:t>що міцність залежить не від кави</w:t>
      </w:r>
      <w:r w:rsidRPr="00C056F2">
        <w:rPr>
          <w:lang w:val="uk-UA"/>
        </w:rPr>
        <w:t xml:space="preserve"> самого по собі, а від його кількості в чашці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 пастку ніхто з 500 не попався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ніхто не відзначив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міцність</w:t>
      </w:r>
      <w:r w:rsidR="00C056F2">
        <w:rPr>
          <w:lang w:val="uk-UA"/>
        </w:rPr>
        <w:t xml:space="preserve">". </w:t>
      </w:r>
      <w:r w:rsidRPr="00C056F2">
        <w:rPr>
          <w:lang w:val="uk-UA"/>
        </w:rPr>
        <w:t>Цей факт підвищує надійність висновків проведеного опитування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Ми вважали недоцільним ставити запитання про рівень доходів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оскільки в більшості випадків відповідають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середній</w:t>
      </w:r>
      <w:r w:rsidR="00C056F2">
        <w:rPr>
          <w:lang w:val="uk-UA"/>
        </w:rPr>
        <w:t xml:space="preserve">", </w:t>
      </w:r>
      <w:r w:rsidRPr="00C056F2">
        <w:rPr>
          <w:lang w:val="uk-UA"/>
        </w:rPr>
        <w:t>що неможливо зв'язати з певною величиною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Замість такого питання ми запитували</w:t>
      </w:r>
      <w:r w:rsidR="00C056F2" w:rsidRPr="00C056F2">
        <w:rPr>
          <w:lang w:val="uk-UA"/>
        </w:rPr>
        <w:t>: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Як часто Ви купуєте кав</w:t>
      </w:r>
      <w:r w:rsidR="00DC5DFF" w:rsidRPr="00C056F2">
        <w:rPr>
          <w:lang w:val="uk-UA"/>
        </w:rPr>
        <w:t>у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у міру потреби або по можливості</w:t>
      </w:r>
      <w:r w:rsidR="00C056F2">
        <w:rPr>
          <w:lang w:val="uk-UA"/>
        </w:rPr>
        <w:t xml:space="preserve">?". </w:t>
      </w:r>
      <w:r w:rsidRPr="00C056F2">
        <w:rPr>
          <w:lang w:val="uk-UA"/>
        </w:rPr>
        <w:t>Оскільки кава не є дефіцитним товаром, перша відповідь свідчила про наявність достатніх коштів, другий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про їхню обмеженість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споживач не завжди мав можливість дозволити собі купити банку розчинної кави</w:t>
      </w:r>
      <w:r w:rsidR="00C056F2" w:rsidRPr="00C056F2">
        <w:rPr>
          <w:lang w:val="uk-UA"/>
        </w:rPr>
        <w:t>).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Вартість подібних досліджень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5-10 доларів США на одного обстеженого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 цьому трудомісткість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і вартість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початкової стадії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підготовки анкети й інтерв'юерів, пробне опитування й ін</w:t>
      </w:r>
      <w:r w:rsidR="00C056F2" w:rsidRPr="00C056F2">
        <w:rPr>
          <w:lang w:val="uk-UA"/>
        </w:rPr>
        <w:t>. -</w:t>
      </w:r>
      <w:r w:rsidR="00C056F2">
        <w:rPr>
          <w:lang w:val="uk-UA"/>
        </w:rPr>
        <w:t xml:space="preserve"> </w:t>
      </w:r>
      <w:r w:rsidRPr="00C056F2">
        <w:rPr>
          <w:lang w:val="uk-UA"/>
        </w:rPr>
        <w:t>30</w:t>
      </w:r>
      <w:r w:rsidR="00C056F2" w:rsidRPr="00C056F2">
        <w:rPr>
          <w:lang w:val="uk-UA"/>
        </w:rPr>
        <w:t>%</w:t>
      </w:r>
      <w:r w:rsidRPr="00C056F2">
        <w:rPr>
          <w:lang w:val="uk-UA"/>
        </w:rPr>
        <w:t xml:space="preserve"> від вартості дослідження, вартість безпосередньо опитування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теж 30</w:t>
      </w:r>
      <w:r w:rsidR="00C056F2" w:rsidRPr="00C056F2">
        <w:rPr>
          <w:lang w:val="uk-UA"/>
        </w:rPr>
        <w:t>%</w:t>
      </w:r>
      <w:r w:rsidRPr="00C056F2">
        <w:rPr>
          <w:lang w:val="uk-UA"/>
        </w:rPr>
        <w:t>, уведення інформації в комп'ютер і проведення розрахунків, побудова таблиць і графіків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20</w:t>
      </w:r>
      <w:r w:rsidR="00C056F2" w:rsidRPr="00C056F2">
        <w:rPr>
          <w:lang w:val="uk-UA"/>
        </w:rPr>
        <w:t>%</w:t>
      </w:r>
      <w:r w:rsidRPr="00C056F2">
        <w:rPr>
          <w:lang w:val="uk-UA"/>
        </w:rPr>
        <w:t>, інтерпретація результатів, підготовка підсумкового звіту й пропозицій для замовників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20</w:t>
      </w:r>
      <w:r w:rsidR="00C056F2" w:rsidRPr="00C056F2">
        <w:rPr>
          <w:lang w:val="uk-UA"/>
        </w:rPr>
        <w:t xml:space="preserve">%. </w:t>
      </w:r>
      <w:r w:rsidRPr="00C056F2">
        <w:rPr>
          <w:lang w:val="uk-UA"/>
        </w:rPr>
        <w:t>Таким чином, вартість опитування у два із зайвим разу менше вартості інших стадій дослідження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Приведемо деякі з отриманих результатів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а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На відміну від західних споживачів, вітчизняні не віддавали переваги скляним банкам у порівнянні із бляшаними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Оскільки бляшані банки дешевше скляних, то можна порекомендувати з метою зниження витрат закупівлю кави в бляшаних банках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б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Вітчизняні споживачі готові платити на 10-20% більше за екологічно безпечну кави більше високої якості, що має сертифікат Мінздраву й символ екологічної безпеки на впакуванні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Середній обсяг споживання розчинної кави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850 м на місяць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на родину споживача</w:t>
      </w:r>
      <w:r w:rsidR="00C056F2" w:rsidRPr="00C056F2">
        <w:rPr>
          <w:lang w:val="uk-UA"/>
        </w:rPr>
        <w:t>).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г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Споживачі розчинної кави діляться на класи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Є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просунуті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споживачі, що обертають велику увагу на якість й екологічну безпеку, марку й країну виробництва, що терпимо ставляться до зміни ціни</w:t>
      </w:r>
      <w:r w:rsidR="00C056F2" w:rsidRPr="00C056F2">
        <w:rPr>
          <w:lang w:val="uk-UA"/>
        </w:rPr>
        <w:t>.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Тонкі цінителі</w:t>
      </w:r>
      <w:r w:rsidR="00C056F2">
        <w:rPr>
          <w:lang w:val="uk-UA"/>
        </w:rPr>
        <w:t xml:space="preserve">" </w:t>
      </w:r>
      <w:r w:rsidR="00C056F2" w:rsidRPr="00C056F2">
        <w:rPr>
          <w:lang w:val="uk-UA"/>
        </w:rPr>
        <w:t xml:space="preserve">- </w:t>
      </w:r>
      <w:r w:rsidRPr="00C056F2">
        <w:rPr>
          <w:lang w:val="uk-UA"/>
        </w:rPr>
        <w:t>в основному жінки від 30 до 50 років, службовці, менеджери, науковці, викладачі, лікарі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тобто особи з вищою освітою</w:t>
      </w:r>
      <w:r w:rsidR="00C056F2" w:rsidRPr="00C056F2">
        <w:rPr>
          <w:lang w:val="uk-UA"/>
        </w:rPr>
        <w:t>),</w:t>
      </w:r>
      <w:r w:rsidRPr="00C056F2">
        <w:rPr>
          <w:lang w:val="uk-UA"/>
        </w:rPr>
        <w:t xml:space="preserve"> що п'ють каву, як удома, так і на роботі, причому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кавовий ритуал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найчастіше входить у процедуру ділових переговорів або нарад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Протилежний клас складається із чоловіків двох крайніх вікових груп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школярів і пенсіонерів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Для них важлива тільки ціна, що очевидним образом порозумівається недоліком грошей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Результати були використані замовником у рекламній кампанії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Зокрема, зверталася увага на сертифікат Мінздраву й на екологічну безпеку впакування</w:t>
      </w:r>
      <w:r w:rsidR="00C056F2" w:rsidRPr="00C056F2">
        <w:rPr>
          <w:lang w:val="uk-UA"/>
        </w:rPr>
        <w:t>.</w:t>
      </w:r>
    </w:p>
    <w:p w:rsidR="008A2410" w:rsidRDefault="008A2410" w:rsidP="00C056F2">
      <w:pPr>
        <w:rPr>
          <w:lang w:val="uk-UA"/>
        </w:rPr>
      </w:pPr>
    </w:p>
    <w:p w:rsidR="000C5B0F" w:rsidRPr="00C056F2" w:rsidRDefault="00C056F2" w:rsidP="008A2410">
      <w:pPr>
        <w:pStyle w:val="2"/>
        <w:rPr>
          <w:lang w:val="uk-UA"/>
        </w:rPr>
      </w:pPr>
      <w:bookmarkStart w:id="8" w:name="_Toc251687040"/>
      <w:r>
        <w:rPr>
          <w:lang w:val="uk-UA"/>
        </w:rPr>
        <w:t xml:space="preserve">3.3 </w:t>
      </w:r>
      <w:r w:rsidR="000C5B0F" w:rsidRPr="00C056F2">
        <w:rPr>
          <w:lang w:val="uk-UA"/>
        </w:rPr>
        <w:t>Неекспериментальні методи</w:t>
      </w:r>
      <w:bookmarkEnd w:id="8"/>
    </w:p>
    <w:p w:rsidR="008A2410" w:rsidRDefault="008A2410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При вивченні ринку маркетологи використають в основному не</w:t>
      </w:r>
      <w:r w:rsidR="00804EE7">
        <w:rPr>
          <w:lang w:val="uk-UA"/>
        </w:rPr>
        <w:t xml:space="preserve"> </w:t>
      </w:r>
      <w:r w:rsidRPr="00C056F2">
        <w:rPr>
          <w:lang w:val="uk-UA"/>
        </w:rPr>
        <w:t>експериментальні методи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Опитування порівняно дорогі й застосовуються тоді, коли без них не обійтися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Про залежності попиту від ціни можна судити по обсягах продажів, у тому числі близьких аналогів, а також за спостереженнями за поводженням покупців у магазинах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Сегментацію ринку найчастіше можна здійснити з апріорних міркувань, як це вище зроблено в розділі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Життєвий шлях родини</w:t>
      </w:r>
      <w:r w:rsidR="00C056F2">
        <w:rPr>
          <w:lang w:val="uk-UA"/>
        </w:rPr>
        <w:t xml:space="preserve">". </w:t>
      </w:r>
      <w:r w:rsidRPr="00C056F2">
        <w:rPr>
          <w:lang w:val="uk-UA"/>
        </w:rPr>
        <w:t>Більшу користь приносить аналіз позицій і динаміки на ринку аналогів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Велике значення має прогнозування ринку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див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главу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Функції менеджменту</w:t>
      </w:r>
      <w:r w:rsidR="00C056F2">
        <w:rPr>
          <w:lang w:val="uk-UA"/>
        </w:rPr>
        <w:t>"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Аналіз різноманітної інформації, у тому числі рекламної, дає можливість виявити тенденції ринку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 жаль, ситуація на ринку може змінитися швидко й зненацька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Прикладом є черговий етап економічної кризи в Росії 17 серпня 1998 р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характерними рисами якого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з погляду маркетингу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з'явилися ріст курсу долара США в кілька разів, параліч банківської системи й близьке до паніки поводження споживачів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Однак є область, у якій прогнози досить надійні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Це демографічна ситуація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Можна досить надійно пророчити чисельність вікових груп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Так, різке зниження народжуваності в Росії в 90-і роки приведе до зменшення числа школярів, а тому зменшиться попит на підручники й інші предмети шкільного побуту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Для початкової школи це </w:t>
      </w:r>
      <w:r w:rsidR="00BF3E8C" w:rsidRPr="00C056F2">
        <w:rPr>
          <w:lang w:val="uk-UA"/>
        </w:rPr>
        <w:t xml:space="preserve">стало </w:t>
      </w:r>
      <w:r w:rsidRPr="00C056F2">
        <w:rPr>
          <w:lang w:val="uk-UA"/>
        </w:rPr>
        <w:t>помітно вже в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в 1999 р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знадоби</w:t>
      </w:r>
      <w:r w:rsidR="00BF3E8C" w:rsidRPr="00C056F2">
        <w:rPr>
          <w:lang w:val="uk-UA"/>
        </w:rPr>
        <w:t>лося</w:t>
      </w:r>
      <w:r w:rsidRPr="00C056F2">
        <w:rPr>
          <w:lang w:val="uk-UA"/>
        </w:rPr>
        <w:t xml:space="preserve"> помітно менше букварів, чим в 1997 р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До кінця 2000-х років мала чисельність молоді приве</w:t>
      </w:r>
      <w:r w:rsidR="00BF3E8C" w:rsidRPr="00C056F2">
        <w:rPr>
          <w:lang w:val="uk-UA"/>
        </w:rPr>
        <w:t>ла</w:t>
      </w:r>
      <w:r w:rsidRPr="00C056F2">
        <w:rPr>
          <w:lang w:val="uk-UA"/>
        </w:rPr>
        <w:t xml:space="preserve"> до спаду в сфері молодіжних товарів</w:t>
      </w:r>
      <w:r w:rsidR="00C056F2" w:rsidRPr="00C056F2">
        <w:rPr>
          <w:lang w:val="uk-UA"/>
        </w:rPr>
        <w:t>.</w:t>
      </w:r>
    </w:p>
    <w:p w:rsidR="000C5B0F" w:rsidRPr="00C056F2" w:rsidRDefault="008A2410" w:rsidP="008A2410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9" w:name="_Toc251687041"/>
      <w:r w:rsidR="000C5B0F" w:rsidRPr="00C056F2">
        <w:rPr>
          <w:lang w:val="uk-UA"/>
        </w:rPr>
        <w:t>4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Методи впливу на ринок</w:t>
      </w:r>
      <w:bookmarkEnd w:id="9"/>
    </w:p>
    <w:p w:rsidR="008A2410" w:rsidRDefault="008A2410" w:rsidP="00C056F2">
      <w:pPr>
        <w:rPr>
          <w:lang w:val="uk-UA"/>
        </w:rPr>
      </w:pPr>
    </w:p>
    <w:p w:rsidR="000C5B0F" w:rsidRPr="00C056F2" w:rsidRDefault="00C056F2" w:rsidP="008A2410">
      <w:pPr>
        <w:pStyle w:val="2"/>
        <w:rPr>
          <w:lang w:val="uk-UA"/>
        </w:rPr>
      </w:pPr>
      <w:bookmarkStart w:id="10" w:name="_Toc251687042"/>
      <w:r>
        <w:rPr>
          <w:lang w:val="uk-UA"/>
        </w:rPr>
        <w:t xml:space="preserve">4.1 </w:t>
      </w:r>
      <w:r w:rsidR="000C5B0F" w:rsidRPr="00C056F2">
        <w:rPr>
          <w:lang w:val="uk-UA"/>
        </w:rPr>
        <w:t>Реклама</w:t>
      </w:r>
      <w:bookmarkEnd w:id="10"/>
    </w:p>
    <w:p w:rsidR="008A2410" w:rsidRDefault="008A2410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Щоб споживач захотів купити товар, він повинен довідатися про його існування й про його якості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Канал зв'язку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виробник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споживач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забезпечує реклама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Реклама буває різна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Усім нам відомі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і найчастіше ненависні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рекламні вставки в телевізійних передачах, що заважають насолоджуватися улюбленими фільмами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Рекламні сторінки в газетах і журналах і чисто рекламні видання також встигли примелькатися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Щити на вулицях і вітрини магазинів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теж реклама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 поштової скриньки не встигаєш вигрібати рекламні листки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Рекламують конкретні товари й торговельні марки в цілому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Згадаємо рекламні ролики з історичними сюжетами, що рекламують банк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Імперіал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у цілому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у результатах при нашому опитуванні про відношення молоді до банок саме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Імперіал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називався істотно частіше інших фінансових установ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Намагаються зв'язати товар з популярними особистостями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Організують презентації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Улаштовують змагання, наприклад, ралі, перемоги в які, звичайно, додають товару популярності в споживачів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Проходять добровільну сертифікацію товару, при якій незалежний іспитовий центр оцінює різні характеристики якості вашої продукції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У рекламній справі є свої писані й неписані правила, свої нормативні акти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Наприклад, можна розхвалювати свій товар, але не можна лаяти товар конкретного конкурента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Який вид реклами найбільш вигідний, дає найбільше збільшення прибутку</w:t>
      </w:r>
      <w:r w:rsidR="00C056F2" w:rsidRPr="00C056F2">
        <w:rPr>
          <w:lang w:val="uk-UA"/>
        </w:rPr>
        <w:t xml:space="preserve">? </w:t>
      </w:r>
      <w:r w:rsidRPr="00C056F2">
        <w:rPr>
          <w:lang w:val="uk-UA"/>
        </w:rPr>
        <w:t>Це збільшення можна безпосередньо побачити протягом декількох днів після рекламного заходу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Видимо, відповідь залежить від товару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Всесоюзний центр статистичних методів й інформатики поширював програмні продукти по статистичних методах керування якістю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Реклама на телебаченні, у виданнях загального профілю не дала нічого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Публікації в спеціалізованих виданнях приносили по одному замовленню на публікацію, що не виправдувало витрат на рекламу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Більший ефект приносили спеціально організовані демонстрації програмних продуктів і консультації по їхньому використанню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Але найбільш ефективним виявився метод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від людини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до людини</w:t>
      </w:r>
      <w:r w:rsidR="00C056F2">
        <w:rPr>
          <w:lang w:val="uk-UA"/>
        </w:rPr>
        <w:t xml:space="preserve">", </w:t>
      </w:r>
      <w:r w:rsidRPr="00C056F2">
        <w:rPr>
          <w:lang w:val="uk-UA"/>
        </w:rPr>
        <w:t>коли в організації-покупці перебував співробітник, знайомий з розроблювачами пакета програм і знаючого його достоїнства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Ефективної виявилося також поштове розсилання за списком, при якій до адресата зверталися по </w:t>
      </w:r>
      <w:r w:rsidR="00BF3E8C" w:rsidRPr="00C056F2">
        <w:rPr>
          <w:lang w:val="uk-UA"/>
        </w:rPr>
        <w:t>імені та по батькові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замовлення на придбання книги надіслали близько 30% осіб, включених у список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Саме на методі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від людини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до людини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побудовані швидко розвиваються в цей час системи мережного маркетингу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 цьому методі споживач одержує інформацію про товар від іншої людини, причому найчастіше добре знайомого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Поширення товару може бути додатковим заняттям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Наприклад, домогосподарка час від часу збирає своїх подруг і демонструє їм достоїнства косметики певної фірми або кухонного начиння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Специфічний вид реклами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реклама робочої сили, або пошук роботи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Метод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від людини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до людини</w:t>
      </w:r>
      <w:r w:rsidR="00C056F2">
        <w:rPr>
          <w:lang w:val="uk-UA"/>
        </w:rPr>
        <w:t xml:space="preserve">", </w:t>
      </w:r>
      <w:r w:rsidRPr="00C056F2">
        <w:rPr>
          <w:lang w:val="uk-UA"/>
        </w:rPr>
        <w:t>тобто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по знайомству</w:t>
      </w:r>
      <w:r w:rsidR="00C056F2">
        <w:rPr>
          <w:lang w:val="uk-UA"/>
        </w:rPr>
        <w:t xml:space="preserve">", </w:t>
      </w:r>
      <w:r w:rsidRPr="00C056F2">
        <w:rPr>
          <w:lang w:val="uk-UA"/>
        </w:rPr>
        <w:t>тут також найбільш ефективний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Необхідно відзначити, що в рекламній справі досить часто доводиться порівнювати між собою різні варіанти рекламних дій, оцінювати значимість їхніх результатів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Для цього використають методи прикладної математичної статистики, який присвячено біля одного шостий обсягу американського підручника по рекламі</w:t>
      </w:r>
      <w:r w:rsidR="00C056F2" w:rsidRPr="00C056F2">
        <w:rPr>
          <w:lang w:val="uk-UA"/>
        </w:rPr>
        <w:t xml:space="preserve"> [</w:t>
      </w:r>
      <w:r w:rsidRPr="00C056F2">
        <w:rPr>
          <w:lang w:val="uk-UA"/>
        </w:rPr>
        <w:t>4</w:t>
      </w:r>
      <w:r w:rsidR="00C056F2" w:rsidRPr="00C056F2">
        <w:rPr>
          <w:lang w:val="uk-UA"/>
        </w:rPr>
        <w:t>].</w:t>
      </w:r>
    </w:p>
    <w:p w:rsidR="00804EE7" w:rsidRDefault="00804EE7" w:rsidP="00C056F2">
      <w:pPr>
        <w:rPr>
          <w:lang w:val="uk-UA"/>
        </w:rPr>
      </w:pPr>
    </w:p>
    <w:p w:rsidR="000C5B0F" w:rsidRPr="00C056F2" w:rsidRDefault="00C056F2" w:rsidP="008A2410">
      <w:pPr>
        <w:pStyle w:val="2"/>
        <w:rPr>
          <w:lang w:val="uk-UA"/>
        </w:rPr>
      </w:pPr>
      <w:bookmarkStart w:id="11" w:name="_Toc251687043"/>
      <w:r>
        <w:rPr>
          <w:lang w:val="uk-UA"/>
        </w:rPr>
        <w:t xml:space="preserve">4.2 </w:t>
      </w:r>
      <w:r w:rsidR="000C5B0F" w:rsidRPr="00C056F2">
        <w:rPr>
          <w:lang w:val="uk-UA"/>
        </w:rPr>
        <w:t>Методи завоювання ринку</w:t>
      </w:r>
      <w:bookmarkEnd w:id="11"/>
    </w:p>
    <w:p w:rsidR="008A2410" w:rsidRDefault="008A2410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Теоретично говорячи, завоювати споживача можна або більше високою якістю, або більше низькою ціною, чим у конкурентів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Витиснення конкурентів адміністративними або кримінальними методами розглядати не будемо, як суперечному чесному змаганню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конкуренції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Вселити споживачеві подання про більше високу якість вашої продукції повинна реклама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див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вище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Обговоримо цінову політику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Якщо товар є новинкою, тобто має ряд принципово нових якостей, то цілком виправданим представляється спочатку встановити досить високу ціну, розраховану на елітних покупців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Надалі цю ціну доцільно поступово знижувати, охоплюючи усе більше широкі кола споживачів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Якщо конкуренти роблять близькі аналоги, то треба насамперед проникнути на ринок і закріпитися на ньому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Це найпростіше зробити, установивши ціни, більше низькі, чим у конкурентів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як говорять, застосувавши демпінг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Залучаючи низькими цінами споживачів, ми одночасно завдаємо удару по конкурентах, зменшуючи їхню частку ринку, зменшуючи прибуток, в остаточному підсумку розоряти й змушуючи йти з ринку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Наприклад, курячі окорочка зі США продавалися в Росії в 90-і роки по більше низьких цінах, чим вітчизняні </w:t>
      </w:r>
      <w:r w:rsidR="00BF3E8C" w:rsidRPr="00C056F2">
        <w:rPr>
          <w:lang w:val="uk-UA"/>
        </w:rPr>
        <w:t>кури</w:t>
      </w:r>
      <w:r w:rsidR="00C056F2" w:rsidRPr="00C056F2">
        <w:rPr>
          <w:lang w:val="uk-UA"/>
        </w:rPr>
        <w:t xml:space="preserve">. </w:t>
      </w:r>
      <w:r w:rsidR="00BF3E8C" w:rsidRPr="00C056F2">
        <w:rPr>
          <w:lang w:val="uk-UA"/>
        </w:rPr>
        <w:t>У результаті російські птахо</w:t>
      </w:r>
      <w:r w:rsidRPr="00C056F2">
        <w:rPr>
          <w:lang w:val="uk-UA"/>
        </w:rPr>
        <w:t>фабрики були розорені, багато хто з них припинили існування, на інших залишилося 10-20% колишньої кількості птаха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Одна зі знову створених газет практикувала безкоштовну двомісячну підписку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Передбачалося, що за два місяці читачі звикнуть до цієї газети й потім перейдуть на платну підписку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Прийом той же, що в торговців наркотиками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спочатку дають зілля безкоштовно, домагаються звикання, а потім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плати</w:t>
      </w:r>
      <w:r w:rsidR="00C056F2" w:rsidRPr="00C056F2">
        <w:rPr>
          <w:lang w:val="uk-UA"/>
        </w:rPr>
        <w:t xml:space="preserve">! </w:t>
      </w:r>
      <w:r w:rsidRPr="00C056F2">
        <w:rPr>
          <w:lang w:val="uk-UA"/>
        </w:rPr>
        <w:t>Закріпившись на ринку й відтіснивши конкурентів, можна й підвищити ціну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більшість покупців по звичці залишаться з вами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Звичайно, є багато способів камуфляжу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наприклад, нова ціна встановлюється не на той же товар, а на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нібито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удосконалений</w:t>
      </w:r>
      <w:r w:rsidR="00C056F2" w:rsidRPr="00C056F2">
        <w:rPr>
          <w:lang w:val="uk-UA"/>
        </w:rPr>
        <w:t>.</w:t>
      </w:r>
    </w:p>
    <w:p w:rsidR="00804EE7" w:rsidRDefault="000C5B0F" w:rsidP="00C056F2">
      <w:pPr>
        <w:rPr>
          <w:lang w:val="uk-UA"/>
        </w:rPr>
      </w:pPr>
      <w:r w:rsidRPr="00C056F2">
        <w:rPr>
          <w:lang w:val="uk-UA"/>
        </w:rPr>
        <w:t>Держави часто втручаються в описані вище закони, приймаючи антидемпінгові закони, установлюючи мита й квоти на ввезений товар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наприклад, при ввозі японських автомашин у США</w:t>
      </w:r>
      <w:r w:rsidR="00C056F2" w:rsidRPr="00C056F2">
        <w:rPr>
          <w:lang w:val="uk-UA"/>
        </w:rPr>
        <w:t xml:space="preserve">). </w:t>
      </w:r>
      <w:r w:rsidRPr="00C056F2">
        <w:rPr>
          <w:lang w:val="uk-UA"/>
        </w:rPr>
        <w:t>Захист вітчизняного товаровиробника, безсумнівно, підвищує безпека держави, хоча й суперечить принципам вільного ринку, сформульованим ще в XVIII в</w:t>
      </w:r>
      <w:r w:rsidR="00C056F2" w:rsidRPr="00C056F2">
        <w:rPr>
          <w:lang w:val="uk-UA"/>
        </w:rPr>
        <w:t>.</w:t>
      </w:r>
    </w:p>
    <w:p w:rsidR="000C5B0F" w:rsidRPr="00C056F2" w:rsidRDefault="00804EE7" w:rsidP="00804EE7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2" w:name="_Toc251687044"/>
      <w:r w:rsidR="00C056F2">
        <w:rPr>
          <w:lang w:val="uk-UA"/>
        </w:rPr>
        <w:t xml:space="preserve">4.3 </w:t>
      </w:r>
      <w:r w:rsidR="000C5B0F" w:rsidRPr="00C056F2">
        <w:rPr>
          <w:lang w:val="uk-UA"/>
        </w:rPr>
        <w:t>Створення нових потреб</w:t>
      </w:r>
      <w:bookmarkEnd w:id="12"/>
    </w:p>
    <w:p w:rsidR="008A2410" w:rsidRDefault="008A2410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Розвиток технології й суспільства в цілому постійно приводить до створення нових потреб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Особливо добре це видно в історичній перспективі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Усього сто років тому не було телевізорів, комп'ютерів, пасажирських літаків, а тому не було й потреб у них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Усього 200 років тому не було телеграфу, залізничного сполучення, у них не бідували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Більшість населення й не мріяло про середнє або вище утворення, попит на друковану продукцію був досить малий у порівнянні з нинішнім часом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Як входять у життя нові потреби</w:t>
      </w:r>
      <w:r w:rsidR="00C056F2" w:rsidRPr="00C056F2">
        <w:rPr>
          <w:lang w:val="uk-UA"/>
        </w:rPr>
        <w:t xml:space="preserve">? </w:t>
      </w:r>
      <w:r w:rsidRPr="00C056F2">
        <w:rPr>
          <w:lang w:val="uk-UA"/>
        </w:rPr>
        <w:t>Яка в цьому роль маркетингу</w:t>
      </w:r>
      <w:r w:rsidR="00C056F2" w:rsidRPr="00C056F2">
        <w:rPr>
          <w:lang w:val="uk-UA"/>
        </w:rPr>
        <w:t xml:space="preserve">? </w:t>
      </w:r>
      <w:r w:rsidRPr="00C056F2">
        <w:rPr>
          <w:lang w:val="uk-UA"/>
        </w:rPr>
        <w:t>Як приклад розглянемо маркетингову стратегію для комп'ютерної мережі INTERNET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Усього кілька років назад ми </w:t>
      </w:r>
      <w:r w:rsidR="00BF3E8C" w:rsidRPr="00C056F2">
        <w:rPr>
          <w:lang w:val="uk-UA"/>
        </w:rPr>
        <w:t xml:space="preserve">дуже добре </w:t>
      </w:r>
      <w:r w:rsidRPr="00C056F2">
        <w:rPr>
          <w:lang w:val="uk-UA"/>
        </w:rPr>
        <w:t>обходилися без цього досягнення сучасної технології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Зараз на рядового споживача, хоча б почасти пов'язаного з комп'ютерною технікою, підсилюється рекламний тиск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Це й різні рекламні публікації й передачі в засобах масової інформації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Це й розповіді знайомих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Це й інтерв'ю державних діячів, що дають через INTERNET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У результаті </w:t>
      </w:r>
      <w:r w:rsidR="002008FA" w:rsidRPr="00C056F2">
        <w:rPr>
          <w:lang w:val="uk-UA"/>
        </w:rPr>
        <w:t>комп’ютерно</w:t>
      </w:r>
      <w:r w:rsidRPr="00C056F2">
        <w:rPr>
          <w:lang w:val="uk-UA"/>
        </w:rPr>
        <w:t>-програмна індустрія одержує нових споживачів, а тому й нові фінансові уливання</w:t>
      </w:r>
      <w:r w:rsidR="00C056F2" w:rsidRPr="00C056F2">
        <w:rPr>
          <w:lang w:val="uk-UA"/>
        </w:rPr>
        <w:t>.</w:t>
      </w:r>
    </w:p>
    <w:p w:rsidR="00C056F2" w:rsidRDefault="00BF3E8C" w:rsidP="00C056F2">
      <w:pPr>
        <w:rPr>
          <w:lang w:val="uk-UA"/>
        </w:rPr>
      </w:pPr>
      <w:r w:rsidRPr="00C056F2">
        <w:rPr>
          <w:lang w:val="uk-UA"/>
        </w:rPr>
        <w:t>30 років</w:t>
      </w:r>
      <w:r w:rsidR="000C5B0F" w:rsidRPr="00C056F2">
        <w:rPr>
          <w:lang w:val="uk-UA"/>
        </w:rPr>
        <w:t xml:space="preserve"> раніше почалася операція під гаслом</w:t>
      </w:r>
      <w:r w:rsidR="00C056F2" w:rsidRPr="00C056F2">
        <w:rPr>
          <w:lang w:val="uk-UA"/>
        </w:rPr>
        <w:t>:</w:t>
      </w:r>
      <w:r w:rsidR="00C056F2">
        <w:rPr>
          <w:lang w:val="uk-UA"/>
        </w:rPr>
        <w:t xml:space="preserve"> "</w:t>
      </w:r>
      <w:r w:rsidR="000C5B0F" w:rsidRPr="00C056F2">
        <w:rPr>
          <w:lang w:val="uk-UA"/>
        </w:rPr>
        <w:t>Кожен фахівець повинен уміти працювати з комп'ютером</w:t>
      </w:r>
      <w:r w:rsidR="00C056F2">
        <w:rPr>
          <w:lang w:val="uk-UA"/>
        </w:rPr>
        <w:t xml:space="preserve">". </w:t>
      </w:r>
      <w:r w:rsidR="000C5B0F" w:rsidRPr="00C056F2">
        <w:rPr>
          <w:lang w:val="uk-UA"/>
        </w:rPr>
        <w:t>Успіх цієї кампанії в СРСР визначився тим, що в середній школі був уведений предмет</w:t>
      </w:r>
      <w:r w:rsidR="00C056F2">
        <w:rPr>
          <w:lang w:val="uk-UA"/>
        </w:rPr>
        <w:t xml:space="preserve"> "</w:t>
      </w:r>
      <w:r w:rsidR="000C5B0F" w:rsidRPr="00C056F2">
        <w:rPr>
          <w:lang w:val="uk-UA"/>
        </w:rPr>
        <w:t>Інформатика</w:t>
      </w:r>
      <w:r w:rsidR="00C056F2">
        <w:rPr>
          <w:lang w:val="uk-UA"/>
        </w:rPr>
        <w:t xml:space="preserve">", </w:t>
      </w:r>
      <w:r w:rsidR="000C5B0F" w:rsidRPr="00C056F2">
        <w:rPr>
          <w:lang w:val="uk-UA"/>
        </w:rPr>
        <w:t>для навчання школи всіма правдами й неправдами добули комп'ютери, і всі громадяни Росії</w:t>
      </w:r>
      <w:r w:rsidRPr="00C056F2">
        <w:rPr>
          <w:lang w:val="uk-UA"/>
        </w:rPr>
        <w:t xml:space="preserve"> та України</w:t>
      </w:r>
      <w:r w:rsidR="000C5B0F" w:rsidRPr="00C056F2">
        <w:rPr>
          <w:lang w:val="uk-UA"/>
        </w:rPr>
        <w:t>, що народилися в останній чверті ХХ в</w:t>
      </w:r>
      <w:r w:rsidR="00C056F2">
        <w:rPr>
          <w:lang w:val="uk-UA"/>
        </w:rPr>
        <w:t>.,</w:t>
      </w:r>
      <w:r w:rsidR="000C5B0F" w:rsidRPr="00C056F2">
        <w:rPr>
          <w:lang w:val="uk-UA"/>
        </w:rPr>
        <w:t xml:space="preserve"> знайомі з комп'ютерами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Як же це знання використається</w:t>
      </w:r>
      <w:r w:rsidR="00C056F2" w:rsidRPr="00C056F2">
        <w:rPr>
          <w:lang w:val="uk-UA"/>
        </w:rPr>
        <w:t xml:space="preserve">? </w:t>
      </w:r>
      <w:r w:rsidR="000C5B0F" w:rsidRPr="00C056F2">
        <w:rPr>
          <w:lang w:val="uk-UA"/>
        </w:rPr>
        <w:t>Найбільше комп'ютерного часу витрачається на ігри, на другому місці</w:t>
      </w:r>
      <w:r w:rsidR="00C056F2" w:rsidRPr="00C056F2">
        <w:rPr>
          <w:lang w:val="uk-UA"/>
        </w:rPr>
        <w:t xml:space="preserve"> - </w:t>
      </w:r>
      <w:r w:rsidR="000C5B0F" w:rsidRPr="00C056F2">
        <w:rPr>
          <w:lang w:val="uk-UA"/>
        </w:rPr>
        <w:t xml:space="preserve">використання </w:t>
      </w:r>
      <w:r w:rsidRPr="00C056F2">
        <w:rPr>
          <w:lang w:val="uk-UA"/>
        </w:rPr>
        <w:t xml:space="preserve">ПК </w:t>
      </w:r>
      <w:r w:rsidR="000C5B0F" w:rsidRPr="00C056F2">
        <w:rPr>
          <w:lang w:val="uk-UA"/>
        </w:rPr>
        <w:t>замість друкарської машинки, на третьому</w:t>
      </w:r>
      <w:r w:rsidR="00C056F2" w:rsidRPr="00C056F2">
        <w:rPr>
          <w:lang w:val="uk-UA"/>
        </w:rPr>
        <w:t xml:space="preserve"> - </w:t>
      </w:r>
      <w:r w:rsidR="000C5B0F" w:rsidRPr="00C056F2">
        <w:rPr>
          <w:lang w:val="uk-UA"/>
        </w:rPr>
        <w:t>у бухгалтерії</w:t>
      </w:r>
      <w:r w:rsidR="00C056F2" w:rsidRPr="00C056F2">
        <w:rPr>
          <w:lang w:val="uk-UA"/>
        </w:rPr>
        <w:t xml:space="preserve">. </w:t>
      </w:r>
      <w:r w:rsidR="000C5B0F" w:rsidRPr="00C056F2">
        <w:rPr>
          <w:lang w:val="uk-UA"/>
        </w:rPr>
        <w:t>Наукові дослідження й керування виробництвом, де комп'ютери в основному й можуть виявити свої можливості й довести свою незамінність</w:t>
      </w:r>
      <w:r w:rsidR="00C056F2" w:rsidRPr="00C056F2">
        <w:rPr>
          <w:lang w:val="uk-UA"/>
        </w:rPr>
        <w:t xml:space="preserve"> - </w:t>
      </w:r>
      <w:r w:rsidR="000C5B0F" w:rsidRPr="00C056F2">
        <w:rPr>
          <w:lang w:val="uk-UA"/>
        </w:rPr>
        <w:t>на останнім місці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Наприкінці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більше простий приклад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Якщо популярний музикант або співак з'явиться на сцені з кільцем у носі, то в його шанувальників відразу прорізується потреба в таких же прикрасах, а потім у відповідь на потребу з'являється виробництво кілець для носа й медичні салони по проколюванню носів</w:t>
      </w:r>
      <w:r w:rsidR="00C056F2" w:rsidRPr="00C056F2">
        <w:rPr>
          <w:lang w:val="uk-UA"/>
        </w:rPr>
        <w:t>.</w:t>
      </w:r>
    </w:p>
    <w:p w:rsidR="008A2410" w:rsidRDefault="008A2410" w:rsidP="00C056F2">
      <w:pPr>
        <w:rPr>
          <w:lang w:val="uk-UA"/>
        </w:rPr>
      </w:pPr>
    </w:p>
    <w:p w:rsidR="000C5B0F" w:rsidRPr="00C056F2" w:rsidRDefault="00C056F2" w:rsidP="008A2410">
      <w:pPr>
        <w:pStyle w:val="2"/>
        <w:rPr>
          <w:lang w:val="uk-UA"/>
        </w:rPr>
      </w:pPr>
      <w:bookmarkStart w:id="13" w:name="_Toc251687045"/>
      <w:r>
        <w:rPr>
          <w:lang w:val="uk-UA"/>
        </w:rPr>
        <w:t xml:space="preserve">4.4 </w:t>
      </w:r>
      <w:r w:rsidR="000C5B0F" w:rsidRPr="00C056F2">
        <w:rPr>
          <w:lang w:val="uk-UA"/>
        </w:rPr>
        <w:t>Планування на основі прогнозування майбутнього розвитку ринку</w:t>
      </w:r>
      <w:bookmarkEnd w:id="13"/>
    </w:p>
    <w:p w:rsidR="008A2410" w:rsidRDefault="008A2410" w:rsidP="00C056F2">
      <w:pPr>
        <w:rPr>
          <w:lang w:val="uk-UA"/>
        </w:rPr>
      </w:pP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Є помітна різниця в маркетингу на стадії досліджень і проектування продукції й на стадії експлуатації</w:t>
      </w:r>
      <w:r w:rsidR="00C056F2">
        <w:rPr>
          <w:lang w:val="uk-UA"/>
        </w:rPr>
        <w:t xml:space="preserve"> (</w:t>
      </w:r>
      <w:r w:rsidRPr="00C056F2">
        <w:rPr>
          <w:lang w:val="uk-UA"/>
        </w:rPr>
        <w:t>споживання</w:t>
      </w:r>
      <w:r w:rsidR="00C056F2" w:rsidRPr="00C056F2">
        <w:rPr>
          <w:lang w:val="uk-UA"/>
        </w:rPr>
        <w:t xml:space="preserve">) </w:t>
      </w:r>
      <w:r w:rsidRPr="00C056F2">
        <w:rPr>
          <w:lang w:val="uk-UA"/>
        </w:rPr>
        <w:t>продукції</w:t>
      </w:r>
      <w:r w:rsidR="00C056F2" w:rsidRPr="00C056F2">
        <w:rPr>
          <w:lang w:val="uk-UA"/>
        </w:rPr>
        <w:t xml:space="preserve"> [</w:t>
      </w:r>
      <w:r w:rsidRPr="00C056F2">
        <w:rPr>
          <w:lang w:val="uk-UA"/>
        </w:rPr>
        <w:t>2</w:t>
      </w:r>
      <w:r w:rsidR="00C056F2" w:rsidRPr="00C056F2">
        <w:rPr>
          <w:lang w:val="uk-UA"/>
        </w:rPr>
        <w:t xml:space="preserve">]. </w:t>
      </w:r>
      <w:r w:rsidRPr="00C056F2">
        <w:rPr>
          <w:lang w:val="uk-UA"/>
        </w:rPr>
        <w:t>У другому випадку ми маємо справу із уже існуючою продукцією, поставленої на потік, а в першому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з майбутньої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Треба так спроектувати виріб, щоб воно виявилося конкурентоздатним на той момент, коли вийде на ринок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А це буде не так </w:t>
      </w:r>
      <w:r w:rsidR="00D214A9" w:rsidRPr="00C056F2">
        <w:rPr>
          <w:lang w:val="uk-UA"/>
        </w:rPr>
        <w:t>швидко</w:t>
      </w:r>
      <w:r w:rsidRPr="00C056F2">
        <w:rPr>
          <w:lang w:val="uk-UA"/>
        </w:rPr>
        <w:t>, як може здатися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від початку робіт зі створення нової марки автомобіля до випуску перших сотень екземплярів проходить 5-7 років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Очевидно, необхідне планування на основі прогнозува</w:t>
      </w:r>
      <w:r w:rsidR="00D214A9" w:rsidRPr="00C056F2">
        <w:rPr>
          <w:lang w:val="uk-UA"/>
        </w:rPr>
        <w:t>ння майбутнього розвитку ринку</w:t>
      </w:r>
      <w:r w:rsidR="00C056F2" w:rsidRPr="00C056F2">
        <w:rPr>
          <w:lang w:val="uk-UA"/>
        </w:rPr>
        <w:t xml:space="preserve">. </w:t>
      </w:r>
      <w:r w:rsidR="00D214A9" w:rsidRPr="00C056F2">
        <w:rPr>
          <w:lang w:val="uk-UA"/>
        </w:rPr>
        <w:t>Т</w:t>
      </w:r>
      <w:r w:rsidRPr="00C056F2">
        <w:rPr>
          <w:lang w:val="uk-UA"/>
        </w:rPr>
        <w:t>реба прогнозувати як розвиток смаків споживачів, рівень їхнього доходів, тобто обсяг і структуру ринку, динаміку його окремих сегментів, так і поводження конкурентів, їхня націленість на ті або інші сегменти ринку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Ціль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домогтися конкурентоздатності своєї продукції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Цього можна домогтися й шляхом зниження собівартості за рахунок впровадження передових технологій і навчання персоналу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Тому при перспективному прогнозуванні треба дивитися не тільки на ринок, але й</w:t>
      </w:r>
      <w:r w:rsidR="00C056F2">
        <w:rPr>
          <w:lang w:val="uk-UA"/>
        </w:rPr>
        <w:t xml:space="preserve"> "</w:t>
      </w:r>
      <w:r w:rsidRPr="00C056F2">
        <w:rPr>
          <w:lang w:val="uk-UA"/>
        </w:rPr>
        <w:t>усередину</w:t>
      </w:r>
      <w:r w:rsidR="00C056F2">
        <w:rPr>
          <w:lang w:val="uk-UA"/>
        </w:rPr>
        <w:t xml:space="preserve">" </w:t>
      </w:r>
      <w:r w:rsidRPr="00C056F2">
        <w:rPr>
          <w:lang w:val="uk-UA"/>
        </w:rPr>
        <w:t>свого підприємства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Технічний рівень й якість продукції на світовому ринку росте, і необхідно спланувати підготовку нової моделі так, щоб у момент виходу на ринок і протягом декількох наступного років вона виявилася вище середньосвітового рівня по споживчих властивостях, технічному рівню і якості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Можна також пророчити, коли прийде</w:t>
      </w:r>
      <w:r w:rsidR="00D214A9" w:rsidRPr="00C056F2">
        <w:rPr>
          <w:lang w:val="uk-UA"/>
        </w:rPr>
        <w:t xml:space="preserve"> час, коли її</w:t>
      </w:r>
      <w:r w:rsidRPr="00C056F2">
        <w:rPr>
          <w:lang w:val="uk-UA"/>
        </w:rPr>
        <w:t xml:space="preserve"> </w:t>
      </w:r>
      <w:r w:rsidR="00D214A9" w:rsidRPr="00C056F2">
        <w:rPr>
          <w:lang w:val="uk-UA"/>
        </w:rPr>
        <w:t xml:space="preserve">треба </w:t>
      </w:r>
      <w:r w:rsidRPr="00C056F2">
        <w:rPr>
          <w:lang w:val="uk-UA"/>
        </w:rPr>
        <w:t>знімати з виробництва</w:t>
      </w:r>
      <w:r w:rsidR="00C056F2" w:rsidRPr="00C056F2">
        <w:rPr>
          <w:lang w:val="uk-UA"/>
        </w:rPr>
        <w:t xml:space="preserve"> - </w:t>
      </w:r>
      <w:r w:rsidRPr="00C056F2">
        <w:rPr>
          <w:lang w:val="uk-UA"/>
        </w:rPr>
        <w:t>коли вона істотно відстане від продукції конкурентів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 xml:space="preserve">Оскільки період підготовки виробу до випуску може бути помітно </w:t>
      </w:r>
      <w:r w:rsidR="00BF3E8C" w:rsidRPr="00C056F2">
        <w:rPr>
          <w:lang w:val="uk-UA"/>
        </w:rPr>
        <w:t xml:space="preserve">довше </w:t>
      </w:r>
      <w:r w:rsidRPr="00C056F2">
        <w:rPr>
          <w:lang w:val="uk-UA"/>
        </w:rPr>
        <w:t xml:space="preserve">періоду масового випуску, то на підприємстві можуть паралельно йти роботи із цілої гами виробів, які будуть потім </w:t>
      </w:r>
      <w:r w:rsidR="00BF3E8C" w:rsidRPr="00C056F2">
        <w:rPr>
          <w:lang w:val="uk-UA"/>
        </w:rPr>
        <w:t>з</w:t>
      </w:r>
      <w:r w:rsidRPr="00C056F2">
        <w:rPr>
          <w:lang w:val="uk-UA"/>
        </w:rPr>
        <w:t>міняти один одного на конвеєрі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Становить інтерес і ст</w:t>
      </w:r>
      <w:r w:rsidR="00D214A9" w:rsidRPr="00C056F2">
        <w:rPr>
          <w:lang w:val="uk-UA"/>
        </w:rPr>
        <w:t>ратегію виховання нової потреби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Так, через екологічну обстановку, що погіршується, усе більше перспективними представляються електромобілі замість звичайних автомобілів із двигунами, що працюють на бензині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Однак підприємству, що узялося за здійснення цієї перспективної ідеї, прийде прикласти багато зусиль, разом із владою й екологічними організаціями, щоб виховати в споживачів потреб</w:t>
      </w:r>
      <w:r w:rsidR="00D214A9" w:rsidRPr="00C056F2">
        <w:rPr>
          <w:lang w:val="uk-UA"/>
        </w:rPr>
        <w:t>у</w:t>
      </w:r>
      <w:r w:rsidRPr="00C056F2">
        <w:rPr>
          <w:lang w:val="uk-UA"/>
        </w:rPr>
        <w:t xml:space="preserve"> в електромобілях</w:t>
      </w:r>
      <w:r w:rsidR="00C056F2" w:rsidRPr="00C056F2">
        <w:rPr>
          <w:lang w:val="uk-UA"/>
        </w:rPr>
        <w:t>.</w:t>
      </w:r>
    </w:p>
    <w:p w:rsidR="00C056F2" w:rsidRDefault="000C5B0F" w:rsidP="00C056F2">
      <w:pPr>
        <w:rPr>
          <w:lang w:val="uk-UA"/>
        </w:rPr>
      </w:pPr>
      <w:r w:rsidRPr="00C056F2">
        <w:rPr>
          <w:lang w:val="uk-UA"/>
        </w:rPr>
        <w:t>Конкретні питання розробки й здійснення маркетингової політики, методи проведення реклами, вивчення й завоювання ринку, аналізу й прогнозування поводження споживачів і конкурентів розглянуті в численних публікаціях із проблем маркетингу</w:t>
      </w:r>
      <w:r w:rsidR="00C056F2" w:rsidRPr="00C056F2">
        <w:rPr>
          <w:lang w:val="uk-UA"/>
        </w:rPr>
        <w:t>.</w:t>
      </w:r>
    </w:p>
    <w:p w:rsidR="000C5B0F" w:rsidRPr="00C056F2" w:rsidRDefault="004D6FBE" w:rsidP="008A2410">
      <w:pPr>
        <w:pStyle w:val="2"/>
        <w:rPr>
          <w:lang w:val="uk-UA"/>
        </w:rPr>
      </w:pPr>
      <w:r w:rsidRPr="00C056F2">
        <w:rPr>
          <w:lang w:val="uk-UA"/>
        </w:rPr>
        <w:br w:type="page"/>
      </w:r>
      <w:bookmarkStart w:id="14" w:name="_Toc251687046"/>
      <w:r w:rsidR="000C5B0F" w:rsidRPr="00C056F2">
        <w:rPr>
          <w:lang w:val="uk-UA"/>
        </w:rPr>
        <w:t>Список літератури</w:t>
      </w:r>
      <w:bookmarkEnd w:id="14"/>
    </w:p>
    <w:p w:rsidR="008A2410" w:rsidRDefault="008A2410" w:rsidP="00C056F2">
      <w:pPr>
        <w:rPr>
          <w:lang w:val="uk-UA"/>
        </w:rPr>
      </w:pPr>
    </w:p>
    <w:p w:rsidR="00C056F2" w:rsidRDefault="000C5B0F" w:rsidP="008A2410">
      <w:pPr>
        <w:ind w:firstLine="0"/>
        <w:rPr>
          <w:lang w:val="uk-UA"/>
        </w:rPr>
      </w:pPr>
      <w:r w:rsidRPr="00C056F2">
        <w:rPr>
          <w:lang w:val="uk-UA"/>
        </w:rPr>
        <w:t>1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Шмален Г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Основи й проблеми економіки підприємства</w:t>
      </w:r>
      <w:r w:rsidR="00C056F2" w:rsidRPr="00C056F2">
        <w:rPr>
          <w:lang w:val="uk-UA"/>
        </w:rPr>
        <w:t>. -</w:t>
      </w:r>
      <w:r w:rsidR="00C056F2">
        <w:rPr>
          <w:lang w:val="uk-UA"/>
        </w:rPr>
        <w:t xml:space="preserve"> </w:t>
      </w:r>
      <w:r w:rsidR="00BF3E8C" w:rsidRPr="00C056F2">
        <w:rPr>
          <w:lang w:val="uk-UA"/>
        </w:rPr>
        <w:t>К</w:t>
      </w:r>
      <w:r w:rsidR="00C056F2">
        <w:rPr>
          <w:lang w:val="uk-UA"/>
        </w:rPr>
        <w:t>.:</w:t>
      </w:r>
      <w:r w:rsidR="00C056F2" w:rsidRPr="00C056F2">
        <w:rPr>
          <w:lang w:val="uk-UA"/>
        </w:rPr>
        <w:t xml:space="preserve"> </w:t>
      </w:r>
      <w:r w:rsidRPr="00C056F2">
        <w:rPr>
          <w:lang w:val="uk-UA"/>
        </w:rPr>
        <w:t xml:space="preserve">Фінанси й статистика, </w:t>
      </w:r>
      <w:r w:rsidR="00BF3E8C" w:rsidRPr="00C056F2">
        <w:rPr>
          <w:lang w:val="uk-UA"/>
        </w:rPr>
        <w:t>2002</w:t>
      </w:r>
      <w:r w:rsidR="00C056F2" w:rsidRPr="00C056F2">
        <w:rPr>
          <w:lang w:val="uk-UA"/>
        </w:rPr>
        <w:t>.</w:t>
      </w:r>
    </w:p>
    <w:p w:rsidR="00C056F2" w:rsidRDefault="00D214A9" w:rsidP="008A2410">
      <w:pPr>
        <w:ind w:firstLine="0"/>
        <w:rPr>
          <w:lang w:val="uk-UA"/>
        </w:rPr>
      </w:pPr>
      <w:r w:rsidRPr="00C056F2">
        <w:rPr>
          <w:lang w:val="uk-UA"/>
        </w:rPr>
        <w:t>2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Орлов А</w:t>
      </w:r>
      <w:r w:rsidR="00C056F2">
        <w:rPr>
          <w:lang w:val="uk-UA"/>
        </w:rPr>
        <w:t xml:space="preserve">.И. </w:t>
      </w:r>
      <w:r w:rsidRPr="00C056F2">
        <w:rPr>
          <w:lang w:val="uk-UA"/>
        </w:rPr>
        <w:t>Сертифікація й статистичні методи</w:t>
      </w:r>
      <w:r w:rsidR="00C056F2" w:rsidRPr="00C056F2">
        <w:rPr>
          <w:lang w:val="uk-UA"/>
        </w:rPr>
        <w:t xml:space="preserve">. </w:t>
      </w:r>
      <w:r w:rsidR="00C056F2">
        <w:rPr>
          <w:lang w:val="uk-UA"/>
        </w:rPr>
        <w:t>-</w:t>
      </w:r>
      <w:r w:rsidRPr="00C056F2">
        <w:rPr>
          <w:lang w:val="uk-UA"/>
        </w:rPr>
        <w:t xml:space="preserve"> К</w:t>
      </w:r>
      <w:r w:rsidR="00C056F2" w:rsidRPr="00C056F2">
        <w:rPr>
          <w:lang w:val="uk-UA"/>
        </w:rPr>
        <w:t>., 19</w:t>
      </w:r>
      <w:r w:rsidRPr="00C056F2">
        <w:rPr>
          <w:lang w:val="uk-UA"/>
        </w:rPr>
        <w:t>97</w:t>
      </w:r>
      <w:r w:rsidR="00C056F2" w:rsidRPr="00C056F2">
        <w:rPr>
          <w:lang w:val="uk-UA"/>
        </w:rPr>
        <w:t>.</w:t>
      </w:r>
    </w:p>
    <w:p w:rsidR="00C056F2" w:rsidRDefault="00D214A9" w:rsidP="008A2410">
      <w:pPr>
        <w:ind w:firstLine="0"/>
      </w:pPr>
      <w:r w:rsidRPr="00C056F2">
        <w:rPr>
          <w:lang w:val="uk-UA"/>
        </w:rPr>
        <w:t>3</w:t>
      </w:r>
      <w:r w:rsidR="00C056F2" w:rsidRPr="00C056F2">
        <w:t xml:space="preserve">. </w:t>
      </w:r>
      <w:r w:rsidRPr="00C056F2">
        <w:t>Организационно-методические материалы по маркетингу на предприятии</w:t>
      </w:r>
      <w:r w:rsidR="00C056F2" w:rsidRPr="00C056F2">
        <w:t>. -</w:t>
      </w:r>
      <w:r w:rsidR="00C056F2">
        <w:t xml:space="preserve"> </w:t>
      </w:r>
      <w:r w:rsidRPr="00C056F2">
        <w:t>М</w:t>
      </w:r>
      <w:r w:rsidR="00C056F2">
        <w:t>.:</w:t>
      </w:r>
      <w:r w:rsidR="00C056F2" w:rsidRPr="00C056F2">
        <w:t xml:space="preserve"> </w:t>
      </w:r>
      <w:r w:rsidRPr="00C056F2">
        <w:t>Всесоюзный центр статистических методов и информатики Центрального правления Всесоюзного экономического общества, 1991</w:t>
      </w:r>
      <w:r w:rsidR="00C056F2" w:rsidRPr="00C056F2">
        <w:t>.</w:t>
      </w:r>
    </w:p>
    <w:p w:rsidR="00C056F2" w:rsidRDefault="000C5B0F" w:rsidP="008A2410">
      <w:pPr>
        <w:ind w:firstLine="0"/>
        <w:rPr>
          <w:lang w:val="uk-UA"/>
        </w:rPr>
      </w:pPr>
      <w:r w:rsidRPr="00C056F2">
        <w:rPr>
          <w:lang w:val="uk-UA"/>
        </w:rPr>
        <w:t>4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С</w:t>
      </w:r>
      <w:r w:rsidR="00D214A9" w:rsidRPr="00C056F2">
        <w:rPr>
          <w:lang w:val="uk-UA"/>
        </w:rPr>
        <w:t>е</w:t>
      </w:r>
      <w:r w:rsidRPr="00C056F2">
        <w:rPr>
          <w:lang w:val="uk-UA"/>
        </w:rPr>
        <w:t>ндидж Ч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Фрайбургер В</w:t>
      </w:r>
      <w:r w:rsidR="00C056F2">
        <w:rPr>
          <w:lang w:val="uk-UA"/>
        </w:rPr>
        <w:t>.,</w:t>
      </w:r>
      <w:r w:rsidRPr="00C056F2">
        <w:rPr>
          <w:lang w:val="uk-UA"/>
        </w:rPr>
        <w:t xml:space="preserve"> Ротцолл К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Реклама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теорія й практика</w:t>
      </w:r>
      <w:r w:rsidR="00C056F2" w:rsidRPr="00C056F2">
        <w:rPr>
          <w:lang w:val="uk-UA"/>
        </w:rPr>
        <w:t xml:space="preserve">. </w:t>
      </w:r>
      <w:r w:rsidR="00C056F2">
        <w:rPr>
          <w:lang w:val="uk-UA"/>
        </w:rPr>
        <w:t>-</w:t>
      </w:r>
      <w:r w:rsidRPr="00C056F2">
        <w:rPr>
          <w:lang w:val="uk-UA"/>
        </w:rPr>
        <w:t xml:space="preserve"> </w:t>
      </w:r>
      <w:r w:rsidR="00D214A9" w:rsidRPr="00C056F2">
        <w:rPr>
          <w:lang w:val="uk-UA"/>
        </w:rPr>
        <w:t>К</w:t>
      </w:r>
      <w:r w:rsidR="00C056F2" w:rsidRPr="00C056F2">
        <w:rPr>
          <w:lang w:val="uk-UA"/>
        </w:rPr>
        <w:t>., 19</w:t>
      </w:r>
      <w:r w:rsidR="00D214A9" w:rsidRPr="00C056F2">
        <w:rPr>
          <w:lang w:val="uk-UA"/>
        </w:rPr>
        <w:t>89</w:t>
      </w:r>
      <w:r w:rsidR="00C056F2" w:rsidRPr="00C056F2">
        <w:rPr>
          <w:lang w:val="uk-UA"/>
        </w:rPr>
        <w:t>.</w:t>
      </w:r>
    </w:p>
    <w:p w:rsidR="00C056F2" w:rsidRDefault="000C5B0F" w:rsidP="008A2410">
      <w:pPr>
        <w:ind w:firstLine="0"/>
        <w:rPr>
          <w:lang w:val="uk-UA"/>
        </w:rPr>
      </w:pPr>
      <w:r w:rsidRPr="00C056F2">
        <w:rPr>
          <w:lang w:val="uk-UA"/>
        </w:rPr>
        <w:t>5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Зав'ялов П</w:t>
      </w:r>
      <w:r w:rsidR="00C056F2">
        <w:rPr>
          <w:lang w:val="uk-UA"/>
        </w:rPr>
        <w:t xml:space="preserve">.С., </w:t>
      </w:r>
      <w:r w:rsidRPr="00C056F2">
        <w:rPr>
          <w:lang w:val="uk-UA"/>
        </w:rPr>
        <w:t>Демидов В</w:t>
      </w:r>
      <w:r w:rsidR="00C056F2">
        <w:rPr>
          <w:lang w:val="uk-UA"/>
        </w:rPr>
        <w:t xml:space="preserve">.Е. </w:t>
      </w:r>
      <w:r w:rsidRPr="00C056F2">
        <w:rPr>
          <w:lang w:val="uk-UA"/>
        </w:rPr>
        <w:t>Формула успіху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маркетинг</w:t>
      </w:r>
      <w:r w:rsidR="00C056F2" w:rsidRPr="00C056F2">
        <w:rPr>
          <w:lang w:val="uk-UA"/>
        </w:rPr>
        <w:t xml:space="preserve">. </w:t>
      </w:r>
      <w:r w:rsidR="00C056F2">
        <w:rPr>
          <w:lang w:val="uk-UA"/>
        </w:rPr>
        <w:t>-</w:t>
      </w:r>
      <w:r w:rsidRPr="00C056F2">
        <w:rPr>
          <w:lang w:val="uk-UA"/>
        </w:rPr>
        <w:t xml:space="preserve"> </w:t>
      </w:r>
      <w:r w:rsidR="00D214A9" w:rsidRPr="00C056F2">
        <w:rPr>
          <w:lang w:val="uk-UA"/>
        </w:rPr>
        <w:t>К</w:t>
      </w:r>
      <w:r w:rsidR="00C056F2" w:rsidRPr="00C056F2">
        <w:rPr>
          <w:lang w:val="uk-UA"/>
        </w:rPr>
        <w:t>., 20</w:t>
      </w:r>
      <w:r w:rsidR="00D214A9" w:rsidRPr="00C056F2">
        <w:rPr>
          <w:lang w:val="uk-UA"/>
        </w:rPr>
        <w:t>04</w:t>
      </w:r>
      <w:r w:rsidR="00C056F2" w:rsidRPr="00C056F2">
        <w:rPr>
          <w:lang w:val="uk-UA"/>
        </w:rPr>
        <w:t>.</w:t>
      </w:r>
    </w:p>
    <w:p w:rsidR="000C5B0F" w:rsidRPr="00C056F2" w:rsidRDefault="000C5B0F" w:rsidP="008A2410">
      <w:pPr>
        <w:ind w:firstLine="0"/>
        <w:rPr>
          <w:lang w:val="uk-UA"/>
        </w:rPr>
      </w:pPr>
      <w:r w:rsidRPr="00C056F2">
        <w:rPr>
          <w:lang w:val="uk-UA"/>
        </w:rPr>
        <w:t>6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Котлер Ф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Основи маркетингу</w:t>
      </w:r>
      <w:r w:rsidR="00C056F2" w:rsidRPr="00C056F2">
        <w:rPr>
          <w:lang w:val="uk-UA"/>
        </w:rPr>
        <w:t xml:space="preserve">: </w:t>
      </w:r>
      <w:r w:rsidRPr="00C056F2">
        <w:rPr>
          <w:lang w:val="uk-UA"/>
        </w:rPr>
        <w:t>Пер</w:t>
      </w:r>
      <w:r w:rsidR="00C056F2" w:rsidRPr="00C056F2">
        <w:rPr>
          <w:lang w:val="uk-UA"/>
        </w:rPr>
        <w:t xml:space="preserve">. </w:t>
      </w:r>
      <w:r w:rsidRPr="00C056F2">
        <w:rPr>
          <w:lang w:val="uk-UA"/>
        </w:rPr>
        <w:t>с англ</w:t>
      </w:r>
      <w:r w:rsidR="00C056F2" w:rsidRPr="00C056F2">
        <w:rPr>
          <w:lang w:val="uk-UA"/>
        </w:rPr>
        <w:t xml:space="preserve">. </w:t>
      </w:r>
      <w:r w:rsidR="00C056F2">
        <w:rPr>
          <w:lang w:val="uk-UA"/>
        </w:rPr>
        <w:t>-</w:t>
      </w:r>
      <w:r w:rsidR="00D214A9" w:rsidRPr="00C056F2">
        <w:rPr>
          <w:lang w:val="uk-UA"/>
        </w:rPr>
        <w:t xml:space="preserve"> К</w:t>
      </w:r>
      <w:r w:rsidR="00C056F2" w:rsidRPr="00C056F2">
        <w:rPr>
          <w:lang w:val="uk-UA"/>
        </w:rPr>
        <w:t>., 20</w:t>
      </w:r>
      <w:r w:rsidR="00D214A9" w:rsidRPr="00C056F2">
        <w:rPr>
          <w:lang w:val="uk-UA"/>
        </w:rPr>
        <w:t>00</w:t>
      </w:r>
      <w:r w:rsidR="00C056F2" w:rsidRPr="00C056F2">
        <w:rPr>
          <w:lang w:val="uk-UA"/>
        </w:rPr>
        <w:t>.</w:t>
      </w:r>
      <w:bookmarkStart w:id="15" w:name="_GoBack"/>
      <w:bookmarkEnd w:id="15"/>
    </w:p>
    <w:sectPr w:rsidR="000C5B0F" w:rsidRPr="00C056F2" w:rsidSect="00C056F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8B" w:rsidRDefault="00144F8B">
      <w:r>
        <w:separator/>
      </w:r>
    </w:p>
  </w:endnote>
  <w:endnote w:type="continuationSeparator" w:id="0">
    <w:p w:rsidR="00144F8B" w:rsidRDefault="0014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F2" w:rsidRDefault="00C056F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F2" w:rsidRDefault="00C056F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8B" w:rsidRDefault="00144F8B">
      <w:r>
        <w:separator/>
      </w:r>
    </w:p>
  </w:footnote>
  <w:footnote w:type="continuationSeparator" w:id="0">
    <w:p w:rsidR="00144F8B" w:rsidRDefault="00144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F2" w:rsidRDefault="00711F37" w:rsidP="00C056F2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056F2" w:rsidRDefault="00C056F2" w:rsidP="00C056F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F2" w:rsidRDefault="00C056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B0F"/>
    <w:rsid w:val="000026A9"/>
    <w:rsid w:val="00006BCF"/>
    <w:rsid w:val="00042CE5"/>
    <w:rsid w:val="00047764"/>
    <w:rsid w:val="00064F35"/>
    <w:rsid w:val="00065D0E"/>
    <w:rsid w:val="000A4569"/>
    <w:rsid w:val="000B19FE"/>
    <w:rsid w:val="000B4463"/>
    <w:rsid w:val="000B60BE"/>
    <w:rsid w:val="000C5777"/>
    <w:rsid w:val="000C5B0F"/>
    <w:rsid w:val="000C68CB"/>
    <w:rsid w:val="000D35A8"/>
    <w:rsid w:val="000D5FB0"/>
    <w:rsid w:val="000E697E"/>
    <w:rsid w:val="00102A06"/>
    <w:rsid w:val="00112C8D"/>
    <w:rsid w:val="00121D50"/>
    <w:rsid w:val="00136C55"/>
    <w:rsid w:val="00144F8B"/>
    <w:rsid w:val="0014525B"/>
    <w:rsid w:val="0015649C"/>
    <w:rsid w:val="00174FBC"/>
    <w:rsid w:val="00175F4A"/>
    <w:rsid w:val="001769C1"/>
    <w:rsid w:val="00186D77"/>
    <w:rsid w:val="00191904"/>
    <w:rsid w:val="001A4358"/>
    <w:rsid w:val="001B0CA6"/>
    <w:rsid w:val="001B171B"/>
    <w:rsid w:val="001B3003"/>
    <w:rsid w:val="002008FA"/>
    <w:rsid w:val="0022751D"/>
    <w:rsid w:val="002437B8"/>
    <w:rsid w:val="00243858"/>
    <w:rsid w:val="00246757"/>
    <w:rsid w:val="002511FC"/>
    <w:rsid w:val="00266522"/>
    <w:rsid w:val="00283393"/>
    <w:rsid w:val="002973C1"/>
    <w:rsid w:val="002A7804"/>
    <w:rsid w:val="002E6DFC"/>
    <w:rsid w:val="002F35DA"/>
    <w:rsid w:val="0030690D"/>
    <w:rsid w:val="0032355F"/>
    <w:rsid w:val="00325B49"/>
    <w:rsid w:val="00332558"/>
    <w:rsid w:val="00336DA7"/>
    <w:rsid w:val="003372B8"/>
    <w:rsid w:val="0033767B"/>
    <w:rsid w:val="003742F9"/>
    <w:rsid w:val="003945A1"/>
    <w:rsid w:val="003D303F"/>
    <w:rsid w:val="003E1117"/>
    <w:rsid w:val="003E1F39"/>
    <w:rsid w:val="004275A6"/>
    <w:rsid w:val="00483B0C"/>
    <w:rsid w:val="00490B8A"/>
    <w:rsid w:val="004A3EB5"/>
    <w:rsid w:val="004C69D1"/>
    <w:rsid w:val="004D6FBE"/>
    <w:rsid w:val="004E531D"/>
    <w:rsid w:val="004F7517"/>
    <w:rsid w:val="00505699"/>
    <w:rsid w:val="00534145"/>
    <w:rsid w:val="0054152B"/>
    <w:rsid w:val="00553BFF"/>
    <w:rsid w:val="005640D8"/>
    <w:rsid w:val="005753A1"/>
    <w:rsid w:val="005857C7"/>
    <w:rsid w:val="005A06D4"/>
    <w:rsid w:val="005A44EB"/>
    <w:rsid w:val="005B01AE"/>
    <w:rsid w:val="005E3C36"/>
    <w:rsid w:val="005E4E5F"/>
    <w:rsid w:val="005E7CA6"/>
    <w:rsid w:val="0065701C"/>
    <w:rsid w:val="00693A9D"/>
    <w:rsid w:val="00695E01"/>
    <w:rsid w:val="00697ACA"/>
    <w:rsid w:val="006A2EF2"/>
    <w:rsid w:val="006C085A"/>
    <w:rsid w:val="006C1552"/>
    <w:rsid w:val="00711F37"/>
    <w:rsid w:val="00725180"/>
    <w:rsid w:val="0074626B"/>
    <w:rsid w:val="00760484"/>
    <w:rsid w:val="00771624"/>
    <w:rsid w:val="00786D1E"/>
    <w:rsid w:val="007C1FDE"/>
    <w:rsid w:val="007C5952"/>
    <w:rsid w:val="007C60DF"/>
    <w:rsid w:val="0080196F"/>
    <w:rsid w:val="00804EE7"/>
    <w:rsid w:val="0082748B"/>
    <w:rsid w:val="0083602F"/>
    <w:rsid w:val="00843953"/>
    <w:rsid w:val="00851595"/>
    <w:rsid w:val="00872F5D"/>
    <w:rsid w:val="008A0FF0"/>
    <w:rsid w:val="008A2410"/>
    <w:rsid w:val="008B68B2"/>
    <w:rsid w:val="008C66E4"/>
    <w:rsid w:val="008D1652"/>
    <w:rsid w:val="008D509B"/>
    <w:rsid w:val="008E7DD9"/>
    <w:rsid w:val="008F1834"/>
    <w:rsid w:val="008F362D"/>
    <w:rsid w:val="008F7A28"/>
    <w:rsid w:val="00911FEC"/>
    <w:rsid w:val="0095162D"/>
    <w:rsid w:val="00962A2E"/>
    <w:rsid w:val="00963C1F"/>
    <w:rsid w:val="009A6F8B"/>
    <w:rsid w:val="009E4E42"/>
    <w:rsid w:val="009F2342"/>
    <w:rsid w:val="00A45BB4"/>
    <w:rsid w:val="00AA53B1"/>
    <w:rsid w:val="00AC034F"/>
    <w:rsid w:val="00AD2AE3"/>
    <w:rsid w:val="00AE1CE9"/>
    <w:rsid w:val="00AE2084"/>
    <w:rsid w:val="00AE5983"/>
    <w:rsid w:val="00B026EE"/>
    <w:rsid w:val="00B33A84"/>
    <w:rsid w:val="00B36D9D"/>
    <w:rsid w:val="00B4440C"/>
    <w:rsid w:val="00B45AE9"/>
    <w:rsid w:val="00BC4991"/>
    <w:rsid w:val="00BC61E2"/>
    <w:rsid w:val="00BD2629"/>
    <w:rsid w:val="00BF3E8C"/>
    <w:rsid w:val="00C056F2"/>
    <w:rsid w:val="00C05808"/>
    <w:rsid w:val="00C14AF3"/>
    <w:rsid w:val="00C150E5"/>
    <w:rsid w:val="00C636EE"/>
    <w:rsid w:val="00C6506D"/>
    <w:rsid w:val="00C81BAD"/>
    <w:rsid w:val="00C82D42"/>
    <w:rsid w:val="00C8524E"/>
    <w:rsid w:val="00C96B0D"/>
    <w:rsid w:val="00CE0C66"/>
    <w:rsid w:val="00D010FB"/>
    <w:rsid w:val="00D021EF"/>
    <w:rsid w:val="00D11BE5"/>
    <w:rsid w:val="00D214A9"/>
    <w:rsid w:val="00D2631C"/>
    <w:rsid w:val="00D3304D"/>
    <w:rsid w:val="00D346BC"/>
    <w:rsid w:val="00D40151"/>
    <w:rsid w:val="00D4182A"/>
    <w:rsid w:val="00D47714"/>
    <w:rsid w:val="00D75444"/>
    <w:rsid w:val="00D77B91"/>
    <w:rsid w:val="00D87F28"/>
    <w:rsid w:val="00D96DDF"/>
    <w:rsid w:val="00DC5DFF"/>
    <w:rsid w:val="00E1127A"/>
    <w:rsid w:val="00E27244"/>
    <w:rsid w:val="00E36BBC"/>
    <w:rsid w:val="00E41256"/>
    <w:rsid w:val="00E419C7"/>
    <w:rsid w:val="00E53F95"/>
    <w:rsid w:val="00E60A65"/>
    <w:rsid w:val="00E63228"/>
    <w:rsid w:val="00E7144D"/>
    <w:rsid w:val="00E918F6"/>
    <w:rsid w:val="00E96D52"/>
    <w:rsid w:val="00EA135F"/>
    <w:rsid w:val="00ED645E"/>
    <w:rsid w:val="00F44021"/>
    <w:rsid w:val="00F56A1F"/>
    <w:rsid w:val="00F63614"/>
    <w:rsid w:val="00F82BDE"/>
    <w:rsid w:val="00F82CF8"/>
    <w:rsid w:val="00F831B1"/>
    <w:rsid w:val="00F86D04"/>
    <w:rsid w:val="00FB2C43"/>
    <w:rsid w:val="00FC507D"/>
    <w:rsid w:val="00FC55DB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050DC0-6CFA-4A4C-90D2-225DE4E9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56F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56F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56F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056F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56F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56F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56F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56F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56F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C056F2"/>
    <w:rPr>
      <w:rFonts w:cs="Times New Roman"/>
      <w:color w:val="0000FF"/>
      <w:u w:val="single"/>
    </w:rPr>
  </w:style>
  <w:style w:type="table" w:styleId="-1">
    <w:name w:val="Table Web 1"/>
    <w:basedOn w:val="a4"/>
    <w:uiPriority w:val="99"/>
    <w:rsid w:val="00C056F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C056F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C056F2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C056F2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C056F2"/>
    <w:pPr>
      <w:ind w:firstLine="0"/>
    </w:p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C056F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C056F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056F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C056F2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C056F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C056F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056F2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C056F2"/>
    <w:rPr>
      <w:rFonts w:cs="Times New Roman"/>
    </w:rPr>
  </w:style>
  <w:style w:type="character" w:customStyle="1" w:styleId="af5">
    <w:name w:val="номер страницы"/>
    <w:uiPriority w:val="99"/>
    <w:rsid w:val="00C056F2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C056F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056F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056F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56F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56F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56F2"/>
    <w:pPr>
      <w:ind w:left="958"/>
    </w:pPr>
  </w:style>
  <w:style w:type="paragraph" w:styleId="23">
    <w:name w:val="Body Text Indent 2"/>
    <w:basedOn w:val="a2"/>
    <w:link w:val="24"/>
    <w:uiPriority w:val="99"/>
    <w:rsid w:val="00C056F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056F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C056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056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056F2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56F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056F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056F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056F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56F2"/>
    <w:rPr>
      <w:i/>
      <w:iCs/>
    </w:rPr>
  </w:style>
  <w:style w:type="paragraph" w:customStyle="1" w:styleId="af9">
    <w:name w:val="ТАБЛИЦА"/>
    <w:next w:val="a2"/>
    <w:autoRedefine/>
    <w:uiPriority w:val="99"/>
    <w:rsid w:val="00C056F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056F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056F2"/>
  </w:style>
  <w:style w:type="table" w:customStyle="1" w:styleId="15">
    <w:name w:val="Стиль таблицы1"/>
    <w:uiPriority w:val="99"/>
    <w:rsid w:val="00C056F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056F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056F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056F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056F2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056F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Етапи випуску на ринок нового виду товару</vt:lpstr>
    </vt:vector>
  </TitlesOfParts>
  <Company>Организация</Company>
  <LinksUpToDate>false</LinksUpToDate>
  <CharactersWithSpaces>34513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Етапи випуску на ринок нового виду товару</dc:title>
  <dc:subject/>
  <dc:creator>FuckYouBill</dc:creator>
  <cp:keywords/>
  <dc:description/>
  <cp:lastModifiedBy>admin</cp:lastModifiedBy>
  <cp:revision>2</cp:revision>
  <dcterms:created xsi:type="dcterms:W3CDTF">2014-02-24T14:26:00Z</dcterms:created>
  <dcterms:modified xsi:type="dcterms:W3CDTF">2014-02-24T14:26:00Z</dcterms:modified>
</cp:coreProperties>
</file>