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DF" w:rsidRDefault="00C307DF" w:rsidP="00CF46AD">
      <w:pPr>
        <w:spacing w:after="0" w:line="360" w:lineRule="auto"/>
        <w:jc w:val="both"/>
        <w:rPr>
          <w:rFonts w:ascii="Times New Roman" w:hAnsi="Times New Roman"/>
          <w:sz w:val="28"/>
          <w:szCs w:val="28"/>
          <w:highlight w:val="red"/>
        </w:rPr>
      </w:pPr>
    </w:p>
    <w:p w:rsidR="00CF46AD" w:rsidRPr="005B1567" w:rsidRDefault="00CF46AD" w:rsidP="00CF46AD">
      <w:pPr>
        <w:spacing w:after="0" w:line="360" w:lineRule="auto"/>
        <w:jc w:val="both"/>
        <w:rPr>
          <w:rFonts w:ascii="Times New Roman" w:hAnsi="Times New Roman"/>
          <w:sz w:val="28"/>
          <w:szCs w:val="28"/>
          <w:highlight w:val="red"/>
        </w:rPr>
      </w:pPr>
      <w:r w:rsidRPr="005B1567">
        <w:rPr>
          <w:rFonts w:ascii="Times New Roman" w:hAnsi="Times New Roman"/>
          <w:sz w:val="28"/>
          <w:szCs w:val="28"/>
          <w:highlight w:val="red"/>
        </w:rPr>
        <w:br w:type="page"/>
      </w:r>
    </w:p>
    <w:p w:rsidR="00CF46AD" w:rsidRPr="005B1567" w:rsidRDefault="00CF46AD" w:rsidP="00CF46AD">
      <w:pPr>
        <w:spacing w:after="0" w:line="360" w:lineRule="auto"/>
        <w:jc w:val="center"/>
        <w:rPr>
          <w:rFonts w:ascii="Times New Roman" w:hAnsi="Times New Roman"/>
          <w:b/>
          <w:sz w:val="28"/>
          <w:szCs w:val="28"/>
        </w:rPr>
      </w:pPr>
      <w:r w:rsidRPr="005B1567">
        <w:rPr>
          <w:rFonts w:ascii="Times New Roman" w:hAnsi="Times New Roman"/>
          <w:b/>
          <w:sz w:val="28"/>
          <w:szCs w:val="28"/>
        </w:rPr>
        <w:t>Содержание</w:t>
      </w:r>
    </w:p>
    <w:p w:rsidR="00CF46AD" w:rsidRPr="005B1567" w:rsidRDefault="00CF46AD">
      <w:pPr>
        <w:pStyle w:val="a3"/>
        <w:rPr>
          <w:color w:val="auto"/>
        </w:rPr>
      </w:pPr>
    </w:p>
    <w:p w:rsidR="00CF46AD" w:rsidRPr="0087494B" w:rsidRDefault="00CF46AD" w:rsidP="0087494B">
      <w:pPr>
        <w:pStyle w:val="11"/>
        <w:rPr>
          <w:b/>
        </w:rPr>
      </w:pPr>
      <w:r w:rsidRPr="0087494B">
        <w:rPr>
          <w:b/>
        </w:rPr>
        <w:t>1. Этапы и тенденции развития мирового хозяйства</w:t>
      </w:r>
      <w:r w:rsidRPr="0087494B">
        <w:rPr>
          <w:b/>
        </w:rPr>
        <w:tab/>
      </w:r>
      <w:r w:rsidR="0087494B" w:rsidRPr="0087494B">
        <w:rPr>
          <w:b/>
        </w:rPr>
        <w:t>3</w:t>
      </w:r>
    </w:p>
    <w:p w:rsidR="00CF46AD" w:rsidRPr="0087494B" w:rsidRDefault="00CF46AD" w:rsidP="0087494B">
      <w:pPr>
        <w:pStyle w:val="11"/>
        <w:rPr>
          <w:b/>
        </w:rPr>
      </w:pPr>
      <w:r w:rsidRPr="0087494B">
        <w:rPr>
          <w:b/>
        </w:rPr>
        <w:t>2. Международное заимствование и кредитование</w:t>
      </w:r>
      <w:r w:rsidRPr="0087494B">
        <w:rPr>
          <w:b/>
        </w:rPr>
        <w:tab/>
      </w:r>
      <w:r w:rsidR="005F0EF5">
        <w:rPr>
          <w:b/>
        </w:rPr>
        <w:t>9</w:t>
      </w:r>
    </w:p>
    <w:p w:rsidR="00CF46AD" w:rsidRPr="0087494B" w:rsidRDefault="00CF46AD" w:rsidP="0087494B">
      <w:pPr>
        <w:pStyle w:val="11"/>
        <w:rPr>
          <w:b/>
        </w:rPr>
      </w:pPr>
      <w:r w:rsidRPr="0087494B">
        <w:rPr>
          <w:b/>
          <w:spacing w:val="-4"/>
        </w:rPr>
        <w:t xml:space="preserve">3. </w:t>
      </w:r>
      <w:r w:rsidRPr="0087494B">
        <w:rPr>
          <w:b/>
        </w:rPr>
        <w:t xml:space="preserve">СЭЗ в Республике Беларусь </w:t>
      </w:r>
      <w:r w:rsidRPr="0087494B">
        <w:rPr>
          <w:b/>
        </w:rPr>
        <w:tab/>
      </w:r>
      <w:r w:rsidR="00C4681B">
        <w:rPr>
          <w:b/>
        </w:rPr>
        <w:t>12</w:t>
      </w:r>
    </w:p>
    <w:p w:rsidR="00CF46AD" w:rsidRPr="0087494B" w:rsidRDefault="00CF46AD" w:rsidP="0087494B">
      <w:pPr>
        <w:pStyle w:val="11"/>
        <w:rPr>
          <w:b/>
        </w:rPr>
      </w:pPr>
      <w:r w:rsidRPr="0087494B">
        <w:rPr>
          <w:b/>
        </w:rPr>
        <w:t>Практическое задание</w:t>
      </w:r>
      <w:r w:rsidRPr="0087494B">
        <w:rPr>
          <w:b/>
        </w:rPr>
        <w:tab/>
      </w:r>
      <w:r w:rsidR="00C85A5C">
        <w:rPr>
          <w:b/>
        </w:rPr>
        <w:t>18</w:t>
      </w:r>
    </w:p>
    <w:p w:rsidR="00CF46AD" w:rsidRPr="0087494B" w:rsidRDefault="00CF46AD" w:rsidP="0087494B">
      <w:pPr>
        <w:pStyle w:val="11"/>
        <w:rPr>
          <w:b/>
        </w:rPr>
      </w:pPr>
      <w:r w:rsidRPr="0087494B">
        <w:rPr>
          <w:b/>
        </w:rPr>
        <w:t>Список использованных источников</w:t>
      </w:r>
      <w:r w:rsidRPr="0087494B">
        <w:rPr>
          <w:b/>
        </w:rPr>
        <w:tab/>
      </w:r>
      <w:r w:rsidR="00C85A5C">
        <w:rPr>
          <w:b/>
        </w:rPr>
        <w:t>20</w:t>
      </w:r>
    </w:p>
    <w:p w:rsidR="00CF46AD" w:rsidRPr="0087494B" w:rsidRDefault="00CF46AD" w:rsidP="00CF46AD">
      <w:pPr>
        <w:pStyle w:val="3"/>
        <w:rPr>
          <w:rFonts w:ascii="Times New Roman" w:hAnsi="Times New Roman"/>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CF46AD" w:rsidRPr="005B1567" w:rsidRDefault="00CF46AD" w:rsidP="00CF46AD">
      <w:pPr>
        <w:spacing w:after="0" w:line="360" w:lineRule="auto"/>
        <w:jc w:val="both"/>
        <w:rPr>
          <w:rFonts w:ascii="Times New Roman" w:hAnsi="Times New Roman"/>
          <w:b/>
          <w:sz w:val="28"/>
          <w:szCs w:val="28"/>
        </w:rPr>
      </w:pPr>
    </w:p>
    <w:p w:rsidR="00D64F6C" w:rsidRPr="005B1567" w:rsidRDefault="00CF46AD" w:rsidP="0051544C">
      <w:pPr>
        <w:spacing w:after="0" w:line="240" w:lineRule="auto"/>
        <w:ind w:firstLine="709"/>
        <w:jc w:val="center"/>
        <w:rPr>
          <w:rFonts w:ascii="Times New Roman" w:hAnsi="Times New Roman"/>
          <w:b/>
          <w:sz w:val="28"/>
          <w:szCs w:val="28"/>
        </w:rPr>
      </w:pPr>
      <w:r w:rsidRPr="005B1567">
        <w:rPr>
          <w:rFonts w:ascii="Times New Roman" w:hAnsi="Times New Roman"/>
          <w:b/>
          <w:sz w:val="28"/>
          <w:szCs w:val="28"/>
        </w:rPr>
        <w:t>1. Этапы и тенденции развития мирового хозяйства</w:t>
      </w:r>
    </w:p>
    <w:p w:rsidR="005B1567" w:rsidRPr="005B1567" w:rsidRDefault="005B1567" w:rsidP="0051544C">
      <w:pPr>
        <w:spacing w:after="0" w:line="240" w:lineRule="auto"/>
        <w:ind w:firstLine="709"/>
        <w:jc w:val="center"/>
        <w:rPr>
          <w:rFonts w:ascii="Times New Roman" w:hAnsi="Times New Roman"/>
          <w:b/>
          <w:sz w:val="28"/>
          <w:szCs w:val="28"/>
        </w:rPr>
      </w:pP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b/>
          <w:bCs/>
          <w:sz w:val="28"/>
          <w:szCs w:val="28"/>
        </w:rPr>
        <w:t>Мировое хозяйство</w:t>
      </w:r>
      <w:r w:rsidRPr="005B1567">
        <w:rPr>
          <w:rStyle w:val="apple-converted-space"/>
          <w:sz w:val="28"/>
          <w:szCs w:val="28"/>
        </w:rPr>
        <w:t> </w:t>
      </w:r>
      <w:r w:rsidRPr="005B1567">
        <w:rPr>
          <w:sz w:val="28"/>
          <w:szCs w:val="28"/>
        </w:rPr>
        <w:t>– это сложная система национальных хозяйств отдельных стран, взаимосвязанных международными экономическими отношениями на основах международного разделения труда в единый хозяйственный механизм.</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Мировое хозяйство является результатом многовекового развития производительных сил и углубления разделен</w:t>
      </w:r>
      <w:r w:rsidR="005B1567" w:rsidRPr="005B1567">
        <w:rPr>
          <w:sz w:val="28"/>
          <w:szCs w:val="28"/>
        </w:rPr>
        <w:t>ия труда: местный рынок региональный</w:t>
      </w:r>
      <w:r w:rsidRPr="005B1567">
        <w:rPr>
          <w:sz w:val="28"/>
          <w:szCs w:val="28"/>
        </w:rPr>
        <w:t xml:space="preserve"> мировой. Великие географические открытия 15-17ст. положили начало</w:t>
      </w:r>
      <w:r w:rsidRPr="005B1567">
        <w:rPr>
          <w:rStyle w:val="apple-converted-space"/>
          <w:sz w:val="28"/>
          <w:szCs w:val="28"/>
        </w:rPr>
        <w:t> </w:t>
      </w:r>
      <w:r w:rsidRPr="005B1567">
        <w:rPr>
          <w:bCs/>
          <w:sz w:val="28"/>
          <w:szCs w:val="28"/>
        </w:rPr>
        <w:t>созданию мирового хозяйства</w:t>
      </w:r>
      <w:r w:rsidRPr="005B1567">
        <w:rPr>
          <w:rStyle w:val="apple-converted-space"/>
          <w:sz w:val="28"/>
          <w:szCs w:val="28"/>
        </w:rPr>
        <w:t> </w:t>
      </w:r>
      <w:r w:rsidRPr="005B1567">
        <w:rPr>
          <w:sz w:val="28"/>
          <w:szCs w:val="28"/>
        </w:rPr>
        <w:t>через развитие международных производственных связей. Выделилась небольшая группа развитых метрополий и большая группа колониальных и зависимых стран, между которыми сначала установились принудительные внеэкономические формы связей, со временем эволюционировавшие в экономические, основанные на товарно-денежных отношениях.</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Формирование мирового хозяйства происходило на основах капиталистического способа производства втягиванием зависимых стран во всемирные хозяйственные отношения капитализма. Капитализм играл прогрессивную роль в формировании мирового хозяйства: подъем производительный сил, распространение научно-технического прогресса. Но прогресс и развитие в одних странах сопровождались торможением и разрушением в других. Формирование мирового хозяйства не было добровольным. Исторически оно завершилось в последней трети 19ст. на монополистической стадии капитализма.</w:t>
      </w:r>
    </w:p>
    <w:p w:rsidR="00753D8E" w:rsidRPr="005B1567" w:rsidRDefault="00753D8E" w:rsidP="005B1567">
      <w:pPr>
        <w:pStyle w:val="ab"/>
        <w:spacing w:before="0" w:beforeAutospacing="0" w:after="0" w:afterAutospacing="0" w:line="360" w:lineRule="auto"/>
        <w:ind w:firstLine="709"/>
        <w:jc w:val="both"/>
        <w:rPr>
          <w:b/>
          <w:sz w:val="28"/>
          <w:szCs w:val="28"/>
          <w:u w:val="single"/>
        </w:rPr>
      </w:pPr>
      <w:r w:rsidRPr="005B1567">
        <w:rPr>
          <w:b/>
          <w:sz w:val="28"/>
          <w:szCs w:val="28"/>
          <w:u w:val="single"/>
        </w:rPr>
        <w:t>Этапы развития мирового хозяйства</w:t>
      </w:r>
      <w:r w:rsidR="005B1567" w:rsidRPr="005B1567">
        <w:rPr>
          <w:b/>
          <w:sz w:val="28"/>
          <w:szCs w:val="28"/>
          <w:u w:val="single"/>
        </w:rPr>
        <w:t>.</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В своем развитии мировое хозяйство прошло несколько этапов.</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Доиндустриальная стадия производства - конец XVII в. Мировое хозяйство возникло еще на доиндустриальной стадии производства с зарождением международной торговли и формировалось до конца XVII в.</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Начало XVIII - середина XIX вв. Характеризуется дальнейшим развитием производства товаров, растущая масса которых поступает в регулярный обмен между странами; превращением внешней торговли на часть национальной экономики; возникновением мирового рынка - высшего достижения капитализма.</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Конец XIX - начало XX вв. Именно в этот период завершилось формирование мировой системы хозяйства на основе крупного машинного производства.</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Конец 20-х - середина 80-х годов XX ст. После Первой мировой войны начался процесс качественных изменений системы мирового хозяйства, который завершился падением колониальной системы. Мировая экономика раскололась на две основные системы - социалистическую и капиталистическую и была дополнена множеством колониальных стран, которые освободились от внешнеэкономической зависимости. В этот период рыночная экономика существенно трансформировалась в направлении социального хозяйствования. Плотнее начали переплетаться рыночные инструменты с государственным регулированием на макроуровне. С развитием производительных сил и хозяйственных отношений активно утверждалась смешанная экономика. Рыночную систему мирового хозяйства в середине 80-х годов XX ст. образовывали более 160 стран, в том числе более 30 индустриально развитых.</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Конец 80-х - начало 90-х годов XX ст. Отличительной особенностью этого этапа является нарастание интеграционных процессов в производстве, развитие их организационно-экономических форм, связанных с производством товаров и комплектующих в разных странах. На формирование мирового хозяйства в 90-е годы XX ст. повлияло обособление большинства стран Восточной Европы от социалистической системы хозяйствования, ликвидация Совета экономической взаимопомощи (СЭВ) и распад СССР, образование новых независимых государств.</w:t>
      </w:r>
    </w:p>
    <w:p w:rsidR="00753D8E" w:rsidRP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В целом мировое хозяйство в конце XX - начале XXI века, сохраняя разнообразие, большое количество противоречий и разноплановых тенденций, все же является более целостным, интегрированным и динамичным, чем в середине XX века, и приобретает глобальный характер. Для него стали характерными новые экономические связи и отношения, расширились таможенные и политические союзы. Процесс его становления еще не завершился, поскольку продолжается углубленное развитие всех факторов, которые его предопределяют. На развитие мирового хозяйства влияют следующие факторы: развитие научно-технического прогресса, преобразование информационных технологий в один из важнейших аспектов развития мировой экономики; растущая взаимозависимость национальных хозяйств, общая либерализация внешнеэкономических связей; углубленное развитие МРТ - международной специализации и кооперирования производства; высокий уровень интенсификации международного движения факторов производства: рабочей силы, технологий, средств производства, информации; интернационализация производства и капитала; формирование самостоятельной финансовой системы, непосредственно не связанной с обслуживанием движения товаров; решения глобальных проблем и т.д.</w:t>
      </w:r>
    </w:p>
    <w:p w:rsidR="005B1567" w:rsidRDefault="00753D8E" w:rsidP="005B1567">
      <w:pPr>
        <w:pStyle w:val="ab"/>
        <w:spacing w:before="0" w:beforeAutospacing="0" w:after="0" w:afterAutospacing="0" w:line="360" w:lineRule="auto"/>
        <w:ind w:firstLine="709"/>
        <w:jc w:val="both"/>
        <w:rPr>
          <w:sz w:val="28"/>
          <w:szCs w:val="28"/>
        </w:rPr>
      </w:pPr>
      <w:r w:rsidRPr="005B1567">
        <w:rPr>
          <w:sz w:val="28"/>
          <w:szCs w:val="28"/>
        </w:rPr>
        <w:t>Главной тенденцией развития современного мирового хозяйства является интернационализация производства. Основным ее фактором стал переход развитых стран в 60 - 80-е годы XX ст. на новую высокотехнологичную базу с преобладанием информационных технологий. Это вызвало бурную интернационализацию воспроизводства процессов в обеих областях - интеграционной (через сближение национальных хозяйств) и транснациональной (через создание межнациональных производственных комплексов).</w:t>
      </w:r>
    </w:p>
    <w:p w:rsidR="00C926BE" w:rsidRPr="00C926BE" w:rsidRDefault="00C926BE" w:rsidP="00C926BE">
      <w:pPr>
        <w:spacing w:after="0" w:line="360" w:lineRule="auto"/>
        <w:ind w:firstLine="709"/>
        <w:jc w:val="both"/>
        <w:rPr>
          <w:rFonts w:ascii="Times New Roman" w:eastAsia="Times New Roman" w:hAnsi="Times New Roman"/>
          <w:sz w:val="28"/>
          <w:szCs w:val="28"/>
          <w:lang w:eastAsia="ru-RU"/>
        </w:rPr>
      </w:pPr>
      <w:r w:rsidRPr="00C926BE">
        <w:rPr>
          <w:rFonts w:ascii="Times New Roman" w:eastAsia="Times New Roman" w:hAnsi="Times New Roman"/>
          <w:sz w:val="28"/>
          <w:szCs w:val="28"/>
          <w:lang w:eastAsia="ru-RU"/>
        </w:rPr>
        <w:t>Система мирового хозяйства, если прибегнуть к упрощению, может быть представлена в виде механизма, у которого есть составные части, или, говоря по-другому, основные участники (субъекты). Главными из этих составных частей являются национальные экономики, а также транснациональные корпорации, интеграционные объединения, международные экономические организации.</w:t>
      </w:r>
    </w:p>
    <w:p w:rsidR="00C926BE" w:rsidRPr="00C926BE" w:rsidRDefault="00C926BE" w:rsidP="00C926BE">
      <w:pPr>
        <w:spacing w:after="0" w:line="360" w:lineRule="auto"/>
        <w:ind w:firstLine="709"/>
        <w:jc w:val="both"/>
        <w:rPr>
          <w:rFonts w:ascii="Times New Roman" w:eastAsia="Times New Roman" w:hAnsi="Times New Roman"/>
          <w:sz w:val="28"/>
          <w:szCs w:val="28"/>
          <w:lang w:eastAsia="ru-RU"/>
        </w:rPr>
      </w:pPr>
      <w:r w:rsidRPr="00C926BE">
        <w:rPr>
          <w:rFonts w:ascii="Times New Roman" w:eastAsia="Times New Roman" w:hAnsi="Times New Roman"/>
          <w:sz w:val="28"/>
          <w:szCs w:val="28"/>
          <w:lang w:eastAsia="ru-RU"/>
        </w:rPr>
        <w:t>Ведущей тенденцией развития мирового хозяйства в начале 21 в. можно назвать глобализацию, т.е. процесс превращения мирового хозяйства в единый рынок товаров, услуг, капитала, рабочей силы и знаний. Глобализация сопровождается интернационализацией, т.е. процессом усиления участия страны в мировом хозяйстве. Следует отметить, что глобализация имеет как положительные, так и отрицательные последствия.</w:t>
      </w:r>
    </w:p>
    <w:p w:rsidR="00C926BE" w:rsidRPr="00C926BE" w:rsidRDefault="00C926BE" w:rsidP="00C926B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C926BE">
        <w:rPr>
          <w:rFonts w:ascii="Times New Roman" w:eastAsia="Times New Roman" w:hAnsi="Times New Roman"/>
          <w:sz w:val="28"/>
          <w:szCs w:val="28"/>
          <w:lang w:eastAsia="ru-RU"/>
        </w:rPr>
        <w:t>лавным последствием глобализации является то, что она ведёт к усилению зависимости мирового хозяйства от этого хозяйства. Процесс глобализации, развивающийся на принципах неолиберальной экономической модели, оказывает дестабилизирующее воздействие на социальные, политические, культурные и институциональные аспекты жизни национальных обществ. Также следует отметить, что эта тенденция начала развиваться не в 21 веке, а гораздо раньше, и на данный момент она приобрела всемирные масштабы, достигла пика.</w:t>
      </w:r>
    </w:p>
    <w:p w:rsidR="00C926BE" w:rsidRPr="00C926BE" w:rsidRDefault="00C926BE" w:rsidP="00C926BE">
      <w:pPr>
        <w:spacing w:after="0" w:line="360" w:lineRule="auto"/>
        <w:ind w:firstLine="709"/>
        <w:jc w:val="both"/>
        <w:rPr>
          <w:rFonts w:ascii="Times New Roman" w:eastAsia="Times New Roman" w:hAnsi="Times New Roman"/>
          <w:sz w:val="28"/>
          <w:szCs w:val="28"/>
          <w:lang w:eastAsia="ru-RU"/>
        </w:rPr>
      </w:pPr>
      <w:r w:rsidRPr="00C926BE">
        <w:rPr>
          <w:rFonts w:ascii="Times New Roman" w:eastAsia="Times New Roman" w:hAnsi="Times New Roman"/>
          <w:sz w:val="28"/>
          <w:szCs w:val="28"/>
          <w:lang w:eastAsia="ru-RU"/>
        </w:rPr>
        <w:t>Безусловно, есть и положительные стороны глобализации, но их не столь много. Например, это возможность потребителей отдельной страны пользоваться товарами и услугами, которые не производятся в их стране.</w:t>
      </w:r>
    </w:p>
    <w:p w:rsidR="00C926BE" w:rsidRPr="00C926BE" w:rsidRDefault="00C926BE" w:rsidP="00C926BE">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так,</w:t>
      </w:r>
      <w:r w:rsidRPr="00C926BE">
        <w:rPr>
          <w:rFonts w:ascii="Times New Roman" w:eastAsia="Times New Roman" w:hAnsi="Times New Roman"/>
          <w:sz w:val="28"/>
          <w:szCs w:val="28"/>
          <w:lang w:eastAsia="ru-RU"/>
        </w:rPr>
        <w:t xml:space="preserve"> из глобализации вытекает интеграция и регионализация. Эти процессы тесно взаимосвязаны между собой и также являются тенденциями развития мирового хозяйства в современном мире. </w:t>
      </w:r>
      <w:r>
        <w:rPr>
          <w:rFonts w:ascii="Times New Roman" w:eastAsia="Times New Roman" w:hAnsi="Times New Roman"/>
          <w:sz w:val="28"/>
          <w:szCs w:val="28"/>
          <w:lang w:eastAsia="ru-RU"/>
        </w:rPr>
        <w:t>Р</w:t>
      </w:r>
      <w:r w:rsidRPr="00C926BE">
        <w:rPr>
          <w:rFonts w:ascii="Times New Roman" w:eastAsia="Times New Roman" w:hAnsi="Times New Roman"/>
          <w:sz w:val="28"/>
          <w:szCs w:val="28"/>
          <w:lang w:eastAsia="ru-RU"/>
        </w:rPr>
        <w:t xml:space="preserve">егионализация и интеграция оказывают положительное воздействие на экономику стран. Доказательством этого является то, что государства помогают друг другу в различных ситуациях, и, как следствие этому, мировая экономика может развиваться стабильными темпами роста. </w:t>
      </w:r>
      <w:r>
        <w:rPr>
          <w:rFonts w:ascii="Times New Roman" w:eastAsia="Times New Roman" w:hAnsi="Times New Roman"/>
          <w:sz w:val="28"/>
          <w:szCs w:val="28"/>
          <w:lang w:eastAsia="ru-RU"/>
        </w:rPr>
        <w:t>Г</w:t>
      </w:r>
      <w:r w:rsidRPr="00C926BE">
        <w:rPr>
          <w:rFonts w:ascii="Times New Roman" w:eastAsia="Times New Roman" w:hAnsi="Times New Roman"/>
          <w:sz w:val="28"/>
          <w:szCs w:val="28"/>
          <w:lang w:eastAsia="ru-RU"/>
        </w:rPr>
        <w:t>лавным двигателем глобализации в мире и интеграции в отдельных регионах являются транснациональные корпорации, т.е. хозяйственные структуры, которые включают родительские компании и их зарубежные филиалы (аффилированные фирмы). Таким образом, ещё одной тенденцией развития современной мировой экономики является транснационализация.</w:t>
      </w:r>
    </w:p>
    <w:p w:rsidR="00C926BE" w:rsidRPr="00C926BE" w:rsidRDefault="00C926BE" w:rsidP="00C926BE">
      <w:pPr>
        <w:spacing w:after="0" w:line="360" w:lineRule="auto"/>
        <w:ind w:firstLine="709"/>
        <w:jc w:val="both"/>
        <w:rPr>
          <w:rFonts w:ascii="Times New Roman" w:eastAsia="Times New Roman" w:hAnsi="Times New Roman"/>
          <w:sz w:val="28"/>
          <w:szCs w:val="28"/>
          <w:lang w:eastAsia="ru-RU"/>
        </w:rPr>
      </w:pPr>
      <w:r w:rsidRPr="00C926BE">
        <w:rPr>
          <w:rFonts w:ascii="Times New Roman" w:eastAsia="Times New Roman" w:hAnsi="Times New Roman"/>
          <w:sz w:val="28"/>
          <w:szCs w:val="28"/>
          <w:lang w:eastAsia="ru-RU"/>
        </w:rPr>
        <w:t xml:space="preserve">Нельзя не сказать и о либерализации мирового хозяйства. По нашему мнению, это отрицательная тенденция, так как она дестабилизирует экономику. Ярким примером этому является Россия и проводимые в ней реформы в 90-х гг. 20 века. </w:t>
      </w:r>
      <w:r>
        <w:rPr>
          <w:rFonts w:ascii="Times New Roman" w:eastAsia="Times New Roman" w:hAnsi="Times New Roman"/>
          <w:sz w:val="28"/>
          <w:szCs w:val="28"/>
          <w:lang w:eastAsia="ru-RU"/>
        </w:rPr>
        <w:t>Видно</w:t>
      </w:r>
      <w:r w:rsidRPr="00C926BE">
        <w:rPr>
          <w:rFonts w:ascii="Times New Roman" w:eastAsia="Times New Roman" w:hAnsi="Times New Roman"/>
          <w:sz w:val="28"/>
          <w:szCs w:val="28"/>
          <w:lang w:eastAsia="ru-RU"/>
        </w:rPr>
        <w:t>, что экономика страны и по сей день находится в кризисном положении. И это не единственный пример. Если проводить либеральную политику, то это следует делать очень грамотно и осторожно. Положительная черта либерализации в том, что в ходе неё развивается постиндустриализация, которая является одной из самых важных черт мирового хозяйства 21 века.</w:t>
      </w:r>
    </w:p>
    <w:p w:rsidR="00C926BE" w:rsidRPr="00C926BE" w:rsidRDefault="00C926BE" w:rsidP="00C926BE">
      <w:pPr>
        <w:spacing w:after="0" w:line="360" w:lineRule="auto"/>
        <w:ind w:firstLine="709"/>
        <w:jc w:val="both"/>
        <w:rPr>
          <w:rFonts w:ascii="Times New Roman" w:eastAsia="Times New Roman" w:hAnsi="Times New Roman"/>
          <w:sz w:val="28"/>
          <w:szCs w:val="28"/>
          <w:lang w:eastAsia="ru-RU"/>
        </w:rPr>
      </w:pPr>
      <w:r w:rsidRPr="00C926BE">
        <w:rPr>
          <w:rFonts w:ascii="Times New Roman" w:eastAsia="Times New Roman" w:hAnsi="Times New Roman"/>
          <w:sz w:val="28"/>
          <w:szCs w:val="28"/>
          <w:lang w:eastAsia="ru-RU"/>
        </w:rPr>
        <w:t>Постиндустриальное общество обладает такими чертами, как преобладание услуг в производстве и потреблении, высокий уровень образования, новое отношение к труду, повышенное внимание к окружающей среде, гуманизация экономики, информатизация общества, ренессанс малого бизнеса. Постиндустриализация ведёт к глубоким изменениям в мировом хозяйстве. Обилие и доступность экономической информации в сочетании с удешевлением средств связи и транспорта стало мощным стимулом для международного движения капитала. Безусловно, это положительная тенденция, тем более, что она присуща развитым странам и наиболее развитым из группы развивающихся государств.</w:t>
      </w:r>
    </w:p>
    <w:p w:rsidR="00C926BE" w:rsidRDefault="00C926BE" w:rsidP="00C926BE">
      <w:pPr>
        <w:spacing w:after="0" w:line="360" w:lineRule="auto"/>
        <w:ind w:firstLine="709"/>
        <w:jc w:val="both"/>
        <w:rPr>
          <w:rFonts w:ascii="Times New Roman" w:eastAsia="Times New Roman" w:hAnsi="Times New Roman"/>
          <w:sz w:val="28"/>
          <w:szCs w:val="28"/>
          <w:lang w:eastAsia="ru-RU"/>
        </w:rPr>
      </w:pPr>
      <w:r w:rsidRPr="00C926BE">
        <w:rPr>
          <w:rFonts w:ascii="Times New Roman" w:eastAsia="Times New Roman" w:hAnsi="Times New Roman"/>
          <w:sz w:val="28"/>
          <w:szCs w:val="28"/>
          <w:lang w:eastAsia="ru-RU"/>
        </w:rPr>
        <w:t xml:space="preserve">Таким образом, </w:t>
      </w:r>
      <w:r>
        <w:rPr>
          <w:rFonts w:ascii="Times New Roman" w:eastAsia="Times New Roman" w:hAnsi="Times New Roman"/>
          <w:sz w:val="28"/>
          <w:szCs w:val="28"/>
          <w:lang w:eastAsia="ru-RU"/>
        </w:rPr>
        <w:t>видно</w:t>
      </w:r>
      <w:r w:rsidRPr="00C926BE">
        <w:rPr>
          <w:rFonts w:ascii="Times New Roman" w:eastAsia="Times New Roman" w:hAnsi="Times New Roman"/>
          <w:sz w:val="28"/>
          <w:szCs w:val="28"/>
          <w:lang w:eastAsia="ru-RU"/>
        </w:rPr>
        <w:t>, что мировая экономика имеет очень сложное строение, очень много различных тенденций. В большинстве случаев развитость всемирного хозяйства характеризуют тем, насколько развиты ведущие мировые державы. Следовательно, и наиболее важными тенденциями развития мировой экономики называют те, которые присущи развитым капиталистическим странам.</w:t>
      </w:r>
    </w:p>
    <w:p w:rsidR="00165394" w:rsidRDefault="00C926BE" w:rsidP="00165394">
      <w:pPr>
        <w:pStyle w:val="ab"/>
        <w:spacing w:before="0" w:beforeAutospacing="0" w:after="0" w:afterAutospacing="0" w:line="360" w:lineRule="auto"/>
        <w:ind w:firstLine="709"/>
        <w:jc w:val="both"/>
        <w:rPr>
          <w:sz w:val="28"/>
          <w:szCs w:val="28"/>
        </w:rPr>
      </w:pPr>
      <w:r>
        <w:rPr>
          <w:sz w:val="28"/>
          <w:szCs w:val="28"/>
        </w:rPr>
        <w:t xml:space="preserve">Еще раз </w:t>
      </w:r>
      <w:r w:rsidR="00165394">
        <w:rPr>
          <w:sz w:val="28"/>
          <w:szCs w:val="28"/>
        </w:rPr>
        <w:t>пройдемся по проблемам и тенденциям развития мирового хозяйства</w:t>
      </w:r>
    </w:p>
    <w:p w:rsidR="00165394" w:rsidRDefault="00165394" w:rsidP="00165394">
      <w:pPr>
        <w:pStyle w:val="ab"/>
        <w:spacing w:before="0" w:beforeAutospacing="0" w:after="0" w:afterAutospacing="0" w:line="360" w:lineRule="auto"/>
        <w:ind w:firstLine="709"/>
        <w:jc w:val="both"/>
        <w:rPr>
          <w:color w:val="000000"/>
          <w:sz w:val="28"/>
          <w:szCs w:val="28"/>
        </w:rPr>
      </w:pPr>
      <w:r>
        <w:rPr>
          <w:sz w:val="28"/>
          <w:szCs w:val="28"/>
        </w:rPr>
        <w:t xml:space="preserve">1. </w:t>
      </w:r>
      <w:r w:rsidRPr="005B1567">
        <w:rPr>
          <w:color w:val="000000"/>
          <w:sz w:val="28"/>
          <w:szCs w:val="28"/>
        </w:rPr>
        <w:t>Определяющая тенденция к глобализации мирового хозяйства:</w:t>
      </w:r>
    </w:p>
    <w:p w:rsidR="00165394" w:rsidRPr="005B1567" w:rsidRDefault="00165394" w:rsidP="00165394">
      <w:pPr>
        <w:pStyle w:val="ab"/>
        <w:numPr>
          <w:ilvl w:val="0"/>
          <w:numId w:val="3"/>
        </w:numPr>
        <w:spacing w:before="0" w:beforeAutospacing="0" w:after="0" w:afterAutospacing="0" w:line="360" w:lineRule="auto"/>
        <w:jc w:val="both"/>
        <w:rPr>
          <w:sz w:val="28"/>
          <w:szCs w:val="28"/>
        </w:rPr>
      </w:pPr>
      <w:r w:rsidRPr="005B1567">
        <w:rPr>
          <w:color w:val="000000"/>
          <w:sz w:val="28"/>
          <w:szCs w:val="28"/>
        </w:rPr>
        <w:t>всепланетное воздействие национальных экономик, взаимопроникновение и взаимное переплетение</w:t>
      </w:r>
      <w:r>
        <w:rPr>
          <w:color w:val="000000"/>
          <w:sz w:val="28"/>
          <w:szCs w:val="28"/>
        </w:rPr>
        <w:t>;</w:t>
      </w:r>
    </w:p>
    <w:p w:rsidR="00165394" w:rsidRPr="005B1567" w:rsidRDefault="00165394" w:rsidP="00165394">
      <w:pPr>
        <w:pStyle w:val="ab"/>
        <w:numPr>
          <w:ilvl w:val="0"/>
          <w:numId w:val="3"/>
        </w:numPr>
        <w:spacing w:before="0" w:beforeAutospacing="0" w:after="0" w:afterAutospacing="0" w:line="360" w:lineRule="auto"/>
        <w:jc w:val="both"/>
        <w:rPr>
          <w:sz w:val="28"/>
          <w:szCs w:val="28"/>
        </w:rPr>
      </w:pPr>
      <w:r w:rsidRPr="005B1567">
        <w:rPr>
          <w:color w:val="000000"/>
          <w:sz w:val="28"/>
          <w:szCs w:val="28"/>
        </w:rPr>
        <w:t>универсализация или гомогенизация экономической жизни, которая тяготеет к единым стандартам, принципам и ценностям под влиянием обмена знаниями, людьми, товарами, культурными ценностями и т. д.</w:t>
      </w:r>
    </w:p>
    <w:p w:rsidR="00165394" w:rsidRDefault="00165394" w:rsidP="0016539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5B1567">
        <w:rPr>
          <w:rFonts w:ascii="Times New Roman" w:hAnsi="Times New Roman"/>
          <w:color w:val="000000"/>
          <w:sz w:val="28"/>
          <w:szCs w:val="28"/>
        </w:rPr>
        <w:t>Тенденция к углублению кризиса индустриальной цивилизации с такими признаками:</w:t>
      </w:r>
    </w:p>
    <w:p w:rsidR="00165394" w:rsidRDefault="00165394" w:rsidP="00165394">
      <w:pPr>
        <w:numPr>
          <w:ilvl w:val="0"/>
          <w:numId w:val="4"/>
        </w:numPr>
        <w:spacing w:after="0" w:line="360" w:lineRule="auto"/>
        <w:jc w:val="both"/>
        <w:rPr>
          <w:rFonts w:ascii="Times New Roman" w:hAnsi="Times New Roman"/>
          <w:color w:val="000000"/>
          <w:sz w:val="28"/>
          <w:szCs w:val="28"/>
        </w:rPr>
      </w:pPr>
      <w:r w:rsidRPr="005B1567">
        <w:rPr>
          <w:rFonts w:ascii="Times New Roman" w:hAnsi="Times New Roman"/>
          <w:color w:val="000000"/>
          <w:sz w:val="28"/>
          <w:szCs w:val="28"/>
        </w:rPr>
        <w:t>безграничная, бессистемная, бесконтрольная утилизация вещества природы, максимизация экономического возрастания, а не его оптимизация</w:t>
      </w:r>
      <w:r>
        <w:rPr>
          <w:rFonts w:ascii="Times New Roman" w:hAnsi="Times New Roman"/>
          <w:color w:val="000000"/>
          <w:sz w:val="28"/>
          <w:szCs w:val="28"/>
        </w:rPr>
        <w:t>;</w:t>
      </w:r>
    </w:p>
    <w:p w:rsidR="00165394" w:rsidRDefault="00165394" w:rsidP="00165394">
      <w:pPr>
        <w:numPr>
          <w:ilvl w:val="0"/>
          <w:numId w:val="4"/>
        </w:numPr>
        <w:spacing w:after="0" w:line="360" w:lineRule="auto"/>
        <w:jc w:val="both"/>
        <w:rPr>
          <w:rFonts w:ascii="Times New Roman" w:hAnsi="Times New Roman"/>
          <w:color w:val="000000"/>
          <w:sz w:val="28"/>
          <w:szCs w:val="28"/>
        </w:rPr>
      </w:pPr>
      <w:r w:rsidRPr="005B1567">
        <w:rPr>
          <w:rFonts w:ascii="Times New Roman" w:hAnsi="Times New Roman"/>
          <w:color w:val="000000"/>
          <w:sz w:val="28"/>
          <w:szCs w:val="28"/>
        </w:rPr>
        <w:t>подчинение живого труда прошедшему, то есть усиление зависимости человека от системы машин, доминирование технических подходов и ослабление антропогенного начала в социально-экономическом развитии</w:t>
      </w:r>
      <w:r>
        <w:rPr>
          <w:rFonts w:ascii="Times New Roman" w:hAnsi="Times New Roman"/>
          <w:color w:val="000000"/>
          <w:sz w:val="28"/>
          <w:szCs w:val="28"/>
        </w:rPr>
        <w:t>;</w:t>
      </w:r>
    </w:p>
    <w:p w:rsidR="00165394" w:rsidRDefault="00165394" w:rsidP="00165394">
      <w:pPr>
        <w:numPr>
          <w:ilvl w:val="0"/>
          <w:numId w:val="4"/>
        </w:numPr>
        <w:spacing w:after="0" w:line="360" w:lineRule="auto"/>
        <w:jc w:val="both"/>
        <w:rPr>
          <w:rFonts w:ascii="Times New Roman" w:hAnsi="Times New Roman"/>
          <w:color w:val="000000"/>
          <w:sz w:val="28"/>
          <w:szCs w:val="28"/>
        </w:rPr>
      </w:pPr>
      <w:r w:rsidRPr="005B1567">
        <w:rPr>
          <w:rFonts w:ascii="Times New Roman" w:hAnsi="Times New Roman"/>
          <w:color w:val="000000"/>
          <w:sz w:val="28"/>
          <w:szCs w:val="28"/>
        </w:rPr>
        <w:t>взаимное переплетение цивилизационных и формационных разногласий</w:t>
      </w:r>
      <w:r>
        <w:rPr>
          <w:rFonts w:ascii="Times New Roman" w:hAnsi="Times New Roman"/>
          <w:color w:val="000000"/>
          <w:sz w:val="28"/>
          <w:szCs w:val="28"/>
        </w:rPr>
        <w:t>;</w:t>
      </w:r>
    </w:p>
    <w:p w:rsidR="00165394" w:rsidRPr="0087494B" w:rsidRDefault="00165394" w:rsidP="00165394">
      <w:pPr>
        <w:numPr>
          <w:ilvl w:val="0"/>
          <w:numId w:val="4"/>
        </w:numPr>
        <w:spacing w:after="0" w:line="360" w:lineRule="auto"/>
        <w:jc w:val="both"/>
        <w:rPr>
          <w:rFonts w:ascii="Times New Roman" w:hAnsi="Times New Roman"/>
          <w:color w:val="000000"/>
          <w:sz w:val="28"/>
          <w:szCs w:val="28"/>
        </w:rPr>
      </w:pPr>
      <w:r w:rsidRPr="0087494B">
        <w:rPr>
          <w:rFonts w:ascii="Times New Roman" w:hAnsi="Times New Roman"/>
          <w:color w:val="000000"/>
          <w:sz w:val="28"/>
          <w:szCs w:val="28"/>
        </w:rPr>
        <w:t>кризис восстановления человека, проблемы выживания человечества как биологического вида обостряют разногласия индустриального, промышленного развития</w:t>
      </w:r>
    </w:p>
    <w:p w:rsidR="00C926BE" w:rsidRPr="00C926BE" w:rsidRDefault="00165394" w:rsidP="00165394">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3. </w:t>
      </w:r>
      <w:r w:rsidRPr="005B1567">
        <w:rPr>
          <w:rFonts w:ascii="Times New Roman" w:hAnsi="Times New Roman"/>
          <w:color w:val="000000"/>
          <w:sz w:val="28"/>
          <w:szCs w:val="28"/>
        </w:rPr>
        <w:t xml:space="preserve">Тенденция к распространению международной экономической и политической интеграции — от региональной до межрегиональной и </w:t>
      </w:r>
      <w:r w:rsidRPr="00C926BE">
        <w:rPr>
          <w:rFonts w:ascii="Times New Roman" w:hAnsi="Times New Roman"/>
          <w:sz w:val="28"/>
          <w:szCs w:val="28"/>
        </w:rPr>
        <w:t>межконтинентальной.</w:t>
      </w:r>
    </w:p>
    <w:p w:rsidR="00C926BE" w:rsidRDefault="00C926BE" w:rsidP="00C926BE">
      <w:pPr>
        <w:spacing w:after="0" w:line="360" w:lineRule="auto"/>
        <w:ind w:firstLine="709"/>
        <w:jc w:val="both"/>
        <w:rPr>
          <w:rFonts w:ascii="Times New Roman" w:eastAsia="Times New Roman" w:hAnsi="Times New Roman"/>
          <w:sz w:val="28"/>
          <w:szCs w:val="28"/>
          <w:lang w:eastAsia="ru-RU"/>
        </w:rPr>
      </w:pPr>
      <w:r w:rsidRPr="00C926BE">
        <w:rPr>
          <w:rFonts w:ascii="Times New Roman" w:eastAsia="Times New Roman" w:hAnsi="Times New Roman"/>
          <w:sz w:val="28"/>
          <w:szCs w:val="28"/>
          <w:lang w:eastAsia="ru-RU"/>
        </w:rPr>
        <w:t>Можно сделать вывод, развитость мирового хозяйства зависит от степени развития, темпов экономического роста развитых государств. На сегодняшний день стоит отказаться от либерализации и глобализации, так как мировое хозяйство и в частности отдельные страны не успевают приспосабливаться к этим тенденциям, а следствием этого является кризис, который может стать не только затяжным для стран, но и полностью разрушительным для мировой экономики.</w:t>
      </w:r>
    </w:p>
    <w:p w:rsidR="00CF46AD" w:rsidRDefault="00165394" w:rsidP="0051544C">
      <w:pPr>
        <w:spacing w:after="0" w:line="240" w:lineRule="auto"/>
        <w:ind w:firstLine="709"/>
        <w:jc w:val="center"/>
        <w:rPr>
          <w:rFonts w:ascii="Times New Roman" w:hAnsi="Times New Roman"/>
          <w:b/>
          <w:spacing w:val="-4"/>
          <w:sz w:val="28"/>
          <w:szCs w:val="28"/>
        </w:rPr>
      </w:pPr>
      <w:r>
        <w:rPr>
          <w:rFonts w:ascii="Times New Roman" w:hAnsi="Times New Roman"/>
          <w:b/>
          <w:sz w:val="28"/>
          <w:szCs w:val="28"/>
        </w:rPr>
        <w:br w:type="page"/>
      </w:r>
      <w:r w:rsidR="00CF46AD" w:rsidRPr="005B1567">
        <w:rPr>
          <w:rFonts w:ascii="Times New Roman" w:hAnsi="Times New Roman"/>
          <w:b/>
          <w:sz w:val="28"/>
          <w:szCs w:val="28"/>
        </w:rPr>
        <w:t xml:space="preserve">2. </w:t>
      </w:r>
      <w:r w:rsidR="00CF46AD" w:rsidRPr="005B1567">
        <w:rPr>
          <w:rFonts w:ascii="Times New Roman" w:hAnsi="Times New Roman"/>
          <w:b/>
          <w:spacing w:val="-4"/>
          <w:sz w:val="28"/>
          <w:szCs w:val="28"/>
        </w:rPr>
        <w:t>Международное заимствование и кредитование</w:t>
      </w:r>
    </w:p>
    <w:p w:rsidR="0087494B" w:rsidRDefault="0087494B" w:rsidP="0051544C">
      <w:pPr>
        <w:spacing w:after="0" w:line="240" w:lineRule="auto"/>
        <w:jc w:val="center"/>
        <w:rPr>
          <w:rFonts w:ascii="Times New Roman" w:hAnsi="Times New Roman"/>
          <w:b/>
          <w:spacing w:val="-4"/>
          <w:sz w:val="28"/>
          <w:szCs w:val="28"/>
        </w:rPr>
      </w:pPr>
    </w:p>
    <w:p w:rsidR="00165394" w:rsidRPr="0051544C" w:rsidRDefault="00165394"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b/>
          <w:sz w:val="28"/>
          <w:szCs w:val="28"/>
          <w:lang w:eastAsia="ru-RU"/>
        </w:rPr>
        <w:t>Международное заимствование и кредитование</w:t>
      </w:r>
      <w:r w:rsidRPr="00165394">
        <w:rPr>
          <w:rFonts w:ascii="Times New Roman" w:eastAsia="Times New Roman" w:hAnsi="Times New Roman"/>
          <w:sz w:val="28"/>
          <w:szCs w:val="28"/>
          <w:lang w:eastAsia="ru-RU"/>
        </w:rPr>
        <w:t xml:space="preserve"> - выдача и получение средств</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взаймы на срок, предусматривающий выплату процента за их использование.</w:t>
      </w:r>
      <w:r w:rsidRPr="0051544C">
        <w:rPr>
          <w:rFonts w:ascii="Times New Roman" w:eastAsia="Times New Roman" w:hAnsi="Times New Roman"/>
          <w:sz w:val="28"/>
          <w:szCs w:val="28"/>
          <w:lang w:eastAsia="ru-RU"/>
        </w:rPr>
        <w:t xml:space="preserve"> </w:t>
      </w:r>
    </w:p>
    <w:p w:rsidR="0051544C" w:rsidRDefault="00165394"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pple-style-span"/>
          <w:rFonts w:ascii="Times New Roman" w:hAnsi="Times New Roman"/>
          <w:sz w:val="28"/>
          <w:szCs w:val="28"/>
        </w:rPr>
      </w:pPr>
      <w:r w:rsidRPr="0051544C">
        <w:rPr>
          <w:rStyle w:val="apple-style-span"/>
          <w:rFonts w:ascii="Times New Roman" w:hAnsi="Times New Roman"/>
          <w:sz w:val="28"/>
          <w:szCs w:val="28"/>
        </w:rPr>
        <w:t>Международное заимствование и кредитование стало результатом развития, с одной стороны, внутреннего кредитного рынка наиболее развитых стран мира, а с другой — ответом на потребность финансирования международной торговли. На межгосударственном уровне потребность в кредитовании возникает в связи с необходимостью покрытия отрицательных сальдо международных расчетов. В наше время наказание лиц, фирм и стран за невыполнение обязательств по кредитным, и особенно международным кредитным, договорам имеет несколько иные формы, чем в старину в Германии, Франции или на Руси. Правда, подрыв кредитной репутации может оказаться куда более чувствительным наказанием</w:t>
      </w:r>
      <w:r w:rsidR="0051544C">
        <w:rPr>
          <w:rStyle w:val="apple-style-span"/>
          <w:rFonts w:ascii="Times New Roman" w:hAnsi="Times New Roman"/>
          <w:sz w:val="28"/>
          <w:szCs w:val="28"/>
        </w:rPr>
        <w:t>.</w:t>
      </w:r>
    </w:p>
    <w:p w:rsidR="0051544C" w:rsidRPr="0051544C" w:rsidRDefault="0051544C"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u w:val="single"/>
        </w:rPr>
      </w:pPr>
      <w:r w:rsidRPr="0051544C">
        <w:rPr>
          <w:rStyle w:val="apple-style-span"/>
          <w:rFonts w:ascii="Times New Roman" w:hAnsi="Times New Roman"/>
          <w:b/>
          <w:bCs/>
          <w:sz w:val="28"/>
          <w:szCs w:val="28"/>
          <w:u w:val="single"/>
        </w:rPr>
        <w:t>Инструменты международного кредитования</w:t>
      </w:r>
      <w:r w:rsidRPr="0051544C">
        <w:rPr>
          <w:rFonts w:ascii="Times New Roman" w:hAnsi="Times New Roman"/>
          <w:sz w:val="28"/>
          <w:szCs w:val="28"/>
          <w:u w:val="single"/>
        </w:rPr>
        <w:t>.</w:t>
      </w:r>
    </w:p>
    <w:p w:rsidR="0051544C" w:rsidRDefault="0051544C"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1544C">
        <w:rPr>
          <w:rStyle w:val="apple-style-span"/>
          <w:rFonts w:ascii="Times New Roman" w:hAnsi="Times New Roman"/>
          <w:sz w:val="28"/>
          <w:szCs w:val="28"/>
        </w:rPr>
        <w:t>Международное движение ссудного капитала, связанное с межгосударственными кредитами и банковскими депозитами, обычно относится в платежном балансе к понятию прочих инвестиций. Это остаточная категория инвестиций, включающая все остальные межгосударственные передвижения капитала, не отнесенные к прямым, портфельным инвестициям или резервным активам.</w:t>
      </w:r>
    </w:p>
    <w:p w:rsidR="0051544C" w:rsidRDefault="0051544C"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1544C">
        <w:rPr>
          <w:rStyle w:val="apple-style-span"/>
          <w:rFonts w:ascii="Times New Roman" w:hAnsi="Times New Roman"/>
          <w:sz w:val="28"/>
          <w:szCs w:val="28"/>
        </w:rPr>
        <w:t>В международных масштабах в качестве ссудного капитала в основном используется официальный капитал из государственных источников, хотя международное кредитование из частных источников также достигает весьма внушительных объемов.</w:t>
      </w:r>
      <w:r w:rsidRPr="0051544C">
        <w:rPr>
          <w:rStyle w:val="apple-converted-space"/>
          <w:rFonts w:ascii="Times New Roman" w:hAnsi="Times New Roman"/>
          <w:sz w:val="28"/>
          <w:szCs w:val="28"/>
        </w:rPr>
        <w:t> </w:t>
      </w:r>
    </w:p>
    <w:p w:rsidR="00165394" w:rsidRDefault="00165394"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sz w:val="28"/>
          <w:szCs w:val="28"/>
          <w:lang w:eastAsia="ru-RU"/>
        </w:rPr>
        <w:t>Основные инструменты международного заимствования и кредитования, находящие</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отражение в платежном балансе, следующие:</w:t>
      </w:r>
    </w:p>
    <w:p w:rsid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b/>
          <w:sz w:val="28"/>
          <w:szCs w:val="28"/>
          <w:lang w:eastAsia="ru-RU"/>
        </w:rPr>
        <w:t>Торговые кредиты</w:t>
      </w:r>
      <w:r w:rsidRPr="00165394">
        <w:rPr>
          <w:rFonts w:ascii="Times New Roman" w:eastAsia="Times New Roman" w:hAnsi="Times New Roman"/>
          <w:sz w:val="28"/>
          <w:szCs w:val="28"/>
          <w:lang w:eastAsia="ru-RU"/>
        </w:rPr>
        <w:t xml:space="preserve"> - требования и пассивы, возникающие в результате </w:t>
      </w:r>
    </w:p>
    <w:p w:rsid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165394">
        <w:rPr>
          <w:rFonts w:ascii="Times New Roman" w:eastAsia="Times New Roman" w:hAnsi="Times New Roman"/>
          <w:sz w:val="28"/>
          <w:szCs w:val="28"/>
          <w:lang w:eastAsia="ru-RU"/>
        </w:rPr>
        <w:t>прямого</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предоставления кредита поставщиками и покупателями по сделкам с товарами 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услугами, и авансовые платежи за работу, которая осуществляется в связи с такими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сделками. Торговые кредиты могут предоставляться как правительствами, так и частными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предприятиями и другими неправительственными организациями. Большинство из них</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являются краткосрочными.</w:t>
      </w:r>
    </w:p>
    <w:p w:rsidR="00165394" w:rsidRP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b/>
          <w:sz w:val="28"/>
          <w:szCs w:val="28"/>
          <w:lang w:eastAsia="ru-RU"/>
        </w:rPr>
        <w:t>Займы</w:t>
      </w:r>
      <w:r w:rsidRPr="00165394">
        <w:rPr>
          <w:rFonts w:ascii="Times New Roman" w:eastAsia="Times New Roman" w:hAnsi="Times New Roman"/>
          <w:sz w:val="28"/>
          <w:szCs w:val="28"/>
          <w:lang w:eastAsia="ru-RU"/>
        </w:rPr>
        <w:t xml:space="preserve"> - финансовые активы, возникающие вследствие прямого одалживания</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средств кредитором заемщику, в результате которого кредитор либо не получает никакого</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письменного гарантийного обязательства от заемщика, либо получает долговую ценную</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бумагу. К числу займов относятся займы на финансирование торговли, другие займы 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авансы, включая ипотечные займы, а также кредиты МВФ. Займы могут предоставляться</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и получаться денежными властями, правительством, банками и другими секторами 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делятся на краткосрочные и долгосрочные.</w:t>
      </w:r>
    </w:p>
    <w:p w:rsidR="00165394" w:rsidRP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b/>
          <w:sz w:val="28"/>
          <w:szCs w:val="28"/>
          <w:lang w:eastAsia="ru-RU"/>
        </w:rPr>
        <w:t>Валюта</w:t>
      </w:r>
      <w:r w:rsidRPr="00165394">
        <w:rPr>
          <w:rFonts w:ascii="Times New Roman" w:eastAsia="Times New Roman" w:hAnsi="Times New Roman"/>
          <w:sz w:val="28"/>
          <w:szCs w:val="28"/>
          <w:lang w:eastAsia="ru-RU"/>
        </w:rPr>
        <w:t xml:space="preserve"> - банкноты и монеты, находящиеся в обращении и используемые для</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осуществления платежей. Национальная валюта, находящаяся в распоряжении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нерезидентов, считается пассивом, а иностранная валюта, находящаяся в распоряжении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резидентов, - активом. Валюта может находиться в распоряжении денежных властей 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банков.</w:t>
      </w:r>
    </w:p>
    <w:p w:rsidR="00165394" w:rsidRP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b/>
          <w:sz w:val="28"/>
          <w:szCs w:val="28"/>
          <w:lang w:eastAsia="ru-RU"/>
        </w:rPr>
        <w:t>Депозиты</w:t>
      </w:r>
      <w:r w:rsidRPr="00165394">
        <w:rPr>
          <w:rFonts w:ascii="Times New Roman" w:eastAsia="Times New Roman" w:hAnsi="Times New Roman"/>
          <w:sz w:val="28"/>
          <w:szCs w:val="28"/>
          <w:lang w:eastAsia="ru-RU"/>
        </w:rPr>
        <w:t xml:space="preserve"> - деноминированные в местной или иностранной валюте переводные</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депозиты, которые беспрепятственно по первому требованию превращаются в наличные</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деньги и могут быть использованы для осуществления платежей. Депозиты резидентов за</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рубежом считаются пассивом, депозиты нерезидентов</w:t>
      </w:r>
      <w:r>
        <w:rPr>
          <w:rFonts w:ascii="Times New Roman" w:eastAsia="Times New Roman" w:hAnsi="Times New Roman"/>
          <w:sz w:val="28"/>
          <w:szCs w:val="28"/>
          <w:lang w:eastAsia="ru-RU"/>
        </w:rPr>
        <w:t xml:space="preserve"> внутри данной страны – активом. </w:t>
      </w:r>
      <w:r w:rsidRPr="00165394">
        <w:rPr>
          <w:rFonts w:ascii="Times New Roman" w:eastAsia="Times New Roman" w:hAnsi="Times New Roman"/>
          <w:sz w:val="28"/>
          <w:szCs w:val="28"/>
          <w:lang w:eastAsia="ru-RU"/>
        </w:rPr>
        <w:t>Депозиты осуществляются денежными властями и банками.</w:t>
      </w:r>
    </w:p>
    <w:p w:rsidR="00165394" w:rsidRP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b/>
          <w:sz w:val="28"/>
          <w:szCs w:val="28"/>
          <w:lang w:eastAsia="ru-RU"/>
        </w:rPr>
        <w:t>Прочие активы и пассивы</w:t>
      </w:r>
      <w:r w:rsidRPr="00165394">
        <w:rPr>
          <w:rFonts w:ascii="Times New Roman" w:eastAsia="Times New Roman" w:hAnsi="Times New Roman"/>
          <w:sz w:val="28"/>
          <w:szCs w:val="28"/>
          <w:lang w:eastAsia="ru-RU"/>
        </w:rPr>
        <w:t xml:space="preserve"> - остаточная категория, к которой относятся все прочие</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виды движения капитала, например взносы стран в международные организации.</w:t>
      </w:r>
    </w:p>
    <w:p w:rsidR="00165394" w:rsidRP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sz w:val="28"/>
          <w:szCs w:val="28"/>
          <w:lang w:eastAsia="ru-RU"/>
        </w:rPr>
        <w:t>Международное заимствование и кредитование обычно показываются в разбивке</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на долгосрочное и краткосрочное заимствование и кредитование и традиционно</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выражаются в суммах нетто (международное кредитование минус заимствование). В</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совокупном платежном балансе выдача и оплата международных кредитов показываются</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только в разбивке на кредиты, выдаваемые правительствами за счет государственного</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бюджета, кредиты, выдаваемые денежными властями  и коммерческими банками, а также всеми остальными организациями.</w:t>
      </w:r>
    </w:p>
    <w:p w:rsidR="00165394" w:rsidRPr="00165394" w:rsidRDefault="00165394" w:rsidP="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sz w:val="28"/>
          <w:szCs w:val="28"/>
          <w:lang w:eastAsia="ru-RU"/>
        </w:rPr>
        <w:t>В рамках межправительственных кредитов правительство трактуется широко 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включает международные организации на том основании, что основная масса тех из них,</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которые предоставляют международные кредиты</w:t>
      </w:r>
      <w:r>
        <w:rPr>
          <w:rFonts w:ascii="Times New Roman" w:eastAsia="Times New Roman" w:hAnsi="Times New Roman"/>
          <w:sz w:val="28"/>
          <w:szCs w:val="28"/>
          <w:lang w:eastAsia="ru-RU"/>
        </w:rPr>
        <w:t>, явля</w:t>
      </w:r>
      <w:r w:rsidRPr="00165394">
        <w:rPr>
          <w:rFonts w:ascii="Times New Roman" w:eastAsia="Times New Roman" w:hAnsi="Times New Roman"/>
          <w:sz w:val="28"/>
          <w:szCs w:val="28"/>
          <w:lang w:eastAsia="ru-RU"/>
        </w:rPr>
        <w:t>ются межправительственными. В категорию межбанковских кредитов слиты денежные</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власти и коммерческие банки по той причине, что нередко центральные банки</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предоставляют международные кредиты через коммерческие банки и отличить их от</w:t>
      </w:r>
      <w:r>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 xml:space="preserve">собственных кредитов коммерческих банков практически невозможно. </w:t>
      </w:r>
    </w:p>
    <w:p w:rsidR="00165394" w:rsidRPr="00165394" w:rsidRDefault="00165394"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sz w:val="28"/>
          <w:szCs w:val="28"/>
          <w:lang w:eastAsia="ru-RU"/>
        </w:rPr>
        <w:t>Главными кредиторами являются правительства Японии, Германии, Франции и</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США, банки Германии, Японии и Голландии, Японии и Италии.</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Правительств</w:t>
      </w:r>
      <w:r w:rsidR="008E18F5">
        <w:rPr>
          <w:rFonts w:ascii="Times New Roman" w:eastAsia="Times New Roman" w:hAnsi="Times New Roman"/>
          <w:sz w:val="28"/>
          <w:szCs w:val="28"/>
          <w:lang w:eastAsia="ru-RU"/>
        </w:rPr>
        <w:t>а отдельных развивающихся стран</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также предоставляют международные кредиты, однако их удельный вес в общемировом</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объеме кредитования незначителен. Крупнейшими получателями межправительственных</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кредитов являются Австралия, Дания и Швеция, из числа развивающихся стран -</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Мексика, Пакистан. Аргентина.</w:t>
      </w:r>
    </w:p>
    <w:p w:rsidR="00165394" w:rsidRPr="00165394" w:rsidRDefault="00165394" w:rsidP="0051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5394">
        <w:rPr>
          <w:rFonts w:ascii="Times New Roman" w:eastAsia="Times New Roman" w:hAnsi="Times New Roman"/>
          <w:sz w:val="28"/>
          <w:szCs w:val="28"/>
          <w:lang w:eastAsia="ru-RU"/>
        </w:rPr>
        <w:t>Так же как и в случае прямых и портфельных инвестиций, основной объем</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международного движения ссудного капитала приходится на развитые страны, которые</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являются главными кредиторами и заемщиками. Доля развивающихся стран с трудом</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достигает 15-17% лишь в общем объеме межгосударственных кредитов, в которых более</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половины занимают кредиты, предоставляемые по линии международных организаций. К</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концу 90-х годов примерно 50% международных кредитов составляли межбанковские</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кредиты, 30% приходилось на межправительственные кредиты и 20% - на кредиты прочих</w:t>
      </w:r>
      <w:r w:rsidR="0051544C">
        <w:rPr>
          <w:rFonts w:ascii="Times New Roman" w:eastAsia="Times New Roman" w:hAnsi="Times New Roman"/>
          <w:sz w:val="28"/>
          <w:szCs w:val="28"/>
          <w:lang w:eastAsia="ru-RU"/>
        </w:rPr>
        <w:t xml:space="preserve"> </w:t>
      </w:r>
      <w:r w:rsidRPr="00165394">
        <w:rPr>
          <w:rFonts w:ascii="Times New Roman" w:eastAsia="Times New Roman" w:hAnsi="Times New Roman"/>
          <w:sz w:val="28"/>
          <w:szCs w:val="28"/>
          <w:lang w:eastAsia="ru-RU"/>
        </w:rPr>
        <w:t>организаций.</w:t>
      </w:r>
    </w:p>
    <w:p w:rsidR="00CF46AD" w:rsidRDefault="00CF46AD" w:rsidP="00277DEE">
      <w:pPr>
        <w:spacing w:after="0" w:line="240" w:lineRule="auto"/>
        <w:jc w:val="center"/>
        <w:rPr>
          <w:rFonts w:ascii="Times New Roman" w:hAnsi="Times New Roman"/>
          <w:b/>
          <w:spacing w:val="-5"/>
          <w:sz w:val="28"/>
          <w:szCs w:val="28"/>
        </w:rPr>
      </w:pPr>
      <w:r w:rsidRPr="005B1567">
        <w:rPr>
          <w:rFonts w:ascii="Times New Roman" w:hAnsi="Times New Roman"/>
          <w:b/>
          <w:spacing w:val="-4"/>
          <w:sz w:val="28"/>
          <w:szCs w:val="28"/>
        </w:rPr>
        <w:t xml:space="preserve">3. </w:t>
      </w:r>
      <w:r w:rsidRPr="005B1567">
        <w:rPr>
          <w:rFonts w:ascii="Times New Roman" w:hAnsi="Times New Roman"/>
          <w:b/>
          <w:spacing w:val="-5"/>
          <w:sz w:val="28"/>
          <w:szCs w:val="28"/>
        </w:rPr>
        <w:t>СЭЗ в Республике Беларусь</w:t>
      </w:r>
    </w:p>
    <w:p w:rsidR="00277DEE" w:rsidRDefault="00277DEE" w:rsidP="00277DEE">
      <w:pPr>
        <w:spacing w:after="0" w:line="240" w:lineRule="auto"/>
        <w:jc w:val="center"/>
        <w:rPr>
          <w:rFonts w:ascii="Times New Roman" w:hAnsi="Times New Roman"/>
          <w:b/>
          <w:spacing w:val="-5"/>
          <w:sz w:val="28"/>
          <w:szCs w:val="28"/>
        </w:rPr>
      </w:pP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В соответствии с Законом Республики Беларусь</w:t>
      </w:r>
      <w:r w:rsidR="00082CC3">
        <w:rPr>
          <w:color w:val="000000"/>
          <w:sz w:val="28"/>
          <w:szCs w:val="28"/>
        </w:rPr>
        <w:t xml:space="preserve"> (</w:t>
      </w:r>
      <w:r w:rsidR="00082CC3" w:rsidRPr="00082CC3">
        <w:rPr>
          <w:color w:val="000000"/>
          <w:sz w:val="28"/>
          <w:szCs w:val="28"/>
        </w:rPr>
        <w:t>РБ</w:t>
      </w:r>
      <w:r w:rsidR="00082CC3">
        <w:rPr>
          <w:color w:val="000000"/>
          <w:sz w:val="28"/>
          <w:szCs w:val="28"/>
        </w:rPr>
        <w:t>)</w:t>
      </w:r>
      <w:r w:rsidRPr="00082CC3">
        <w:rPr>
          <w:color w:val="000000"/>
          <w:sz w:val="28"/>
          <w:szCs w:val="28"/>
        </w:rPr>
        <w:t xml:space="preserve"> о свободных экономических зонах, вступившим в силу 23 декабря 1998 года, СЭЗ – это часть </w:t>
      </w:r>
      <w:r w:rsidR="00082CC3" w:rsidRPr="00082CC3">
        <w:rPr>
          <w:color w:val="000000"/>
          <w:sz w:val="28"/>
          <w:szCs w:val="28"/>
        </w:rPr>
        <w:t>РБ</w:t>
      </w:r>
      <w:r w:rsidRPr="00082CC3">
        <w:rPr>
          <w:color w:val="000000"/>
          <w:sz w:val="28"/>
          <w:szCs w:val="28"/>
        </w:rPr>
        <w:t xml:space="preserve"> с точно определенными границами и специальным правовым режимом, устанавливающим более благоприятные, чем обычны, условия осуществления предпринимательской и иной хозяйственной деятельности.</w:t>
      </w:r>
    </w:p>
    <w:p w:rsid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 xml:space="preserve">В Беларуси процесс функционирования СЭЗ начался лишь декабре 1996 года, когда были выделены средства и начала формироваться администрация СЭЗ “Брест”. </w:t>
      </w:r>
    </w:p>
    <w:p w:rsid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 xml:space="preserve">Развитие СЭЗ в РБ сопряжено с рядом проблем, которые можно условно подразделить на глобальные и проблемы, связанные с функционированием конкретной СЭЗ. </w:t>
      </w:r>
    </w:p>
    <w:p w:rsid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К общим вопросам можно отнести следующие:</w:t>
      </w:r>
    </w:p>
    <w:p w:rsidR="00082CC3" w:rsidRDefault="00082CC3" w:rsidP="00082CC3">
      <w:pPr>
        <w:pStyle w:val="ab"/>
        <w:spacing w:before="0" w:beforeAutospacing="0" w:after="0" w:afterAutospacing="0" w:line="360" w:lineRule="auto"/>
        <w:ind w:firstLine="709"/>
        <w:jc w:val="both"/>
        <w:rPr>
          <w:color w:val="000000"/>
          <w:sz w:val="28"/>
          <w:szCs w:val="28"/>
        </w:rPr>
      </w:pPr>
      <w:r>
        <w:rPr>
          <w:color w:val="000000"/>
          <w:sz w:val="28"/>
          <w:szCs w:val="28"/>
        </w:rPr>
        <w:t xml:space="preserve">1. </w:t>
      </w:r>
      <w:r w:rsidR="00277DEE" w:rsidRPr="00082CC3">
        <w:rPr>
          <w:color w:val="000000"/>
          <w:sz w:val="28"/>
          <w:szCs w:val="28"/>
        </w:rPr>
        <w:t>Имеет место точка зрения, что при создании СЭЗ достаточно предоставить налоговые, таможенные и другие льготы, и иностранный капитал рекой польется в страну, что позволит решить насущные проблемы региона  и страны в целом. При этом упускается из вида необходимость разработки механизма функционирования каждой конкретной зоны, без чего достижение поставленных перед зоной целей и задач невозможно.</w:t>
      </w:r>
    </w:p>
    <w:p w:rsidR="00082CC3" w:rsidRDefault="00082CC3" w:rsidP="00082CC3">
      <w:pPr>
        <w:pStyle w:val="ab"/>
        <w:spacing w:before="0" w:beforeAutospacing="0" w:after="0" w:afterAutospacing="0" w:line="360" w:lineRule="auto"/>
        <w:ind w:firstLine="709"/>
        <w:jc w:val="both"/>
        <w:rPr>
          <w:color w:val="000000"/>
          <w:sz w:val="28"/>
          <w:szCs w:val="28"/>
        </w:rPr>
      </w:pPr>
      <w:r>
        <w:rPr>
          <w:color w:val="000000"/>
          <w:sz w:val="28"/>
          <w:szCs w:val="28"/>
        </w:rPr>
        <w:t xml:space="preserve">2. </w:t>
      </w:r>
      <w:r w:rsidR="00277DEE" w:rsidRPr="00082CC3">
        <w:rPr>
          <w:color w:val="000000"/>
          <w:sz w:val="28"/>
          <w:szCs w:val="28"/>
        </w:rPr>
        <w:t xml:space="preserve">Отсутствует Программа создания и развития СЭЗ в </w:t>
      </w:r>
      <w:r w:rsidRPr="00082CC3">
        <w:rPr>
          <w:color w:val="000000"/>
          <w:sz w:val="28"/>
          <w:szCs w:val="28"/>
        </w:rPr>
        <w:t>РБ</w:t>
      </w:r>
      <w:r w:rsidR="00277DEE" w:rsidRPr="00082CC3">
        <w:rPr>
          <w:color w:val="000000"/>
          <w:sz w:val="28"/>
          <w:szCs w:val="28"/>
        </w:rPr>
        <w:t>, в которой, помимо перечня создаваемых зон, для каждой СЭЗ были бы четко указаны задачи и цели, этапы становления, приоритетные отрасли, объем инвестиций и источники их привлечения.</w:t>
      </w:r>
    </w:p>
    <w:p w:rsidR="00277DEE" w:rsidRPr="00082CC3" w:rsidRDefault="00082CC3" w:rsidP="00082CC3">
      <w:pPr>
        <w:pStyle w:val="ab"/>
        <w:spacing w:before="0" w:beforeAutospacing="0" w:after="0" w:afterAutospacing="0" w:line="360" w:lineRule="auto"/>
        <w:ind w:firstLine="709"/>
        <w:jc w:val="both"/>
        <w:rPr>
          <w:color w:val="000000"/>
          <w:sz w:val="28"/>
          <w:szCs w:val="28"/>
        </w:rPr>
      </w:pPr>
      <w:r>
        <w:rPr>
          <w:color w:val="000000"/>
          <w:sz w:val="28"/>
          <w:szCs w:val="28"/>
        </w:rPr>
        <w:t xml:space="preserve">3. </w:t>
      </w:r>
      <w:r w:rsidR="00277DEE" w:rsidRPr="00082CC3">
        <w:rPr>
          <w:color w:val="000000"/>
          <w:sz w:val="28"/>
          <w:szCs w:val="28"/>
        </w:rPr>
        <w:t>Также отсутствует и методика расчета эффективности создания и функционирования СЭЗ. Подобная методика должна включать в себя расчет затрат (объем необходимых инвестиций, снижение доходов бюджета, связанное с предоставлением налоговых и таможенных льгот, и т. д.), доходов от функционирования СЭЗ (рост валютных поступлений, рост объемов экспортно-импортных операция, объем привлечения иностранных инвестиций, рост доходов в перспективе и т. д.), а также интегральных показателей эффективности.</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 xml:space="preserve">В то время как необходимость создания СЭЗ в </w:t>
      </w:r>
      <w:r w:rsidR="00082CC3" w:rsidRPr="00082CC3">
        <w:rPr>
          <w:color w:val="000000"/>
          <w:sz w:val="28"/>
          <w:szCs w:val="28"/>
        </w:rPr>
        <w:t xml:space="preserve">РБ </w:t>
      </w:r>
      <w:r w:rsidRPr="00082CC3">
        <w:rPr>
          <w:color w:val="000000"/>
          <w:sz w:val="28"/>
          <w:szCs w:val="28"/>
        </w:rPr>
        <w:t xml:space="preserve">редко вызывает сомнения, наличие подобных проблем позволяет усомниться в целесообразности создания и получении ожидаемого эффекта от той или иной СЭЗ. Так, например, мировой опыт показывает, что для того, чтобы привлечь $1 иностранных инвестиций в СЭЗ, необходимо вложить в развитие зоны около $4 собственных средств, а первоначальные затраты на одно рабочее место составляют $5 тысяч. На первых порах на это, расходуются бюджетные средства. </w:t>
      </w:r>
      <w:r w:rsidR="00082CC3">
        <w:rPr>
          <w:color w:val="000000"/>
          <w:sz w:val="28"/>
          <w:szCs w:val="28"/>
        </w:rPr>
        <w:t>С</w:t>
      </w:r>
      <w:r w:rsidRPr="00082CC3">
        <w:rPr>
          <w:color w:val="000000"/>
          <w:sz w:val="28"/>
          <w:szCs w:val="28"/>
        </w:rPr>
        <w:t xml:space="preserve">правится ли бюджет </w:t>
      </w:r>
      <w:r w:rsidR="00082CC3" w:rsidRPr="00082CC3">
        <w:rPr>
          <w:color w:val="000000"/>
          <w:sz w:val="28"/>
          <w:szCs w:val="28"/>
        </w:rPr>
        <w:t xml:space="preserve">РБ </w:t>
      </w:r>
      <w:r w:rsidRPr="00082CC3">
        <w:rPr>
          <w:color w:val="000000"/>
          <w:sz w:val="28"/>
          <w:szCs w:val="28"/>
        </w:rPr>
        <w:t>с такой дополнительной нагрузкой в расходной части? Опыт создания и функционирования СЭЗ в России показывает, что в условиях, когда цели и задачи СЭЗ четко не сформулированы или неконкретны, объем привлекаемых инвестиций невелик, а бюджету наносится невосполнимый урон в виде снижения доходов бюджета, в результате предоставленных налоговых, таможенных и других льгот, и увеличения расходов, связанных с созданием СЭЗ.</w:t>
      </w:r>
    </w:p>
    <w:p w:rsid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Помимо глобальных проблем, процесс функционирования СЭЗ “Брест” выявил следующие проблемы:</w:t>
      </w:r>
    </w:p>
    <w:p w:rsidR="00277DEE" w:rsidRPr="00082CC3" w:rsidRDefault="00082CC3" w:rsidP="00082CC3">
      <w:pPr>
        <w:pStyle w:val="ab"/>
        <w:spacing w:before="0" w:beforeAutospacing="0" w:after="0" w:afterAutospacing="0" w:line="360" w:lineRule="auto"/>
        <w:ind w:firstLine="709"/>
        <w:jc w:val="both"/>
        <w:rPr>
          <w:color w:val="000000"/>
          <w:sz w:val="28"/>
          <w:szCs w:val="28"/>
        </w:rPr>
      </w:pPr>
      <w:r>
        <w:rPr>
          <w:color w:val="000000"/>
          <w:sz w:val="28"/>
          <w:szCs w:val="28"/>
        </w:rPr>
        <w:t xml:space="preserve">1. </w:t>
      </w:r>
      <w:r w:rsidR="00277DEE" w:rsidRPr="00082CC3">
        <w:rPr>
          <w:color w:val="000000"/>
          <w:sz w:val="28"/>
          <w:szCs w:val="28"/>
        </w:rPr>
        <w:t xml:space="preserve">Налоговые и таможенные льготы. Основными налоговыми льготами в зоне являются: уплата всего 7 налогов и сборов резидентами зоны; сниженные на 50% ставки налога на доход и прибыль и НДС; освобождение от налогов приоритетных по профилю деятельности предприятий; освобождение от налога на прибыль при реализации продукции собственного производства на протяжении 5 лет; установление ставки налога на прибыль при реализации на экспорт не менее 70% продукции собственного производства. Что касается таможенных пошлин, то, в соответствии с Законом </w:t>
      </w:r>
      <w:r w:rsidRPr="00082CC3">
        <w:rPr>
          <w:color w:val="000000"/>
          <w:sz w:val="28"/>
          <w:szCs w:val="28"/>
        </w:rPr>
        <w:t xml:space="preserve">РБ </w:t>
      </w:r>
      <w:r w:rsidR="00277DEE" w:rsidRPr="00082CC3">
        <w:rPr>
          <w:color w:val="000000"/>
          <w:sz w:val="28"/>
          <w:szCs w:val="28"/>
        </w:rPr>
        <w:t xml:space="preserve">о </w:t>
      </w:r>
      <w:r w:rsidRPr="00082CC3">
        <w:rPr>
          <w:color w:val="000000"/>
          <w:sz w:val="28"/>
          <w:szCs w:val="28"/>
        </w:rPr>
        <w:t>СЭЗ</w:t>
      </w:r>
      <w:r w:rsidR="00277DEE" w:rsidRPr="00082CC3">
        <w:rPr>
          <w:color w:val="000000"/>
          <w:sz w:val="28"/>
          <w:szCs w:val="28"/>
        </w:rPr>
        <w:t xml:space="preserve">, при ввозе не территорию СЭЗ иностранных и отечественных товаров ничего, кроме платы за таможенное оформление, не взимается. При вывозе с территории СЭЗ за пределы </w:t>
      </w:r>
      <w:r w:rsidRPr="00082CC3">
        <w:rPr>
          <w:color w:val="000000"/>
          <w:sz w:val="28"/>
          <w:szCs w:val="28"/>
        </w:rPr>
        <w:t xml:space="preserve">РБ </w:t>
      </w:r>
      <w:r w:rsidR="00277DEE" w:rsidRPr="00082CC3">
        <w:rPr>
          <w:color w:val="000000"/>
          <w:sz w:val="28"/>
          <w:szCs w:val="28"/>
        </w:rPr>
        <w:t xml:space="preserve">налоги, таможенные пошлины не взимаются, за исключением сбора за таможенное оформление, если товар происходит с территории </w:t>
      </w:r>
      <w:r w:rsidRPr="00082CC3">
        <w:rPr>
          <w:color w:val="000000"/>
          <w:sz w:val="28"/>
          <w:szCs w:val="28"/>
        </w:rPr>
        <w:t>РБ</w:t>
      </w:r>
      <w:r w:rsidR="00277DEE" w:rsidRPr="00082CC3">
        <w:rPr>
          <w:color w:val="000000"/>
          <w:sz w:val="28"/>
          <w:szCs w:val="28"/>
        </w:rPr>
        <w:t xml:space="preserve">. Если же товар не происходит с территории </w:t>
      </w:r>
      <w:r w:rsidRPr="00082CC3">
        <w:rPr>
          <w:color w:val="000000"/>
          <w:sz w:val="28"/>
          <w:szCs w:val="28"/>
        </w:rPr>
        <w:t>РБ</w:t>
      </w:r>
      <w:r w:rsidR="00277DEE" w:rsidRPr="00082CC3">
        <w:rPr>
          <w:color w:val="000000"/>
          <w:sz w:val="28"/>
          <w:szCs w:val="28"/>
        </w:rPr>
        <w:t xml:space="preserve">, то все налоги и таможенные пошлины взимаются в соответствии с законодательством </w:t>
      </w:r>
      <w:r w:rsidRPr="00082CC3">
        <w:rPr>
          <w:color w:val="000000"/>
          <w:sz w:val="28"/>
          <w:szCs w:val="28"/>
        </w:rPr>
        <w:t>РБ</w:t>
      </w:r>
      <w:r w:rsidR="00277DEE" w:rsidRPr="00082CC3">
        <w:rPr>
          <w:color w:val="000000"/>
          <w:sz w:val="28"/>
          <w:szCs w:val="28"/>
        </w:rPr>
        <w:t>. Вместе с тем отмечается, что для успешного функционирования  этих льгот явно не хватает, так как они:</w:t>
      </w:r>
    </w:p>
    <w:p w:rsidR="00082CC3" w:rsidRDefault="00277DEE" w:rsidP="00082CC3">
      <w:pPr>
        <w:pStyle w:val="ab"/>
        <w:numPr>
          <w:ilvl w:val="0"/>
          <w:numId w:val="6"/>
        </w:numPr>
        <w:spacing w:before="0" w:beforeAutospacing="0" w:after="0" w:afterAutospacing="0" w:line="360" w:lineRule="auto"/>
        <w:jc w:val="both"/>
        <w:rPr>
          <w:color w:val="000000"/>
          <w:sz w:val="28"/>
          <w:szCs w:val="28"/>
        </w:rPr>
      </w:pPr>
      <w:r w:rsidRPr="00082CC3">
        <w:rPr>
          <w:color w:val="000000"/>
          <w:sz w:val="28"/>
          <w:szCs w:val="28"/>
        </w:rPr>
        <w:t>Не подкрепляются гарантиями свободного изъятия капитала.</w:t>
      </w:r>
    </w:p>
    <w:p w:rsidR="00082CC3" w:rsidRDefault="00277DEE" w:rsidP="00082CC3">
      <w:pPr>
        <w:pStyle w:val="ab"/>
        <w:numPr>
          <w:ilvl w:val="0"/>
          <w:numId w:val="6"/>
        </w:numPr>
        <w:spacing w:before="0" w:beforeAutospacing="0" w:after="0" w:afterAutospacing="0" w:line="360" w:lineRule="auto"/>
        <w:jc w:val="both"/>
        <w:rPr>
          <w:color w:val="000000"/>
          <w:sz w:val="28"/>
          <w:szCs w:val="28"/>
        </w:rPr>
      </w:pPr>
      <w:r w:rsidRPr="00082CC3">
        <w:rPr>
          <w:color w:val="000000"/>
          <w:sz w:val="28"/>
          <w:szCs w:val="28"/>
        </w:rPr>
        <w:t>Не достаточно проработаны с точки зрения реинвестиции прибыли.</w:t>
      </w:r>
    </w:p>
    <w:p w:rsidR="00082CC3" w:rsidRDefault="00277DEE" w:rsidP="00082CC3">
      <w:pPr>
        <w:pStyle w:val="ab"/>
        <w:numPr>
          <w:ilvl w:val="0"/>
          <w:numId w:val="6"/>
        </w:numPr>
        <w:spacing w:before="0" w:beforeAutospacing="0" w:after="0" w:afterAutospacing="0" w:line="360" w:lineRule="auto"/>
        <w:jc w:val="both"/>
        <w:rPr>
          <w:color w:val="000000"/>
          <w:sz w:val="28"/>
          <w:szCs w:val="28"/>
        </w:rPr>
      </w:pPr>
      <w:r w:rsidRPr="00082CC3">
        <w:rPr>
          <w:color w:val="000000"/>
          <w:sz w:val="28"/>
          <w:szCs w:val="28"/>
        </w:rPr>
        <w:t>Не достаточно распространяются на участие национального капитала.</w:t>
      </w:r>
    </w:p>
    <w:p w:rsidR="00547B58" w:rsidRDefault="00277DEE" w:rsidP="00547B58">
      <w:pPr>
        <w:pStyle w:val="ab"/>
        <w:spacing w:before="0" w:beforeAutospacing="0" w:after="0" w:afterAutospacing="0" w:line="360" w:lineRule="auto"/>
        <w:ind w:firstLine="709"/>
        <w:jc w:val="both"/>
        <w:rPr>
          <w:color w:val="000000"/>
          <w:sz w:val="28"/>
          <w:szCs w:val="28"/>
        </w:rPr>
      </w:pPr>
      <w:r w:rsidRPr="00082CC3">
        <w:rPr>
          <w:color w:val="000000"/>
          <w:sz w:val="28"/>
          <w:szCs w:val="28"/>
        </w:rPr>
        <w:t xml:space="preserve">Поскольку эти льготы также распространяются на те виды деятельности, которые хорошо развиты в стране, возникает опасность конкуренции товаров, производимых резидентами СЭЗ, с товарами, отечественных производителей. Так, например, из 43 резидентов СЭЗ, 6 занимается производством мебели. </w:t>
      </w:r>
    </w:p>
    <w:p w:rsidR="00547B58" w:rsidRDefault="00547B58" w:rsidP="00547B58">
      <w:pPr>
        <w:pStyle w:val="ab"/>
        <w:spacing w:before="0" w:beforeAutospacing="0" w:after="0" w:afterAutospacing="0" w:line="360" w:lineRule="auto"/>
        <w:ind w:firstLine="709"/>
        <w:jc w:val="both"/>
        <w:rPr>
          <w:color w:val="000000"/>
          <w:sz w:val="28"/>
          <w:szCs w:val="28"/>
        </w:rPr>
      </w:pPr>
      <w:r>
        <w:rPr>
          <w:color w:val="000000"/>
          <w:sz w:val="28"/>
          <w:szCs w:val="28"/>
        </w:rPr>
        <w:t xml:space="preserve">2. </w:t>
      </w:r>
      <w:r w:rsidR="00277DEE" w:rsidRPr="00082CC3">
        <w:rPr>
          <w:color w:val="000000"/>
          <w:sz w:val="28"/>
          <w:szCs w:val="28"/>
        </w:rPr>
        <w:t>Валютное регулирование. На территории СЭЗ следует установить отличный от остальной территории Республики Беларусь порядок валютного регулирования. Ограничения в очередности платежей, валюты платежа, купли-продажи валюты по рыночному курсу недопустимы в условиях СЭЗ.</w:t>
      </w:r>
    </w:p>
    <w:p w:rsidR="00547B58" w:rsidRDefault="00547B58" w:rsidP="00547B58">
      <w:pPr>
        <w:pStyle w:val="ab"/>
        <w:spacing w:before="0" w:beforeAutospacing="0" w:after="0" w:afterAutospacing="0" w:line="360" w:lineRule="auto"/>
        <w:ind w:firstLine="709"/>
        <w:jc w:val="both"/>
        <w:rPr>
          <w:color w:val="000000"/>
          <w:sz w:val="28"/>
          <w:szCs w:val="28"/>
        </w:rPr>
      </w:pPr>
      <w:r>
        <w:rPr>
          <w:color w:val="000000"/>
          <w:sz w:val="28"/>
          <w:szCs w:val="28"/>
        </w:rPr>
        <w:t xml:space="preserve">3. </w:t>
      </w:r>
      <w:r w:rsidR="00277DEE" w:rsidRPr="00082CC3">
        <w:rPr>
          <w:color w:val="000000"/>
          <w:sz w:val="28"/>
          <w:szCs w:val="28"/>
        </w:rPr>
        <w:t>Страховое и банковское регулирование. На сегодняшний день резиденты могу самостоятельно выбирать страховую компанию. Что касается финансовых посредников, то на территории зоны действует пока только филиал Национального банка, функции которого, по определению, не соответствуют целям СЭЗ. Для создания коммерческой инфраструктуры необходимо создать условия для привлечения в зону банков, страховых компаний, финансовых компаний и других финансовых посредников, что позволит обеспечить доступ резидентов к финансовому капиталу. Эта проблема особенно актуальна в свете того, что мировой тенденцией развития СЭЗ является ориентация большинства из них на оказание банковских, страховых и других финансовых услуг.</w:t>
      </w:r>
    </w:p>
    <w:p w:rsidR="00547B58" w:rsidRDefault="00547B58" w:rsidP="00547B58">
      <w:pPr>
        <w:pStyle w:val="ab"/>
        <w:spacing w:before="0" w:beforeAutospacing="0" w:after="0" w:afterAutospacing="0" w:line="360" w:lineRule="auto"/>
        <w:ind w:firstLine="709"/>
        <w:jc w:val="both"/>
        <w:rPr>
          <w:color w:val="000000"/>
          <w:sz w:val="28"/>
          <w:szCs w:val="28"/>
        </w:rPr>
      </w:pPr>
      <w:r>
        <w:rPr>
          <w:color w:val="000000"/>
          <w:sz w:val="28"/>
          <w:szCs w:val="28"/>
        </w:rPr>
        <w:t xml:space="preserve">4. </w:t>
      </w:r>
      <w:r w:rsidR="00277DEE" w:rsidRPr="00082CC3">
        <w:rPr>
          <w:color w:val="000000"/>
          <w:sz w:val="28"/>
          <w:szCs w:val="28"/>
        </w:rPr>
        <w:t xml:space="preserve">Источники финансирования СЭЗ. В соответствии с Законом </w:t>
      </w:r>
      <w:r>
        <w:rPr>
          <w:color w:val="000000"/>
          <w:sz w:val="28"/>
          <w:szCs w:val="28"/>
        </w:rPr>
        <w:t>РБ</w:t>
      </w:r>
      <w:r w:rsidR="00277DEE" w:rsidRPr="00082CC3">
        <w:rPr>
          <w:color w:val="000000"/>
          <w:sz w:val="28"/>
          <w:szCs w:val="28"/>
        </w:rPr>
        <w:t xml:space="preserve"> о </w:t>
      </w:r>
      <w:r>
        <w:rPr>
          <w:color w:val="000000"/>
          <w:sz w:val="28"/>
          <w:szCs w:val="28"/>
        </w:rPr>
        <w:t>СЭЗ</w:t>
      </w:r>
      <w:r w:rsidR="00277DEE" w:rsidRPr="00082CC3">
        <w:rPr>
          <w:color w:val="000000"/>
          <w:sz w:val="28"/>
          <w:szCs w:val="28"/>
        </w:rPr>
        <w:t xml:space="preserve">, СЭЗ имеет самостоятельный бюджет, который входит в состав республиканского бюджета отдельной строкой. Что касается финансирования создания и развития СЭЗ, то оно осуществляется за счет средств бюджета СЭЗ, который формируется из республиканского бюджета и других источников, причем в законе эти источники не указаны. Представляется необходимым разработать принципы и порядок формирования бюджета СЭЗ в части доходов и расходов, что связано с определением и формированием соответствующих статей. Кроме этого, Кабинет Министров </w:t>
      </w:r>
      <w:r>
        <w:rPr>
          <w:color w:val="000000"/>
          <w:sz w:val="28"/>
          <w:szCs w:val="28"/>
        </w:rPr>
        <w:t xml:space="preserve">РБ </w:t>
      </w:r>
      <w:r w:rsidR="00277DEE" w:rsidRPr="00082CC3">
        <w:rPr>
          <w:color w:val="000000"/>
          <w:sz w:val="28"/>
          <w:szCs w:val="28"/>
        </w:rPr>
        <w:t xml:space="preserve"> утвердил положение о создании фонда развития СЭЗ. Однако, анализ доходных статей этого фонда показывает, что объемы привлеченных средств в этот фонд, по крайней мере, на стадии становления и развития СЭЗ, будут более чем скромными. Отсутствует также процедура привлечения заемных средств. Анализ показывает, что основным источником финансирования зоны, особенно в период становления, следует считать бюджет. Опыт также показывает, что широко используются льготные кредиты (под 6-10% в валюте), налоговые кредиты, средства местных бюджетов, средства резидентов зоны, а также средства предприятий, созданных с участием отечественных производителей за пределами СЭЗ. Средства иностранных инвесторов, даже в сформировавшихся СЭЗ, составляют всего лишь от 1/5 до 1/3 от общего объема инвестиций.</w:t>
      </w:r>
    </w:p>
    <w:p w:rsidR="00277DEE" w:rsidRPr="00082CC3" w:rsidRDefault="00547B58" w:rsidP="00547B58">
      <w:pPr>
        <w:pStyle w:val="ab"/>
        <w:spacing w:before="0" w:beforeAutospacing="0" w:after="0" w:afterAutospacing="0" w:line="360" w:lineRule="auto"/>
        <w:ind w:firstLine="709"/>
        <w:jc w:val="both"/>
        <w:rPr>
          <w:color w:val="000000"/>
          <w:sz w:val="28"/>
          <w:szCs w:val="28"/>
        </w:rPr>
      </w:pPr>
      <w:r>
        <w:rPr>
          <w:color w:val="000000"/>
          <w:sz w:val="28"/>
          <w:szCs w:val="28"/>
        </w:rPr>
        <w:t xml:space="preserve">5. </w:t>
      </w:r>
      <w:r w:rsidR="00277DEE" w:rsidRPr="00082CC3">
        <w:rPr>
          <w:color w:val="000000"/>
          <w:sz w:val="28"/>
          <w:szCs w:val="28"/>
        </w:rPr>
        <w:t xml:space="preserve">Собственность на землю и рентные отношения. Администрация СЭЗ “Брест” имеет право заключать договор об аренде земельного участка сроком на 99 лет, в то время как срок функционирования зоны определен в 50 лет. Кроме того, СЭЗ может быть ликвидирована по решению Президента </w:t>
      </w:r>
      <w:r>
        <w:rPr>
          <w:color w:val="000000"/>
          <w:sz w:val="28"/>
          <w:szCs w:val="28"/>
        </w:rPr>
        <w:t>РБ</w:t>
      </w:r>
      <w:r w:rsidR="00277DEE" w:rsidRPr="00082CC3">
        <w:rPr>
          <w:color w:val="000000"/>
          <w:sz w:val="28"/>
          <w:szCs w:val="28"/>
        </w:rPr>
        <w:t>. Все это, без сомнения, отпугивает потенциальных инвесторов. Представляется целесообразным введение в зоне собственности на землю. Вообще, в модели рентных отношений, как рычага привлечения капитала, следует учитывать следующие факторы: размер земельного участка, направление землепользования, направление деятельности резидентов, величину и вид инвестиций, осуществляемых инвестором, и т. д. Для придания большей уверенности инвесторам, можно было бы ввести также верхнее ограничение на ставку арендной платы за землю.</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 xml:space="preserve">Решение этих проблем будет, несомненно, способствовать процессу экономически эффективного создания и функционирования СЭЗ в </w:t>
      </w:r>
      <w:r w:rsidR="00547B58">
        <w:rPr>
          <w:color w:val="000000"/>
          <w:sz w:val="28"/>
          <w:szCs w:val="28"/>
        </w:rPr>
        <w:t>РБ</w:t>
      </w:r>
      <w:r w:rsidRPr="00082CC3">
        <w:rPr>
          <w:color w:val="000000"/>
          <w:sz w:val="28"/>
          <w:szCs w:val="28"/>
        </w:rPr>
        <w:t>.</w:t>
      </w:r>
    </w:p>
    <w:p w:rsidR="00277DEE" w:rsidRPr="00082CC3" w:rsidRDefault="00277DEE" w:rsidP="00547B58">
      <w:pPr>
        <w:pStyle w:val="ab"/>
        <w:spacing w:before="0" w:beforeAutospacing="0" w:after="0" w:afterAutospacing="0" w:line="360" w:lineRule="auto"/>
        <w:ind w:firstLine="709"/>
        <w:jc w:val="both"/>
        <w:rPr>
          <w:color w:val="000000"/>
          <w:sz w:val="28"/>
          <w:szCs w:val="28"/>
        </w:rPr>
      </w:pPr>
      <w:r w:rsidRPr="00082CC3">
        <w:rPr>
          <w:rStyle w:val="ac"/>
          <w:color w:val="000000"/>
          <w:sz w:val="28"/>
          <w:szCs w:val="28"/>
        </w:rPr>
        <w:t>СЭЗ “Минск”</w:t>
      </w:r>
      <w:r w:rsidR="00547B58">
        <w:rPr>
          <w:color w:val="000000"/>
          <w:sz w:val="28"/>
          <w:szCs w:val="28"/>
        </w:rPr>
        <w:t xml:space="preserve">. </w:t>
      </w:r>
      <w:r w:rsidRPr="00082CC3">
        <w:rPr>
          <w:color w:val="000000"/>
          <w:sz w:val="28"/>
          <w:szCs w:val="28"/>
        </w:rPr>
        <w:t>Идея создания СЭЗ “Минск” родилась в результате анализа экономической ситуации в Минском регионе, который показал, что ряд территорий этого региона имеет высокие потенциальные возможности, которые настоящее время используются недостаточно эффективно.</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Аэропорт “Минск-2”, расположенный в Смолевичах, является самым крупным аэропортом страны и работает круглосуточно в течение всего года. В его распоряжении имеется автоматизированный грузовой склад с пропускной способностью 300 тонн в сутки. Аэровокзал рассчитан на обслуживание 5 миллионов пассажиров в год. В настоящее время эти возможности аэропорта используются далеко не в полной мере, деловая активность слабая. Это не позволяет накапливать достаточно ресурсов для модернизации комплекса и поддержания качества услуг на мировом уровне.</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На юго-востоке Минска находится крупный промышленный узел “Шабаны”. Он представляет собой конгломерат строительных предприятий, предприятий транспорта, а также комплектовочных и сервисно-складских баз. В этом районе также имеются разветвленные инженерные и транспортные коммуникации, не зависимы от застройки территории. Сейчас загрузка имеющихся предприятий составляет от 40 до 60%, остается большим число недостроенных объектов.</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Предполагается, что в состав СЭЗ “Минск” войдут 8 территориальных единиц, общей площадью 1390 гектаров. Среди них территории Минска, Минского и Смолевического районов, аэропорта “Минск-2”.</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 xml:space="preserve">Для потенциальных резидентов зоны предусмотрены определенные налоговые льготы. Всего в СЭЗ “Минск” будут взиматься 6 налогов. Ставки налогов на прибыль и НДС снижены на 50%. Резиденты освобождаются на 5 лет от уплаты налога на прибыль, полученную от реализации продукции и услуг собственного производства. Кроме того, прибыль, направляемая на инвестиции в </w:t>
      </w:r>
      <w:r w:rsidR="00547B58">
        <w:rPr>
          <w:color w:val="000000"/>
          <w:sz w:val="28"/>
          <w:szCs w:val="28"/>
        </w:rPr>
        <w:t>РБ</w:t>
      </w:r>
      <w:r w:rsidRPr="00082CC3">
        <w:rPr>
          <w:color w:val="000000"/>
          <w:sz w:val="28"/>
          <w:szCs w:val="28"/>
        </w:rPr>
        <w:t>, будет также освобождаться от налогообложения.</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Планируется, что СЭЗ “Минск” будет функционировать 30 лет.</w:t>
      </w:r>
    </w:p>
    <w:p w:rsidR="00277DEE" w:rsidRPr="00082CC3" w:rsidRDefault="00277DEE" w:rsidP="00547B58">
      <w:pPr>
        <w:pStyle w:val="ab"/>
        <w:spacing w:before="0" w:beforeAutospacing="0" w:after="0" w:afterAutospacing="0" w:line="360" w:lineRule="auto"/>
        <w:ind w:firstLine="709"/>
        <w:jc w:val="both"/>
        <w:rPr>
          <w:color w:val="000000"/>
          <w:sz w:val="28"/>
          <w:szCs w:val="28"/>
        </w:rPr>
      </w:pPr>
      <w:r w:rsidRPr="00082CC3">
        <w:rPr>
          <w:rStyle w:val="ac"/>
          <w:color w:val="000000"/>
          <w:sz w:val="28"/>
          <w:szCs w:val="28"/>
        </w:rPr>
        <w:t>СЭЗ “Гомель-Ратон”</w:t>
      </w:r>
      <w:r w:rsidR="00547B58">
        <w:rPr>
          <w:color w:val="000000"/>
          <w:sz w:val="28"/>
          <w:szCs w:val="28"/>
        </w:rPr>
        <w:t xml:space="preserve">. </w:t>
      </w:r>
      <w:r w:rsidRPr="00082CC3">
        <w:rPr>
          <w:color w:val="000000"/>
          <w:sz w:val="28"/>
          <w:szCs w:val="28"/>
        </w:rPr>
        <w:t>Анализ предприятий и территории северного промышленного узла Гомеля позволяет предположить, что трансформация этих территорий и объектов в СЭЗ приведет к более экономически эффективному их использованию, чем в настоящее время.</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НПО “Ратон” – государственное предприятие, специализирующееся в области разработок и производства наукоемкой высокотехнологичной продукции. Ассортимент выпускаемой продукции разнообразен: от высокоточного специального радиотехнологического оборудования и измерительной техники до товаров народного потребления.</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Международный аэропорт “Гомельавиа” является вторым по объему перевозок аэропортом в Республике Беларусь. Создание СЭЗ в регионе будет способствовать развитию внешнеэкономических связей, что может положительно повлиять на объемы, как грузоперевозок, так и увеличить пассажиропоток в регионе. Предполагается, что также будет расти объем международных грузовых и автобусных перевозок.</w:t>
      </w:r>
    </w:p>
    <w:p w:rsidR="00277DEE" w:rsidRPr="00082CC3" w:rsidRDefault="00277DEE" w:rsidP="00547B58">
      <w:pPr>
        <w:pStyle w:val="ab"/>
        <w:spacing w:before="0" w:beforeAutospacing="0" w:after="0" w:afterAutospacing="0" w:line="360" w:lineRule="auto"/>
        <w:ind w:firstLine="709"/>
        <w:jc w:val="both"/>
        <w:rPr>
          <w:color w:val="000000"/>
          <w:sz w:val="28"/>
          <w:szCs w:val="28"/>
        </w:rPr>
      </w:pPr>
      <w:r w:rsidRPr="00082CC3">
        <w:rPr>
          <w:color w:val="000000"/>
          <w:sz w:val="28"/>
          <w:szCs w:val="28"/>
        </w:rPr>
        <w:t>Общая площадь СЭЗ “Гомель-Ратон” составляет 4300 гектаров. Выбор той территории и находящихся на ней объектов обусловлен выгодным географическим положением, развитой инфраструктурой, устоявшимися связями со странами ЕС.</w:t>
      </w:r>
      <w:r w:rsidR="00547B58">
        <w:rPr>
          <w:color w:val="000000"/>
          <w:sz w:val="28"/>
          <w:szCs w:val="28"/>
        </w:rPr>
        <w:t xml:space="preserve"> </w:t>
      </w:r>
      <w:r w:rsidRPr="00082CC3">
        <w:rPr>
          <w:color w:val="000000"/>
          <w:sz w:val="28"/>
          <w:szCs w:val="28"/>
        </w:rPr>
        <w:t>СЭЗ “Гомель-Ратон” создать сроком на 50 лет.</w:t>
      </w:r>
    </w:p>
    <w:p w:rsidR="00277DEE" w:rsidRPr="00082CC3" w:rsidRDefault="00277DEE" w:rsidP="00082CC3">
      <w:pPr>
        <w:pStyle w:val="ab"/>
        <w:spacing w:before="0" w:beforeAutospacing="0" w:after="0" w:afterAutospacing="0" w:line="360" w:lineRule="auto"/>
        <w:ind w:firstLine="709"/>
        <w:jc w:val="both"/>
        <w:rPr>
          <w:color w:val="000000"/>
          <w:sz w:val="28"/>
          <w:szCs w:val="28"/>
        </w:rPr>
      </w:pPr>
      <w:r w:rsidRPr="00082CC3">
        <w:rPr>
          <w:color w:val="000000"/>
          <w:sz w:val="28"/>
          <w:szCs w:val="28"/>
        </w:rPr>
        <w:t>Помимо этих льгот администрации обеих СЭЗ будут предоставлять резидентам дополнительные льготы в зависимости от объема инвестиций, качества создаваемых рабочих мест, экспортной квоты предприятий и глубины переработки продукции. Администрациям СЭЗ будут переданы земли и расположенная на них недвижимость с предоставлением полномочий по сдаче их в аренду или отчуждению от имени государства, либо местных органов управления. Кроме того, необходимо особо отметить, что одним из принципов создания СЭЗ “Минск” и “Гомель-Ратон” является то, что условия хозяйствования для резидентов СЭЗ не могут быль изменены в худшую сторону.</w:t>
      </w:r>
    </w:p>
    <w:p w:rsidR="00CF46AD" w:rsidRDefault="00CF46AD" w:rsidP="00753D8E">
      <w:pPr>
        <w:spacing w:after="0" w:line="360" w:lineRule="auto"/>
        <w:jc w:val="center"/>
        <w:rPr>
          <w:rFonts w:ascii="Times New Roman" w:hAnsi="Times New Roman"/>
          <w:b/>
          <w:sz w:val="28"/>
          <w:szCs w:val="28"/>
        </w:rPr>
      </w:pPr>
      <w:r w:rsidRPr="005B1567">
        <w:rPr>
          <w:rFonts w:ascii="Times New Roman" w:hAnsi="Times New Roman"/>
          <w:b/>
          <w:sz w:val="28"/>
          <w:szCs w:val="28"/>
        </w:rPr>
        <w:t>Практическое задание</w:t>
      </w:r>
    </w:p>
    <w:p w:rsidR="00CF46AD" w:rsidRDefault="00547B58" w:rsidP="00444324">
      <w:pPr>
        <w:spacing w:after="0" w:line="36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br w:type="page"/>
      </w:r>
      <w:r w:rsidR="00CF46AD" w:rsidRPr="00444324">
        <w:rPr>
          <w:rFonts w:ascii="Times New Roman" w:hAnsi="Times New Roman"/>
          <w:b/>
          <w:sz w:val="28"/>
          <w:szCs w:val="28"/>
        </w:rPr>
        <w:t>Список использованных источников</w:t>
      </w:r>
    </w:p>
    <w:p w:rsidR="00444324" w:rsidRDefault="00444324" w:rsidP="00444324">
      <w:pPr>
        <w:spacing w:after="0" w:line="360" w:lineRule="auto"/>
        <w:jc w:val="both"/>
        <w:rPr>
          <w:rFonts w:ascii="Times New Roman" w:hAnsi="Times New Roman"/>
          <w:b/>
          <w:sz w:val="28"/>
          <w:szCs w:val="28"/>
        </w:rPr>
      </w:pPr>
    </w:p>
    <w:p w:rsidR="00444324" w:rsidRDefault="00082CC3" w:rsidP="00444324">
      <w:pPr>
        <w:numPr>
          <w:ilvl w:val="0"/>
          <w:numId w:val="7"/>
        </w:numPr>
        <w:spacing w:after="0" w:line="360" w:lineRule="auto"/>
        <w:jc w:val="both"/>
        <w:rPr>
          <w:rFonts w:ascii="Times New Roman" w:eastAsia="Times New Roman" w:hAnsi="Times New Roman"/>
          <w:sz w:val="28"/>
          <w:szCs w:val="28"/>
          <w:lang w:eastAsia="ru-RU"/>
        </w:rPr>
      </w:pPr>
      <w:r w:rsidRPr="00444324">
        <w:rPr>
          <w:rStyle w:val="apple-style-span"/>
          <w:rFonts w:ascii="Times New Roman" w:hAnsi="Times New Roman"/>
          <w:sz w:val="28"/>
          <w:szCs w:val="28"/>
        </w:rPr>
        <w:t>Абрамчук С. Анклаву необходима нормативная база // Финансы, учет, аудит. – 1998. - № 6.</w:t>
      </w:r>
    </w:p>
    <w:p w:rsidR="00444324" w:rsidRDefault="00753D8E" w:rsidP="00444324">
      <w:pPr>
        <w:numPr>
          <w:ilvl w:val="0"/>
          <w:numId w:val="7"/>
        </w:numPr>
        <w:spacing w:after="0" w:line="360" w:lineRule="auto"/>
        <w:jc w:val="both"/>
        <w:rPr>
          <w:rFonts w:ascii="Times New Roman" w:eastAsia="Times New Roman" w:hAnsi="Times New Roman"/>
          <w:sz w:val="28"/>
          <w:szCs w:val="28"/>
          <w:lang w:eastAsia="ru-RU"/>
        </w:rPr>
      </w:pPr>
      <w:r w:rsidRPr="00753D8E">
        <w:rPr>
          <w:rFonts w:ascii="Times New Roman" w:eastAsia="Times New Roman" w:hAnsi="Times New Roman"/>
          <w:sz w:val="28"/>
          <w:szCs w:val="28"/>
          <w:lang w:eastAsia="ru-RU"/>
        </w:rPr>
        <w:t>Мировая экономика. Экономика зар. стран: Уч-к/Под ред В.П.Колесова - М.:Флинта, 2000.</w:t>
      </w:r>
    </w:p>
    <w:p w:rsidR="00444324" w:rsidRDefault="00753D8E" w:rsidP="00444324">
      <w:pPr>
        <w:numPr>
          <w:ilvl w:val="0"/>
          <w:numId w:val="7"/>
        </w:numPr>
        <w:spacing w:after="0" w:line="360" w:lineRule="auto"/>
        <w:jc w:val="both"/>
        <w:rPr>
          <w:rFonts w:ascii="Times New Roman" w:eastAsia="Times New Roman" w:hAnsi="Times New Roman"/>
          <w:sz w:val="28"/>
          <w:szCs w:val="28"/>
          <w:lang w:eastAsia="ru-RU"/>
        </w:rPr>
      </w:pPr>
      <w:r w:rsidRPr="00753D8E">
        <w:rPr>
          <w:rFonts w:ascii="Times New Roman" w:eastAsia="Times New Roman" w:hAnsi="Times New Roman"/>
          <w:sz w:val="28"/>
          <w:szCs w:val="28"/>
          <w:lang w:eastAsia="ru-RU"/>
        </w:rPr>
        <w:t>Международные экономические отношения: Уч-к/В.И.Троненко - К.:КиМУ, 2004.</w:t>
      </w:r>
    </w:p>
    <w:p w:rsidR="00444324" w:rsidRDefault="008C31F7" w:rsidP="00444324">
      <w:pPr>
        <w:numPr>
          <w:ilvl w:val="0"/>
          <w:numId w:val="7"/>
        </w:numPr>
        <w:spacing w:after="0" w:line="360" w:lineRule="auto"/>
        <w:jc w:val="both"/>
        <w:rPr>
          <w:rStyle w:val="apple-style-span"/>
          <w:rFonts w:ascii="Times New Roman" w:eastAsia="Times New Roman" w:hAnsi="Times New Roman"/>
          <w:sz w:val="28"/>
          <w:szCs w:val="28"/>
          <w:lang w:eastAsia="ru-RU"/>
        </w:rPr>
      </w:pPr>
      <w:r w:rsidRPr="00444324">
        <w:rPr>
          <w:rStyle w:val="apple-style-span"/>
          <w:rFonts w:ascii="Times New Roman" w:hAnsi="Times New Roman"/>
          <w:sz w:val="28"/>
          <w:szCs w:val="28"/>
        </w:rPr>
        <w:t>Маслов Д.Г. Мировая экономика. Конспект лекций. - Пенза: Изд-во ПГУ, 2004. - 165 с.</w:t>
      </w:r>
    </w:p>
    <w:p w:rsidR="00444324" w:rsidRDefault="00444324" w:rsidP="00444324">
      <w:pPr>
        <w:numPr>
          <w:ilvl w:val="0"/>
          <w:numId w:val="7"/>
        </w:numPr>
        <w:spacing w:after="0" w:line="360" w:lineRule="auto"/>
        <w:jc w:val="both"/>
        <w:rPr>
          <w:rFonts w:ascii="Times New Roman" w:eastAsia="Times New Roman" w:hAnsi="Times New Roman"/>
          <w:sz w:val="28"/>
          <w:szCs w:val="28"/>
          <w:lang w:eastAsia="ru-RU"/>
        </w:rPr>
      </w:pPr>
      <w:r w:rsidRPr="00444324">
        <w:rPr>
          <w:rFonts w:ascii="Times New Roman" w:hAnsi="Times New Roman"/>
          <w:sz w:val="28"/>
          <w:szCs w:val="28"/>
        </w:rPr>
        <w:t>http://www.ard-checchi.kg</w:t>
      </w:r>
      <w:r w:rsidR="008C31F7" w:rsidRPr="00444324">
        <w:rPr>
          <w:rFonts w:ascii="Times New Roman" w:hAnsi="Times New Roman"/>
          <w:sz w:val="28"/>
          <w:szCs w:val="28"/>
        </w:rPr>
        <w:t>.</w:t>
      </w:r>
    </w:p>
    <w:p w:rsidR="00444324" w:rsidRDefault="00444324" w:rsidP="00444324">
      <w:pPr>
        <w:numPr>
          <w:ilvl w:val="0"/>
          <w:numId w:val="7"/>
        </w:numPr>
        <w:spacing w:after="0" w:line="360" w:lineRule="auto"/>
        <w:jc w:val="both"/>
        <w:rPr>
          <w:rFonts w:ascii="Times New Roman" w:eastAsia="Times New Roman" w:hAnsi="Times New Roman"/>
          <w:sz w:val="28"/>
          <w:szCs w:val="28"/>
          <w:lang w:eastAsia="ru-RU"/>
        </w:rPr>
      </w:pPr>
      <w:r w:rsidRPr="00444324">
        <w:rPr>
          <w:rFonts w:ascii="Times New Roman" w:hAnsi="Times New Roman"/>
          <w:sz w:val="28"/>
          <w:szCs w:val="28"/>
        </w:rPr>
        <w:t>http://www.rae.ru</w:t>
      </w:r>
      <w:r w:rsidR="00165394" w:rsidRPr="00444324">
        <w:rPr>
          <w:rFonts w:ascii="Times New Roman" w:hAnsi="Times New Roman"/>
          <w:sz w:val="28"/>
          <w:szCs w:val="28"/>
        </w:rPr>
        <w:t>.</w:t>
      </w:r>
    </w:p>
    <w:p w:rsidR="00444324" w:rsidRDefault="00277DEE" w:rsidP="00444324">
      <w:pPr>
        <w:numPr>
          <w:ilvl w:val="0"/>
          <w:numId w:val="7"/>
        </w:numPr>
        <w:spacing w:after="0" w:line="360" w:lineRule="auto"/>
        <w:jc w:val="both"/>
        <w:rPr>
          <w:rStyle w:val="apple-style-span"/>
          <w:rFonts w:ascii="Times New Roman" w:eastAsia="Times New Roman" w:hAnsi="Times New Roman"/>
          <w:sz w:val="28"/>
          <w:szCs w:val="28"/>
          <w:lang w:eastAsia="ru-RU"/>
        </w:rPr>
      </w:pPr>
      <w:r w:rsidRPr="00444324">
        <w:rPr>
          <w:rStyle w:val="apple-style-span"/>
          <w:rFonts w:ascii="Times New Roman" w:hAnsi="Times New Roman"/>
          <w:sz w:val="28"/>
          <w:szCs w:val="28"/>
        </w:rPr>
        <w:t>www.pravo.by . - Национальный центр правовой информации Республики Беларусь</w:t>
      </w:r>
      <w:r w:rsidR="00547B58" w:rsidRPr="00444324">
        <w:rPr>
          <w:rStyle w:val="apple-style-span"/>
          <w:rFonts w:ascii="Times New Roman" w:hAnsi="Times New Roman"/>
          <w:sz w:val="28"/>
          <w:szCs w:val="28"/>
        </w:rPr>
        <w:t>.</w:t>
      </w:r>
    </w:p>
    <w:p w:rsidR="00277DEE" w:rsidRPr="00753D8E" w:rsidRDefault="00444324" w:rsidP="00444324">
      <w:pPr>
        <w:numPr>
          <w:ilvl w:val="0"/>
          <w:numId w:val="7"/>
        </w:numPr>
        <w:spacing w:after="0" w:line="360" w:lineRule="auto"/>
        <w:jc w:val="both"/>
        <w:rPr>
          <w:rFonts w:ascii="Times New Roman" w:eastAsia="Times New Roman" w:hAnsi="Times New Roman"/>
          <w:sz w:val="28"/>
          <w:szCs w:val="28"/>
          <w:lang w:eastAsia="ru-RU"/>
        </w:rPr>
      </w:pPr>
      <w:r w:rsidRPr="00444324">
        <w:rPr>
          <w:rFonts w:ascii="Times New Roman" w:hAnsi="Times New Roman"/>
          <w:sz w:val="28"/>
          <w:szCs w:val="28"/>
        </w:rPr>
        <w:t xml:space="preserve">http://library.by. – источник: </w:t>
      </w:r>
      <w:r w:rsidR="00547B58" w:rsidRPr="00444324">
        <w:rPr>
          <w:rStyle w:val="apple-style-span"/>
          <w:rFonts w:ascii="Times New Roman" w:hAnsi="Times New Roman"/>
          <w:sz w:val="28"/>
          <w:szCs w:val="28"/>
        </w:rPr>
        <w:t>СЛУЖБА ИНФОРМАЦИИ BELSONET</w:t>
      </w:r>
      <w:r w:rsidR="00277DEE" w:rsidRPr="00444324">
        <w:rPr>
          <w:rFonts w:ascii="Times New Roman" w:hAnsi="Times New Roman"/>
          <w:sz w:val="28"/>
          <w:szCs w:val="28"/>
        </w:rPr>
        <w:br/>
      </w:r>
    </w:p>
    <w:p w:rsidR="00753D8E" w:rsidRPr="005B1567" w:rsidRDefault="00753D8E" w:rsidP="00753D8E">
      <w:pPr>
        <w:spacing w:after="0" w:line="360" w:lineRule="auto"/>
        <w:jc w:val="center"/>
        <w:rPr>
          <w:rFonts w:ascii="Times New Roman" w:hAnsi="Times New Roman"/>
          <w:b/>
          <w:sz w:val="28"/>
          <w:szCs w:val="28"/>
        </w:rPr>
      </w:pPr>
      <w:bookmarkStart w:id="0" w:name="_GoBack"/>
      <w:bookmarkEnd w:id="0"/>
    </w:p>
    <w:sectPr w:rsidR="00753D8E" w:rsidRPr="005B1567" w:rsidSect="00CF46A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19" w:rsidRDefault="00571B19" w:rsidP="00CF46AD">
      <w:pPr>
        <w:spacing w:after="0" w:line="240" w:lineRule="auto"/>
      </w:pPr>
      <w:r>
        <w:separator/>
      </w:r>
    </w:p>
  </w:endnote>
  <w:endnote w:type="continuationSeparator" w:id="0">
    <w:p w:rsidR="00571B19" w:rsidRDefault="00571B19" w:rsidP="00CF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AD" w:rsidRDefault="00CF46AD">
    <w:pPr>
      <w:pStyle w:val="a8"/>
      <w:jc w:val="right"/>
    </w:pPr>
    <w:r>
      <w:fldChar w:fldCharType="begin"/>
    </w:r>
    <w:r>
      <w:instrText xml:space="preserve"> PAGE   \* MERGEFORMAT </w:instrText>
    </w:r>
    <w:r>
      <w:fldChar w:fldCharType="separate"/>
    </w:r>
    <w:r w:rsidR="00C307DF">
      <w:rPr>
        <w:noProof/>
      </w:rPr>
      <w:t>2</w:t>
    </w:r>
    <w:r>
      <w:fldChar w:fldCharType="end"/>
    </w:r>
  </w:p>
  <w:p w:rsidR="00CF46AD" w:rsidRDefault="00CF46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19" w:rsidRDefault="00571B19" w:rsidP="00CF46AD">
      <w:pPr>
        <w:spacing w:after="0" w:line="240" w:lineRule="auto"/>
      </w:pPr>
      <w:r>
        <w:separator/>
      </w:r>
    </w:p>
  </w:footnote>
  <w:footnote w:type="continuationSeparator" w:id="0">
    <w:p w:rsidR="00571B19" w:rsidRDefault="00571B19" w:rsidP="00CF4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D8E"/>
    <w:multiLevelType w:val="hybridMultilevel"/>
    <w:tmpl w:val="D0247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82DBF"/>
    <w:multiLevelType w:val="multilevel"/>
    <w:tmpl w:val="65166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44EE"/>
    <w:multiLevelType w:val="multilevel"/>
    <w:tmpl w:val="64CA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B22A1"/>
    <w:multiLevelType w:val="hybridMultilevel"/>
    <w:tmpl w:val="84041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FF313D"/>
    <w:multiLevelType w:val="hybridMultilevel"/>
    <w:tmpl w:val="485AF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B00C1E"/>
    <w:multiLevelType w:val="hybridMultilevel"/>
    <w:tmpl w:val="197E5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13237F"/>
    <w:multiLevelType w:val="hybridMultilevel"/>
    <w:tmpl w:val="EEA2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6AD"/>
    <w:rsid w:val="00023C7A"/>
    <w:rsid w:val="00082CC3"/>
    <w:rsid w:val="00165394"/>
    <w:rsid w:val="00266AE6"/>
    <w:rsid w:val="00277DEE"/>
    <w:rsid w:val="00444324"/>
    <w:rsid w:val="0051544C"/>
    <w:rsid w:val="00547B58"/>
    <w:rsid w:val="00571B19"/>
    <w:rsid w:val="005B1567"/>
    <w:rsid w:val="005F0EF5"/>
    <w:rsid w:val="00753D8E"/>
    <w:rsid w:val="0087494B"/>
    <w:rsid w:val="008C31F7"/>
    <w:rsid w:val="008E18F5"/>
    <w:rsid w:val="00C307DF"/>
    <w:rsid w:val="00C4681B"/>
    <w:rsid w:val="00C85A5C"/>
    <w:rsid w:val="00C926BE"/>
    <w:rsid w:val="00CF46AD"/>
    <w:rsid w:val="00D6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B43B5-3EE1-4EE6-8A2A-3F5A6E11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6C"/>
    <w:pPr>
      <w:spacing w:after="200" w:line="276" w:lineRule="auto"/>
    </w:pPr>
    <w:rPr>
      <w:sz w:val="22"/>
      <w:szCs w:val="22"/>
      <w:lang w:eastAsia="en-US"/>
    </w:rPr>
  </w:style>
  <w:style w:type="paragraph" w:styleId="1">
    <w:name w:val="heading 1"/>
    <w:basedOn w:val="a"/>
    <w:next w:val="a"/>
    <w:link w:val="10"/>
    <w:uiPriority w:val="9"/>
    <w:qFormat/>
    <w:rsid w:val="00CF46A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5B156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6AD"/>
    <w:rPr>
      <w:rFonts w:ascii="Cambria" w:eastAsia="Times New Roman" w:hAnsi="Cambria" w:cs="Times New Roman"/>
      <w:b/>
      <w:bCs/>
      <w:color w:val="365F91"/>
      <w:sz w:val="28"/>
      <w:szCs w:val="28"/>
    </w:rPr>
  </w:style>
  <w:style w:type="paragraph" w:styleId="a3">
    <w:name w:val="TOC Heading"/>
    <w:basedOn w:val="1"/>
    <w:next w:val="a"/>
    <w:uiPriority w:val="39"/>
    <w:qFormat/>
    <w:rsid w:val="00CF46AD"/>
    <w:pPr>
      <w:outlineLvl w:val="9"/>
    </w:pPr>
  </w:style>
  <w:style w:type="paragraph" w:styleId="21">
    <w:name w:val="toc 2"/>
    <w:basedOn w:val="a"/>
    <w:next w:val="a"/>
    <w:autoRedefine/>
    <w:uiPriority w:val="39"/>
    <w:semiHidden/>
    <w:unhideWhenUsed/>
    <w:qFormat/>
    <w:rsid w:val="00CF46AD"/>
    <w:pPr>
      <w:spacing w:after="100"/>
      <w:ind w:left="220"/>
    </w:pPr>
    <w:rPr>
      <w:rFonts w:eastAsia="Times New Roman"/>
    </w:rPr>
  </w:style>
  <w:style w:type="paragraph" w:styleId="11">
    <w:name w:val="toc 1"/>
    <w:basedOn w:val="a"/>
    <w:next w:val="a"/>
    <w:autoRedefine/>
    <w:uiPriority w:val="39"/>
    <w:unhideWhenUsed/>
    <w:qFormat/>
    <w:rsid w:val="0087494B"/>
    <w:pPr>
      <w:tabs>
        <w:tab w:val="right" w:leader="dot" w:pos="9355"/>
      </w:tabs>
      <w:spacing w:after="100"/>
    </w:pPr>
    <w:rPr>
      <w:rFonts w:ascii="Times New Roman" w:eastAsia="Times New Roman" w:hAnsi="Times New Roman"/>
      <w:sz w:val="28"/>
      <w:szCs w:val="28"/>
    </w:rPr>
  </w:style>
  <w:style w:type="paragraph" w:styleId="3">
    <w:name w:val="toc 3"/>
    <w:basedOn w:val="a"/>
    <w:next w:val="a"/>
    <w:autoRedefine/>
    <w:uiPriority w:val="39"/>
    <w:semiHidden/>
    <w:unhideWhenUsed/>
    <w:qFormat/>
    <w:rsid w:val="00CF46AD"/>
    <w:pPr>
      <w:spacing w:after="100"/>
      <w:ind w:left="440"/>
    </w:pPr>
    <w:rPr>
      <w:rFonts w:eastAsia="Times New Roman"/>
    </w:rPr>
  </w:style>
  <w:style w:type="paragraph" w:styleId="a4">
    <w:name w:val="Balloon Text"/>
    <w:basedOn w:val="a"/>
    <w:link w:val="a5"/>
    <w:uiPriority w:val="99"/>
    <w:semiHidden/>
    <w:unhideWhenUsed/>
    <w:rsid w:val="00CF46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6AD"/>
    <w:rPr>
      <w:rFonts w:ascii="Tahoma" w:hAnsi="Tahoma" w:cs="Tahoma"/>
      <w:sz w:val="16"/>
      <w:szCs w:val="16"/>
    </w:rPr>
  </w:style>
  <w:style w:type="paragraph" w:styleId="a6">
    <w:name w:val="header"/>
    <w:basedOn w:val="a"/>
    <w:link w:val="a7"/>
    <w:uiPriority w:val="99"/>
    <w:semiHidden/>
    <w:unhideWhenUsed/>
    <w:rsid w:val="00CF46A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46AD"/>
  </w:style>
  <w:style w:type="paragraph" w:styleId="a8">
    <w:name w:val="footer"/>
    <w:basedOn w:val="a"/>
    <w:link w:val="a9"/>
    <w:uiPriority w:val="99"/>
    <w:unhideWhenUsed/>
    <w:rsid w:val="00CF46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46AD"/>
  </w:style>
  <w:style w:type="character" w:customStyle="1" w:styleId="apple-style-span">
    <w:name w:val="apple-style-span"/>
    <w:basedOn w:val="a0"/>
    <w:rsid w:val="00753D8E"/>
  </w:style>
  <w:style w:type="character" w:customStyle="1" w:styleId="apple-converted-space">
    <w:name w:val="apple-converted-space"/>
    <w:basedOn w:val="a0"/>
    <w:rsid w:val="00753D8E"/>
  </w:style>
  <w:style w:type="character" w:styleId="aa">
    <w:name w:val="Hyperlink"/>
    <w:basedOn w:val="a0"/>
    <w:uiPriority w:val="99"/>
    <w:unhideWhenUsed/>
    <w:rsid w:val="00753D8E"/>
    <w:rPr>
      <w:color w:val="0000FF"/>
      <w:u w:val="single"/>
    </w:rPr>
  </w:style>
  <w:style w:type="paragraph" w:styleId="ab">
    <w:name w:val="Normal (Web)"/>
    <w:basedOn w:val="a"/>
    <w:uiPriority w:val="99"/>
    <w:unhideWhenUsed/>
    <w:rsid w:val="00753D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5B1567"/>
    <w:rPr>
      <w:rFonts w:ascii="Cambria" w:eastAsia="Times New Roman" w:hAnsi="Cambria" w:cs="Times New Roman"/>
      <w:b/>
      <w:bCs/>
      <w:i/>
      <w:iCs/>
      <w:sz w:val="28"/>
      <w:szCs w:val="28"/>
      <w:lang w:eastAsia="en-US"/>
    </w:rPr>
  </w:style>
  <w:style w:type="character" w:customStyle="1" w:styleId="mw-headline">
    <w:name w:val="mw-headline"/>
    <w:basedOn w:val="a0"/>
    <w:rsid w:val="005B1567"/>
  </w:style>
  <w:style w:type="paragraph" w:styleId="HTML">
    <w:name w:val="HTML Preformatted"/>
    <w:basedOn w:val="a"/>
    <w:link w:val="HTML0"/>
    <w:uiPriority w:val="99"/>
    <w:semiHidden/>
    <w:unhideWhenUsed/>
    <w:rsid w:val="0016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65394"/>
    <w:rPr>
      <w:rFonts w:ascii="Courier New" w:eastAsia="Times New Roman" w:hAnsi="Courier New" w:cs="Courier New"/>
    </w:rPr>
  </w:style>
  <w:style w:type="character" w:styleId="ac">
    <w:name w:val="Strong"/>
    <w:basedOn w:val="a0"/>
    <w:uiPriority w:val="22"/>
    <w:qFormat/>
    <w:rsid w:val="00277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302">
      <w:bodyDiv w:val="1"/>
      <w:marLeft w:val="0"/>
      <w:marRight w:val="0"/>
      <w:marTop w:val="0"/>
      <w:marBottom w:val="0"/>
      <w:divBdr>
        <w:top w:val="none" w:sz="0" w:space="0" w:color="auto"/>
        <w:left w:val="none" w:sz="0" w:space="0" w:color="auto"/>
        <w:bottom w:val="none" w:sz="0" w:space="0" w:color="auto"/>
        <w:right w:val="none" w:sz="0" w:space="0" w:color="auto"/>
      </w:divBdr>
    </w:div>
    <w:div w:id="266625802">
      <w:bodyDiv w:val="1"/>
      <w:marLeft w:val="0"/>
      <w:marRight w:val="0"/>
      <w:marTop w:val="0"/>
      <w:marBottom w:val="0"/>
      <w:divBdr>
        <w:top w:val="none" w:sz="0" w:space="0" w:color="auto"/>
        <w:left w:val="none" w:sz="0" w:space="0" w:color="auto"/>
        <w:bottom w:val="none" w:sz="0" w:space="0" w:color="auto"/>
        <w:right w:val="none" w:sz="0" w:space="0" w:color="auto"/>
      </w:divBdr>
    </w:div>
    <w:div w:id="318002673">
      <w:bodyDiv w:val="1"/>
      <w:marLeft w:val="0"/>
      <w:marRight w:val="0"/>
      <w:marTop w:val="0"/>
      <w:marBottom w:val="0"/>
      <w:divBdr>
        <w:top w:val="none" w:sz="0" w:space="0" w:color="auto"/>
        <w:left w:val="none" w:sz="0" w:space="0" w:color="auto"/>
        <w:bottom w:val="none" w:sz="0" w:space="0" w:color="auto"/>
        <w:right w:val="none" w:sz="0" w:space="0" w:color="auto"/>
      </w:divBdr>
    </w:div>
    <w:div w:id="346832782">
      <w:bodyDiv w:val="1"/>
      <w:marLeft w:val="0"/>
      <w:marRight w:val="0"/>
      <w:marTop w:val="0"/>
      <w:marBottom w:val="0"/>
      <w:divBdr>
        <w:top w:val="none" w:sz="0" w:space="0" w:color="auto"/>
        <w:left w:val="none" w:sz="0" w:space="0" w:color="auto"/>
        <w:bottom w:val="none" w:sz="0" w:space="0" w:color="auto"/>
        <w:right w:val="none" w:sz="0" w:space="0" w:color="auto"/>
      </w:divBdr>
    </w:div>
    <w:div w:id="659701366">
      <w:bodyDiv w:val="1"/>
      <w:marLeft w:val="0"/>
      <w:marRight w:val="0"/>
      <w:marTop w:val="0"/>
      <w:marBottom w:val="0"/>
      <w:divBdr>
        <w:top w:val="none" w:sz="0" w:space="0" w:color="auto"/>
        <w:left w:val="none" w:sz="0" w:space="0" w:color="auto"/>
        <w:bottom w:val="none" w:sz="0" w:space="0" w:color="auto"/>
        <w:right w:val="none" w:sz="0" w:space="0" w:color="auto"/>
      </w:divBdr>
    </w:div>
    <w:div w:id="923345786">
      <w:bodyDiv w:val="1"/>
      <w:marLeft w:val="0"/>
      <w:marRight w:val="0"/>
      <w:marTop w:val="0"/>
      <w:marBottom w:val="0"/>
      <w:divBdr>
        <w:top w:val="none" w:sz="0" w:space="0" w:color="auto"/>
        <w:left w:val="none" w:sz="0" w:space="0" w:color="auto"/>
        <w:bottom w:val="none" w:sz="0" w:space="0" w:color="auto"/>
        <w:right w:val="none" w:sz="0" w:space="0" w:color="auto"/>
      </w:divBdr>
    </w:div>
    <w:div w:id="1462766571">
      <w:bodyDiv w:val="1"/>
      <w:marLeft w:val="0"/>
      <w:marRight w:val="0"/>
      <w:marTop w:val="0"/>
      <w:marBottom w:val="0"/>
      <w:divBdr>
        <w:top w:val="none" w:sz="0" w:space="0" w:color="auto"/>
        <w:left w:val="none" w:sz="0" w:space="0" w:color="auto"/>
        <w:bottom w:val="none" w:sz="0" w:space="0" w:color="auto"/>
        <w:right w:val="none" w:sz="0" w:space="0" w:color="auto"/>
      </w:divBdr>
    </w:div>
    <w:div w:id="1616206014">
      <w:bodyDiv w:val="1"/>
      <w:marLeft w:val="0"/>
      <w:marRight w:val="0"/>
      <w:marTop w:val="0"/>
      <w:marBottom w:val="0"/>
      <w:divBdr>
        <w:top w:val="none" w:sz="0" w:space="0" w:color="auto"/>
        <w:left w:val="none" w:sz="0" w:space="0" w:color="auto"/>
        <w:bottom w:val="none" w:sz="0" w:space="0" w:color="auto"/>
        <w:right w:val="none" w:sz="0" w:space="0" w:color="auto"/>
      </w:divBdr>
    </w:div>
    <w:div w:id="1619214616">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779914071">
      <w:bodyDiv w:val="1"/>
      <w:marLeft w:val="0"/>
      <w:marRight w:val="0"/>
      <w:marTop w:val="0"/>
      <w:marBottom w:val="0"/>
      <w:divBdr>
        <w:top w:val="none" w:sz="0" w:space="0" w:color="auto"/>
        <w:left w:val="none" w:sz="0" w:space="0" w:color="auto"/>
        <w:bottom w:val="none" w:sz="0" w:space="0" w:color="auto"/>
        <w:right w:val="none" w:sz="0" w:space="0" w:color="auto"/>
      </w:divBdr>
      <w:divsChild>
        <w:div w:id="522787247">
          <w:marLeft w:val="0"/>
          <w:marRight w:val="0"/>
          <w:marTop w:val="0"/>
          <w:marBottom w:val="0"/>
          <w:divBdr>
            <w:top w:val="none" w:sz="0" w:space="0" w:color="auto"/>
            <w:left w:val="none" w:sz="0" w:space="0" w:color="auto"/>
            <w:bottom w:val="single" w:sz="6" w:space="8" w:color="003366"/>
            <w:right w:val="none" w:sz="0" w:space="0" w:color="auto"/>
          </w:divBdr>
          <w:divsChild>
            <w:div w:id="845167090">
              <w:marLeft w:val="0"/>
              <w:marRight w:val="0"/>
              <w:marTop w:val="0"/>
              <w:marBottom w:val="0"/>
              <w:divBdr>
                <w:top w:val="none" w:sz="0" w:space="0" w:color="auto"/>
                <w:left w:val="none" w:sz="0" w:space="0" w:color="auto"/>
                <w:bottom w:val="none" w:sz="0" w:space="0" w:color="auto"/>
                <w:right w:val="none" w:sz="0" w:space="0" w:color="auto"/>
              </w:divBdr>
            </w:div>
          </w:divsChild>
        </w:div>
        <w:div w:id="1667854662">
          <w:marLeft w:val="0"/>
          <w:marRight w:val="0"/>
          <w:marTop w:val="0"/>
          <w:marBottom w:val="0"/>
          <w:divBdr>
            <w:top w:val="none" w:sz="0" w:space="0" w:color="auto"/>
            <w:left w:val="none" w:sz="0" w:space="0" w:color="auto"/>
            <w:bottom w:val="none" w:sz="0" w:space="0" w:color="auto"/>
            <w:right w:val="none" w:sz="0" w:space="0" w:color="auto"/>
          </w:divBdr>
          <w:divsChild>
            <w:div w:id="2014184808">
              <w:marLeft w:val="0"/>
              <w:marRight w:val="0"/>
              <w:marTop w:val="0"/>
              <w:marBottom w:val="0"/>
              <w:divBdr>
                <w:top w:val="none" w:sz="0" w:space="0" w:color="auto"/>
                <w:left w:val="none" w:sz="0" w:space="0" w:color="auto"/>
                <w:bottom w:val="none" w:sz="0" w:space="0" w:color="auto"/>
                <w:right w:val="none" w:sz="0" w:space="0" w:color="auto"/>
              </w:divBdr>
              <w:divsChild>
                <w:div w:id="12655729">
                  <w:marLeft w:val="0"/>
                  <w:marRight w:val="0"/>
                  <w:marTop w:val="0"/>
                  <w:marBottom w:val="0"/>
                  <w:divBdr>
                    <w:top w:val="none" w:sz="0" w:space="0" w:color="auto"/>
                    <w:left w:val="none" w:sz="0" w:space="0" w:color="auto"/>
                    <w:bottom w:val="none" w:sz="0" w:space="0" w:color="auto"/>
                    <w:right w:val="none" w:sz="0" w:space="0" w:color="auto"/>
                  </w:divBdr>
                  <w:divsChild>
                    <w:div w:id="1556695292">
                      <w:marLeft w:val="0"/>
                      <w:marRight w:val="0"/>
                      <w:marTop w:val="0"/>
                      <w:marBottom w:val="0"/>
                      <w:divBdr>
                        <w:top w:val="none" w:sz="0" w:space="0" w:color="auto"/>
                        <w:left w:val="none" w:sz="0" w:space="0" w:color="auto"/>
                        <w:bottom w:val="none" w:sz="0" w:space="0" w:color="auto"/>
                        <w:right w:val="none" w:sz="0" w:space="0" w:color="auto"/>
                      </w:divBdr>
                      <w:divsChild>
                        <w:div w:id="634797403">
                          <w:marLeft w:val="0"/>
                          <w:marRight w:val="0"/>
                          <w:marTop w:val="0"/>
                          <w:marBottom w:val="150"/>
                          <w:divBdr>
                            <w:top w:val="none" w:sz="0" w:space="0" w:color="auto"/>
                            <w:left w:val="none" w:sz="0" w:space="0" w:color="auto"/>
                            <w:bottom w:val="none" w:sz="0" w:space="0" w:color="auto"/>
                            <w:right w:val="none" w:sz="0" w:space="0" w:color="auto"/>
                          </w:divBdr>
                          <w:divsChild>
                            <w:div w:id="401610792">
                              <w:marLeft w:val="0"/>
                              <w:marRight w:val="0"/>
                              <w:marTop w:val="0"/>
                              <w:marBottom w:val="0"/>
                              <w:divBdr>
                                <w:top w:val="none" w:sz="0" w:space="0" w:color="auto"/>
                                <w:left w:val="none" w:sz="0" w:space="0" w:color="auto"/>
                                <w:bottom w:val="none" w:sz="0" w:space="0" w:color="auto"/>
                                <w:right w:val="none" w:sz="0" w:space="0" w:color="auto"/>
                              </w:divBdr>
                            </w:div>
                            <w:div w:id="1513639549">
                              <w:marLeft w:val="0"/>
                              <w:marRight w:val="0"/>
                              <w:marTop w:val="0"/>
                              <w:marBottom w:val="0"/>
                              <w:divBdr>
                                <w:top w:val="none" w:sz="0" w:space="0" w:color="auto"/>
                                <w:left w:val="none" w:sz="0" w:space="0" w:color="auto"/>
                                <w:bottom w:val="none" w:sz="0" w:space="0" w:color="auto"/>
                                <w:right w:val="none" w:sz="0" w:space="0" w:color="auto"/>
                              </w:divBdr>
                              <w:divsChild>
                                <w:div w:id="1036661840">
                                  <w:marLeft w:val="0"/>
                                  <w:marRight w:val="0"/>
                                  <w:marTop w:val="45"/>
                                  <w:marBottom w:val="0"/>
                                  <w:divBdr>
                                    <w:top w:val="none" w:sz="0" w:space="0" w:color="auto"/>
                                    <w:left w:val="none" w:sz="0" w:space="0" w:color="auto"/>
                                    <w:bottom w:val="none" w:sz="0" w:space="0" w:color="auto"/>
                                    <w:right w:val="none" w:sz="0" w:space="0" w:color="auto"/>
                                  </w:divBdr>
                                </w:div>
                                <w:div w:id="17939353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7321620">
                  <w:marLeft w:val="0"/>
                  <w:marRight w:val="0"/>
                  <w:marTop w:val="0"/>
                  <w:marBottom w:val="0"/>
                  <w:divBdr>
                    <w:top w:val="none" w:sz="0" w:space="0" w:color="auto"/>
                    <w:left w:val="none" w:sz="0" w:space="0" w:color="auto"/>
                    <w:bottom w:val="none" w:sz="0" w:space="0" w:color="auto"/>
                    <w:right w:val="none" w:sz="0" w:space="0" w:color="auto"/>
                  </w:divBdr>
                  <w:divsChild>
                    <w:div w:id="582446970">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4212</Words>
  <Characters>24010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dcterms:created xsi:type="dcterms:W3CDTF">2014-04-14T21:26:00Z</dcterms:created>
  <dcterms:modified xsi:type="dcterms:W3CDTF">2014-04-14T21:26:00Z</dcterms:modified>
</cp:coreProperties>
</file>