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FA" w:rsidRDefault="00936CFA">
      <w:pPr>
        <w:pStyle w:val="a3"/>
        <w:spacing w:before="96" w:after="96"/>
        <w:jc w:val="center"/>
        <w:rPr>
          <w:b/>
          <w:bCs/>
          <w:sz w:val="28"/>
          <w:szCs w:val="28"/>
        </w:rPr>
      </w:pPr>
    </w:p>
    <w:p w:rsidR="00F42323" w:rsidRDefault="00F42323">
      <w:pPr>
        <w:pStyle w:val="a3"/>
        <w:spacing w:before="96" w:after="96"/>
        <w:jc w:val="center"/>
      </w:pPr>
      <w:r>
        <w:rPr>
          <w:b/>
          <w:bCs/>
          <w:sz w:val="28"/>
          <w:szCs w:val="28"/>
        </w:rPr>
        <w:t>РОССИЙСКАЯ АКАДЕМИЯ ГОСУДАРСТВЕННОЙ СЛУЖБЫ ВЛАДИМИРСКИЙ ФИЛИАЛ</w:t>
      </w:r>
    </w:p>
    <w:p w:rsidR="00F42323" w:rsidRDefault="00F42323">
      <w:pPr>
        <w:pStyle w:val="a3"/>
        <w:spacing w:before="96" w:after="96"/>
        <w:jc w:val="center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center"/>
      </w:pPr>
      <w:r>
        <w:rPr>
          <w:b/>
          <w:bCs/>
          <w:sz w:val="28"/>
          <w:szCs w:val="28"/>
        </w:rPr>
        <w:t>КАФЕДРА ЭКОНОМИКИ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Реферат по дисциплине: «Региональная экономика и управление»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 xml:space="preserve">на тему: </w:t>
      </w:r>
      <w:r>
        <w:rPr>
          <w:b/>
          <w:bCs/>
          <w:iCs/>
          <w:color w:val="000000"/>
          <w:sz w:val="28"/>
          <w:szCs w:val="28"/>
        </w:rPr>
        <w:t>«Этапы процесса принятия решения»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right"/>
      </w:pPr>
      <w:r>
        <w:rPr>
          <w:b/>
          <w:bCs/>
          <w:sz w:val="28"/>
          <w:szCs w:val="28"/>
        </w:rPr>
        <w:t>Выполнил:</w:t>
      </w:r>
    </w:p>
    <w:p w:rsidR="00F42323" w:rsidRDefault="00F42323">
      <w:pPr>
        <w:pStyle w:val="a3"/>
        <w:spacing w:before="96" w:after="96"/>
        <w:ind w:firstLine="567"/>
        <w:jc w:val="right"/>
      </w:pPr>
    </w:p>
    <w:p w:rsidR="00F42323" w:rsidRDefault="00F42323">
      <w:pPr>
        <w:pStyle w:val="a3"/>
        <w:spacing w:before="96" w:after="96"/>
        <w:ind w:firstLine="567"/>
        <w:jc w:val="right"/>
      </w:pPr>
      <w:r>
        <w:rPr>
          <w:b/>
          <w:bCs/>
          <w:sz w:val="28"/>
          <w:szCs w:val="28"/>
        </w:rPr>
        <w:t>Проверил:</w:t>
      </w:r>
    </w:p>
    <w:p w:rsidR="00F42323" w:rsidRDefault="00F42323">
      <w:pPr>
        <w:pStyle w:val="a3"/>
        <w:spacing w:before="96" w:after="96"/>
        <w:ind w:firstLine="567"/>
        <w:jc w:val="right"/>
      </w:pPr>
      <w:r>
        <w:rPr>
          <w:b/>
          <w:bCs/>
          <w:sz w:val="28"/>
          <w:szCs w:val="28"/>
        </w:rPr>
        <w:t>кандидат эконом. наук, доцент</w:t>
      </w:r>
    </w:p>
    <w:p w:rsidR="00F42323" w:rsidRDefault="00F42323">
      <w:pPr>
        <w:pStyle w:val="a3"/>
        <w:spacing w:before="96" w:after="96"/>
        <w:ind w:firstLine="567"/>
        <w:jc w:val="right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center"/>
      </w:pPr>
      <w:r>
        <w:rPr>
          <w:b/>
          <w:bCs/>
          <w:sz w:val="28"/>
          <w:szCs w:val="28"/>
        </w:rPr>
        <w:t>Владимир 2010г.</w:t>
      </w:r>
    </w:p>
    <w:p w:rsidR="00F42323" w:rsidRDefault="00F42323">
      <w:pPr>
        <w:pStyle w:val="a3"/>
        <w:spacing w:before="96" w:after="96"/>
        <w:ind w:firstLine="567"/>
        <w:jc w:val="center"/>
      </w:pP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Содержание.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Введение.</w:t>
      </w:r>
    </w:p>
    <w:p w:rsidR="00F42323" w:rsidRDefault="00F42323">
      <w:pPr>
        <w:pStyle w:val="a3"/>
        <w:numPr>
          <w:ilvl w:val="0"/>
          <w:numId w:val="7"/>
        </w:numPr>
        <w:spacing w:before="96" w:after="96"/>
        <w:ind w:left="0" w:firstLine="567"/>
        <w:jc w:val="both"/>
      </w:pPr>
      <w:r>
        <w:rPr>
          <w:b/>
          <w:bCs/>
          <w:sz w:val="28"/>
          <w:szCs w:val="28"/>
        </w:rPr>
        <w:t>Методология и методы принятия решения.</w:t>
      </w:r>
    </w:p>
    <w:p w:rsidR="00F42323" w:rsidRDefault="00F42323">
      <w:pPr>
        <w:pStyle w:val="a3"/>
        <w:numPr>
          <w:ilvl w:val="0"/>
          <w:numId w:val="7"/>
        </w:numPr>
        <w:spacing w:before="96" w:after="96"/>
        <w:ind w:left="0" w:firstLine="567"/>
        <w:jc w:val="both"/>
      </w:pPr>
      <w:r>
        <w:rPr>
          <w:b/>
          <w:bCs/>
          <w:sz w:val="28"/>
          <w:szCs w:val="28"/>
        </w:rPr>
        <w:t>Выбор критериев принятия управленческого решения.</w:t>
      </w:r>
    </w:p>
    <w:p w:rsidR="00F42323" w:rsidRDefault="00F42323">
      <w:pPr>
        <w:pStyle w:val="a3"/>
        <w:numPr>
          <w:ilvl w:val="0"/>
          <w:numId w:val="7"/>
        </w:numPr>
        <w:spacing w:before="96" w:after="96"/>
        <w:ind w:left="0" w:firstLine="567"/>
        <w:jc w:val="both"/>
      </w:pPr>
      <w:r>
        <w:rPr>
          <w:b/>
          <w:bCs/>
          <w:sz w:val="28"/>
          <w:szCs w:val="28"/>
        </w:rPr>
        <w:t>Стандартный процесс принятия решения.</w:t>
      </w:r>
    </w:p>
    <w:p w:rsidR="00F42323" w:rsidRDefault="00F42323">
      <w:pPr>
        <w:pStyle w:val="a3"/>
        <w:numPr>
          <w:ilvl w:val="0"/>
          <w:numId w:val="7"/>
        </w:numPr>
        <w:spacing w:before="96" w:after="96"/>
        <w:ind w:left="0" w:firstLine="567"/>
        <w:jc w:val="both"/>
      </w:pPr>
      <w:r>
        <w:rPr>
          <w:b/>
          <w:bCs/>
          <w:sz w:val="28"/>
          <w:szCs w:val="28"/>
        </w:rPr>
        <w:t>Функции процесса принятия решения.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Вывод.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Список использованной литературы.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Введение.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Человека можно назвать менеджером тогда, когда он принимает организационные решения и реализует их через других людей, учитывая при этом их собственные цели и интересы. Принятие решения, как и обмен информацией, является основной составляющей любой управленческой деятельности.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i/>
          <w:iCs/>
          <w:sz w:val="28"/>
          <w:szCs w:val="28"/>
        </w:rPr>
        <w:t xml:space="preserve">Решение - </w:t>
      </w:r>
      <w:r>
        <w:rPr>
          <w:i/>
          <w:iCs/>
          <w:sz w:val="28"/>
          <w:szCs w:val="28"/>
        </w:rPr>
        <w:t>это выбор наиболее приемлемой альтернативы из возможного многообразия вариантов.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Организационное решение - это выбор, который делает руководитель, чтобы выполнить свои обязанности, определенные его должностью. Цель организационного решения - обеспечение последовательного движения организации к намеченным целям.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Организационные решения бывают запрограммированными и незапрограммированными. Запрограммированными решениями являются те, которые сопутствуют получению результата, и определены некоторой, уже отработанной последовательностью шагов, решений или действий. Незапрограммированные решения - те, которые возникают вследствие новой необычной ситуации.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Компромисс - соглашение, достигнутое путем приемлемых взаимных уступок.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Интуитивное решение - выбор, сделанный только на основе ощущения, озарения.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Решения, основанные на суждениях - это выбор, основанный на знаниях или в соответствии с накопленным опытом.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Существует несколько разновидностей решений, типичных для сферы управления:</w:t>
      </w:r>
    </w:p>
    <w:p w:rsidR="00F42323" w:rsidRDefault="00F42323">
      <w:pPr>
        <w:pStyle w:val="a3"/>
        <w:numPr>
          <w:ilvl w:val="0"/>
          <w:numId w:val="6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В процессе планирования принимаются следующие решения: решение о сверхзадаче и природе бизнеса; о целях; о взаимодействии с внешним окружением; о стратегии и тактике, которые выбираются организацией для достижения поставленных целей. </w:t>
      </w:r>
    </w:p>
    <w:p w:rsidR="00F42323" w:rsidRDefault="00F42323">
      <w:pPr>
        <w:pStyle w:val="a3"/>
        <w:numPr>
          <w:ilvl w:val="0"/>
          <w:numId w:val="6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В процессе организации деятельности компании принимаются следующие решения: о структурировании работы организации; о координации функционирования различных блоков; о распределении полномочий между руководителями подразделений; о структуре организации при изменении внешнего окружения. </w:t>
      </w:r>
    </w:p>
    <w:p w:rsidR="00F42323" w:rsidRDefault="00F42323">
      <w:pPr>
        <w:pStyle w:val="a3"/>
        <w:numPr>
          <w:ilvl w:val="0"/>
          <w:numId w:val="6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В процессе мотивации персонала принимаются следующие решения: о потребностях подчиненных; об удовлетворении их потребностей; о производительности работы подчиненных и об их удовлетворенности работой. </w:t>
      </w:r>
    </w:p>
    <w:p w:rsidR="00F42323" w:rsidRDefault="00F42323">
      <w:pPr>
        <w:pStyle w:val="a3"/>
        <w:numPr>
          <w:ilvl w:val="0"/>
          <w:numId w:val="6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В процессе контроля принимаются следующие решения: об измерении результатов работы; об оценке этих результатов; о том, насколько достигнуты цели организации; о корректировке целей.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i/>
          <w:iCs/>
          <w:sz w:val="28"/>
          <w:szCs w:val="28"/>
        </w:rPr>
        <w:t xml:space="preserve">Рациональное решение - </w:t>
      </w:r>
      <w:r>
        <w:rPr>
          <w:i/>
          <w:iCs/>
          <w:sz w:val="28"/>
          <w:szCs w:val="28"/>
        </w:rPr>
        <w:t>это решение, которое основывается на базе аналитического процесса, и часто не зависящее от предшествующего опыта.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H3"/>
        <w:spacing w:before="96" w:after="96"/>
        <w:ind w:firstLine="567"/>
        <w:jc w:val="both"/>
      </w:pPr>
      <w:r>
        <w:t>1. Методология и методы принятия решения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жизнь. Но для того, чтобы управленческое решение было действенным и эффективным, нужно соблюсти определенные методологические основы. </w:t>
      </w:r>
    </w:p>
    <w:tbl>
      <w:tblPr>
        <w:tblW w:w="0" w:type="auto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Процесс и процедура принятия решений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Для того, чтобы принять управленческое решение, каждый менеджер должен хорошо разбираться не только в понятийном аппарате, но и достаточно квалифицированно при этом применять на практике: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методологию управленческого решения;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методы разработки управленческих решений;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организацию разработки управленческого решения;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оценку качества управленческих решений. </w:t>
            </w:r>
          </w:p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Попытаемся коротко рассмотреть инструментарий и понятийный аппарат менеджера.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Методология управленческого решения.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Представляет собой логическую организацию деятельности по разработке управленческого решения, включающую формулирование цели управления, выбор методов разработки решений, критериев оценки вариантов, составление логических схем выполнения операций разработки решений.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Методы разработки управленческих решений.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Включают в себя способы и приемы выполнения операций, необходимых в разработке управленческих решений. К ним относятся способы анализа, обработки информации, выбора вариантов действий и пр.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Организация разработки управленческого решения.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Предполагает упорядочение деятельности отдельных подразделений и отдельных работников в процессе разработки решения. Организация осуществляется посредством регламентов, нормативов, организационных требований, инструкций, ответственности. </w:t>
            </w:r>
          </w:p>
        </w:tc>
      </w:tr>
    </w:tbl>
    <w:p w:rsidR="00F42323" w:rsidRDefault="00F42323">
      <w:pPr>
        <w:pStyle w:val="a3"/>
        <w:spacing w:before="96" w:after="96"/>
        <w:ind w:firstLine="567"/>
        <w:jc w:val="both"/>
      </w:pPr>
      <w:r>
        <w:rPr>
          <w:i/>
          <w:iCs/>
          <w:sz w:val="28"/>
          <w:szCs w:val="28"/>
        </w:rPr>
        <w:t>Рис.1. Методы и методология принятия управленческого решения</w:t>
      </w:r>
      <w:r>
        <w:rPr>
          <w:sz w:val="28"/>
          <w:szCs w:val="28"/>
        </w:rPr>
        <w:t xml:space="preserve"> </w:t>
      </w:r>
    </w:p>
    <w:p w:rsidR="00F42323" w:rsidRDefault="00F42323">
      <w:pPr>
        <w:pStyle w:val="a3"/>
        <w:spacing w:before="96" w:after="96"/>
        <w:ind w:firstLine="567"/>
        <w:jc w:val="both"/>
      </w:pPr>
    </w:p>
    <w:tbl>
      <w:tblPr>
        <w:tblW w:w="0" w:type="auto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ТЕХНОЛОГИЯ РАЗРАБОТКИ УПРАВЛЕНЧЕСКОГО РЕШЕНИЯ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Вариант последовательности операций разработки решения, выбранный по критериям рациональности их осуществления, использования специальной техники, квалификации персонала, конкретных условий выполнения работы.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Качество управленческого решения.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Совокупность свойств, которыми обладает управленческое решение, отвечающих в той или иной мере потребностям успешного разрешения проблемы. Например, своевременность, адресность, конкретность.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Объект принятия управленческого решения.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Многогранная деятельность предприятия независимо от его формы собственности. В частности, объектом принятия решения являются следующие виды деятельности: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техническое развитие;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организация основного и вспомогательного производства;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маркетинговая деятельность;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экономическое и финансовое развитие;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организация заработной платы и премирования;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социальное развитие;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управление;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бухгалтерская деятельность;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кадровое обеспечение;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прочие виды деятельности.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Решение.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Результат выбора из множества вариантов, альтернатив и представляет собой руководство к действию на основе разработанного проекта или плана работы. </w:t>
            </w:r>
          </w:p>
        </w:tc>
      </w:tr>
    </w:tbl>
    <w:p w:rsidR="00F42323" w:rsidRDefault="00F42323">
      <w:pPr>
        <w:pStyle w:val="a3"/>
        <w:spacing w:before="96" w:after="96"/>
        <w:ind w:firstLine="567"/>
        <w:jc w:val="both"/>
      </w:pPr>
      <w:r>
        <w:rPr>
          <w:i/>
          <w:iCs/>
          <w:sz w:val="28"/>
          <w:szCs w:val="28"/>
        </w:rPr>
        <w:t>Рис.2. Объект и технология принятия управленческого решения</w:t>
      </w:r>
      <w:r>
        <w:rPr>
          <w:sz w:val="28"/>
          <w:szCs w:val="28"/>
        </w:rPr>
        <w:t xml:space="preserve">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Правильность и эффективность принятого решения во многом определяется качеством экономической, организационной, социальной и других видов информации. Условно все виды информации, которые используются при принятии решения, можно подразделить: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на входящую и исходящую;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обрабатываемую и необрабатываемую;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текстовую и графическую;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постоянную и переменную;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нормативную, аналитическую, статистическую;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первичную и вторичную;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>директивную, распределительную, отчетную.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Ценность получаемой информации зависит от точности задачи, так как правильно поставленная задача предопределяет необходимость конкретной информации для принятия решения.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Принятие решений присуще любому виду деятельности, и от него может зависеть результативность работы одного человека, группы людей или всего народа определенного государства. С экономической и управленческой точек зрения принятие решения следует рассматривать как фактор повышения эффективности производства. Эффективность производства, естественно, в каждом конкретном случае зависит от качества принятого менеджером решения.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Все принимаемые в любой сфере деятельности решения можно условно классифицировать и подразделить на решения: по стратегии предприятия; прибыли; продажам; вопросам, оказывающим влияние на образование прибыли.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Организационные решения принимаются на всех уровнях управления и являются одной из функций работы менеджера, они направлены на достижение поставленной цели или задачи. Они могут быть запрограммированными и незапрограммированными.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Запрограммированное решение - это результат реализации определенной последовательности этапов или действий и принимается на основе ограниченного количества альтернатив.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Выполняя свои функциональные обязанности, каждый менеджер выбирает наиболее оптимальные решения, способствующие претворению в жизнь поставленной задачи. М.Мескон и другие предложили матрицу решений, типичных для функций управления.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Методические подходы к принятию решений.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color w:val="000000"/>
          <w:sz w:val="28"/>
          <w:szCs w:val="28"/>
        </w:rPr>
        <w:t xml:space="preserve">Принятие решения, как правило, сопряжено с выбором направления действия, и если решение принимается легко, без специальной проработки альтернатив, то хорошее решение принять трудно. Хорошее решение накладывает на менеджера большую социальную нагрузку и зависит от психологической подготовленности менеджера, его опыта, личностных качеств.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color w:val="000000"/>
          <w:sz w:val="28"/>
          <w:szCs w:val="28"/>
        </w:rPr>
        <w:t xml:space="preserve">Принятию решения предшествуют несколько этапов: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color w:val="000000"/>
          <w:sz w:val="28"/>
          <w:szCs w:val="28"/>
        </w:rPr>
        <w:t xml:space="preserve">возникновение проблем, по которым необходимо принять решение;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color w:val="000000"/>
          <w:sz w:val="28"/>
          <w:szCs w:val="28"/>
        </w:rPr>
        <w:t xml:space="preserve">выбор критериев, по которым будет принято решение;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color w:val="000000"/>
          <w:sz w:val="28"/>
          <w:szCs w:val="28"/>
        </w:rPr>
        <w:t xml:space="preserve">разработка и формулировка альтернатив;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color w:val="000000"/>
          <w:sz w:val="28"/>
          <w:szCs w:val="28"/>
        </w:rPr>
        <w:t xml:space="preserve">выбор оптимальной альтернативы из их множеств;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color w:val="000000"/>
          <w:sz w:val="28"/>
          <w:szCs w:val="28"/>
        </w:rPr>
        <w:t xml:space="preserve">утверждение (принятие) решения;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color w:val="000000"/>
          <w:sz w:val="28"/>
          <w:szCs w:val="28"/>
        </w:rPr>
        <w:t>организация работ по реализации решения - обратная связь (</w:t>
      </w:r>
      <w:hyperlink w:anchor="fig9.3">
        <w:r>
          <w:rPr>
            <w:rStyle w:val="-"/>
            <w:rFonts w:cs="Mangal"/>
            <w:color w:val="000000"/>
            <w:sz w:val="28"/>
            <w:szCs w:val="28"/>
          </w:rPr>
          <w:t>рис. 3</w:t>
        </w:r>
      </w:hyperlink>
      <w:r>
        <w:rPr>
          <w:color w:val="000000"/>
          <w:sz w:val="28"/>
          <w:szCs w:val="28"/>
        </w:rPr>
        <w:t>).</w:t>
      </w:r>
    </w:p>
    <w:p w:rsidR="00F42323" w:rsidRDefault="00F42323">
      <w:pPr>
        <w:pStyle w:val="a3"/>
        <w:spacing w:before="96" w:after="96"/>
        <w:ind w:firstLine="567"/>
        <w:jc w:val="both"/>
      </w:pPr>
    </w:p>
    <w:tbl>
      <w:tblPr>
        <w:tblW w:w="0" w:type="auto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Принятию решения предшествуют несколько этапов: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возникновение проблем, по которым необходимо принять решение;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выбор критериев, по которым будет принято решение;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разработка и формулировка альтернатив;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выбор оптимальной альтернативы из их множеств;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утверждение (принятие) решения; </w:t>
            </w:r>
          </w:p>
          <w:p w:rsidR="00F42323" w:rsidRDefault="00F42323">
            <w:pPr>
              <w:pStyle w:val="a3"/>
              <w:numPr>
                <w:ilvl w:val="0"/>
                <w:numId w:val="1"/>
              </w:numPr>
              <w:spacing w:before="96" w:after="96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организация работ по реализации решения - обратная связь </w:t>
            </w:r>
          </w:p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>Критерии для оценки возможностей организационной структуры управления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Первый критерий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Определение степени способности применяемой организационной структуры управления обеспечить получение нормы прибыли.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Второй критерий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Степень способности существующей структуры управления создавать условия для повышения нормы прибыли за счет мероприятий НТП.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Третий критерий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Степень способности быстро реагировать на изменение спроса и в соответствии с этим осуществлять действия.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Четвертый критерий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Степень способности организационной структуры управления обеспечить рост производительности труда за счет подетальной специализации общественного труда и производства.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Пятый критерий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Степень эффективности системы производственного контроля при данной организационной структуре управления. </w:t>
            </w:r>
          </w:p>
        </w:tc>
      </w:tr>
    </w:tbl>
    <w:p w:rsidR="00F42323" w:rsidRDefault="00F42323">
      <w:pPr>
        <w:pStyle w:val="a3"/>
        <w:spacing w:before="96" w:after="96"/>
        <w:ind w:firstLine="567"/>
        <w:jc w:val="both"/>
      </w:pPr>
      <w:r>
        <w:rPr>
          <w:i/>
          <w:iCs/>
          <w:sz w:val="28"/>
          <w:szCs w:val="28"/>
        </w:rPr>
        <w:t>Рис.3. Этапы и критерии принятия управленческого решения</w:t>
      </w:r>
      <w:r>
        <w:rPr>
          <w:sz w:val="28"/>
          <w:szCs w:val="28"/>
        </w:rPr>
        <w:t xml:space="preserve">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Объектом для возникновения проблем могут служить итоговые показатели деятельности предприятия (организации). В частности, в результате деятельности предприятия стали резко ухудшаться показатели конечных результатов работы (повышение себестоимости продукции, снижение роста производительности труда и его качества, прибыли и рентабельности); а также возникли конфликтные ситуации, высокая текучесть кадров.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политические;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социальные;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экономические;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технические;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технологические;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>организационные.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Применительно к управлению все решения можно классифицировать как: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общие;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организационные;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запрограммированные;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незапрограммированные;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рациональные;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нерациональные;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вероятностные;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решения в условиях неопределенности;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интуитивные;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на основе компромисса;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0" w:firstLine="567"/>
        <w:jc w:val="both"/>
      </w:pPr>
      <w:r>
        <w:rPr>
          <w:sz w:val="28"/>
          <w:szCs w:val="28"/>
        </w:rPr>
        <w:t>альтернативные.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Из всей классификации попытаемся рассмотреть лишь некоторые решения. Известно, что принятие решения всегда сопряжено с определенной моральной ответственностью, зависимости от уровня, на котором принимается решение. Чем выше уровень управления, тем выше моральная ответственность за принятое решение.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Управленческое решение устанавливает переход от того, что имеется, к тому, что должно быть проделано за определенный период. В процессе подготовки решения выявляются проблемы, уточняются цели, ведется вариантная проработка решений, выбор лучшего варианта и завершается его утверждение.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Управленческие решения могут быть: единоличные, коллегиальные, коллективные, стратегические (перспективные), тактические (ближайшие), оперативные.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Решения в управлении подразделяются на два вида:</w:t>
      </w:r>
      <w:r>
        <w:rPr>
          <w:sz w:val="28"/>
          <w:szCs w:val="28"/>
        </w:rPr>
        <w:t xml:space="preserve"> </w:t>
      </w:r>
    </w:p>
    <w:p w:rsidR="00F42323" w:rsidRDefault="00F42323">
      <w:pPr>
        <w:pStyle w:val="a3"/>
        <w:numPr>
          <w:ilvl w:val="0"/>
          <w:numId w:val="2"/>
        </w:numPr>
        <w:spacing w:before="96" w:after="96"/>
        <w:ind w:left="0" w:firstLine="567"/>
        <w:jc w:val="both"/>
      </w:pPr>
      <w:r>
        <w:rPr>
          <w:b/>
          <w:bCs/>
          <w:sz w:val="28"/>
          <w:szCs w:val="28"/>
        </w:rPr>
        <w:t>Решения обязательные:</w:t>
      </w:r>
      <w:r>
        <w:rPr>
          <w:sz w:val="28"/>
          <w:szCs w:val="28"/>
        </w:rPr>
        <w:t xml:space="preserve">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1440" w:firstLine="567"/>
        <w:jc w:val="both"/>
      </w:pPr>
      <w:r>
        <w:rPr>
          <w:sz w:val="28"/>
          <w:szCs w:val="28"/>
        </w:rPr>
        <w:t xml:space="preserve">назначение на должность;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1440" w:firstLine="567"/>
        <w:jc w:val="both"/>
      </w:pPr>
      <w:r>
        <w:rPr>
          <w:sz w:val="28"/>
          <w:szCs w:val="28"/>
        </w:rPr>
        <w:t xml:space="preserve">определение принципов финансирования;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1440" w:firstLine="567"/>
        <w:jc w:val="both"/>
      </w:pPr>
      <w:r>
        <w:rPr>
          <w:sz w:val="28"/>
          <w:szCs w:val="28"/>
        </w:rPr>
        <w:t>утверждение решений по распределению прибыли.</w:t>
      </w:r>
    </w:p>
    <w:p w:rsidR="00F42323" w:rsidRDefault="00F42323">
      <w:pPr>
        <w:pStyle w:val="a3"/>
        <w:numPr>
          <w:ilvl w:val="0"/>
          <w:numId w:val="2"/>
        </w:numPr>
        <w:spacing w:before="96" w:after="96"/>
        <w:ind w:left="0" w:firstLine="567"/>
        <w:jc w:val="both"/>
      </w:pPr>
      <w:r>
        <w:rPr>
          <w:b/>
          <w:bCs/>
          <w:sz w:val="28"/>
          <w:szCs w:val="28"/>
        </w:rPr>
        <w:t>Вероятные решения:</w:t>
      </w:r>
      <w:r>
        <w:rPr>
          <w:sz w:val="28"/>
          <w:szCs w:val="28"/>
        </w:rPr>
        <w:t xml:space="preserve">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1440" w:firstLine="567"/>
        <w:jc w:val="both"/>
      </w:pPr>
      <w:r>
        <w:rPr>
          <w:sz w:val="28"/>
          <w:szCs w:val="28"/>
        </w:rPr>
        <w:t xml:space="preserve">санкционирование капитальных вложений; </w:t>
      </w:r>
    </w:p>
    <w:p w:rsidR="00F42323" w:rsidRDefault="00F42323">
      <w:pPr>
        <w:pStyle w:val="a3"/>
        <w:numPr>
          <w:ilvl w:val="0"/>
          <w:numId w:val="1"/>
        </w:numPr>
        <w:spacing w:before="96" w:after="96"/>
        <w:ind w:left="1440" w:firstLine="567"/>
        <w:jc w:val="both"/>
      </w:pPr>
      <w:r>
        <w:rPr>
          <w:sz w:val="28"/>
          <w:szCs w:val="28"/>
        </w:rPr>
        <w:t>утверждение сделок.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Чтобы найти правильные пути решения проблемы, менеджер не должен стремиться к немедленному ее разрешению, да это практически и невозможно, а должен принять соответствующие меры по изучению причин возникновения проблемы на основе имеющейся внутренней и внешней информации. 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H3"/>
        <w:spacing w:before="96" w:after="96"/>
        <w:ind w:firstLine="567"/>
        <w:jc w:val="both"/>
      </w:pPr>
      <w:r>
        <w:t>2. Выбор критериев принятия управленческого решения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При выборе критериев для принятия решения менеджер руководствуется системой норм и нормативов, с которыми можно сравнить альтернативное решение. Нормы, как правило, ограничивают выбор критериев, так как менеджер не может изменить трактовку того или иного закона, что сужает деятельность в принятии решения. К числу таких ограничений можно отнести отсутствие достаточного опыта и квалификации, наличие острой конкуренции и др.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При этом необходимо помнить, что эффективность принятия решения на среднем и низшем уровнях управления во многом определяется полномочиями, которые им делегировало высшее звено управления. Таким образом, критерии при принятии управленческого решения служат своего рода стандартом ограничения. </w:t>
      </w:r>
    </w:p>
    <w:p w:rsidR="00F42323" w:rsidRDefault="00441D03">
      <w:pPr>
        <w:pStyle w:val="a3"/>
        <w:spacing w:before="96" w:after="96"/>
        <w:ind w:firstLine="567"/>
        <w:jc w:val="both"/>
      </w:pPr>
      <w:hyperlink w:anchor="fig9.3">
        <w:r w:rsidR="00F42323">
          <w:rPr>
            <w:rStyle w:val="-"/>
            <w:rFonts w:cs="Mangal"/>
            <w:color w:val="000000"/>
            <w:sz w:val="28"/>
            <w:szCs w:val="28"/>
            <w:u w:val="none"/>
          </w:rPr>
          <w:t>Критерии для оценки возможностей организационной структуры управления</w:t>
        </w:r>
      </w:hyperlink>
      <w:r w:rsidR="00F42323">
        <w:rPr>
          <w:color w:val="000000"/>
          <w:sz w:val="28"/>
          <w:szCs w:val="28"/>
        </w:rPr>
        <w:t xml:space="preserve">. (см. </w:t>
      </w:r>
      <w:hyperlink w:anchor="fig9.3">
        <w:r w:rsidR="00F42323">
          <w:rPr>
            <w:rStyle w:val="-"/>
            <w:rFonts w:cs="Mangal"/>
            <w:color w:val="000000"/>
            <w:sz w:val="28"/>
            <w:szCs w:val="28"/>
            <w:u w:val="none"/>
          </w:rPr>
          <w:t>рис. 3</w:t>
        </w:r>
      </w:hyperlink>
      <w:r w:rsidR="00F42323">
        <w:rPr>
          <w:color w:val="000000"/>
          <w:sz w:val="28"/>
          <w:szCs w:val="28"/>
        </w:rPr>
        <w:t xml:space="preserve">).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Первый критерий</w:t>
      </w:r>
      <w:r>
        <w:rPr>
          <w:sz w:val="28"/>
          <w:szCs w:val="28"/>
        </w:rPr>
        <w:t xml:space="preserve">. Определение степени способности применяемой организационной структуры управления обеспечить получение нормы прибыли.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Второй критерий</w:t>
      </w:r>
      <w:r>
        <w:rPr>
          <w:sz w:val="28"/>
          <w:szCs w:val="28"/>
        </w:rPr>
        <w:t xml:space="preserve">. Степень способности существующей структуры управления создавать условия для повышения нормы прибыли за счет мероприятий НТП.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Третий критерий</w:t>
      </w:r>
      <w:r>
        <w:rPr>
          <w:sz w:val="28"/>
          <w:szCs w:val="28"/>
        </w:rPr>
        <w:t xml:space="preserve">. Степень способности быстро реагировать на изменение спроса и в соответствии с этим осуществлять действия.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Четвертый критерий</w:t>
      </w:r>
      <w:r>
        <w:rPr>
          <w:sz w:val="28"/>
          <w:szCs w:val="28"/>
        </w:rPr>
        <w:t xml:space="preserve">. Степень способности организационной структуры управления обеспечить рост производительности труда за счет подетальной специализации общественного труда и производства.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Пятый критерий</w:t>
      </w:r>
      <w:r>
        <w:rPr>
          <w:sz w:val="28"/>
          <w:szCs w:val="28"/>
        </w:rPr>
        <w:t xml:space="preserve">. Степень эффективности системы производственного контроля при данной организационной структуре управления.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Перед принятием управленческого решения менеджер должен иметь перечень альтернатив по решению возникшей проблемы. Но наличие такого перечня альтернатив предполагает глубокое изучение самой проблемы и выделение наиболее значимых, из которых лишь может быть сделан окончательный выбор оптимальной альтернативы. Как мы отметили выше, выбор оптимальной альтернативы и ее оценка производятся или самим менеджером, или группой экспертов.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Выбор из перечня оптимальной альтернативы приводит к необходимости дальнейшего детального анализа ее недостатков и преимуществ. С учетом всех особенностей предшествующих этапов и экспериментальной проверки всех идей, всех альтернатив принимается окончательное решение по проблеме. В настоящее время в разработаны специальные правила принятия решения применительно к любому структурному подразделению. Суть этих правил состоит в следующем: </w:t>
      </w:r>
    </w:p>
    <w:p w:rsidR="00F42323" w:rsidRDefault="00F42323">
      <w:pPr>
        <w:pStyle w:val="a3"/>
        <w:numPr>
          <w:ilvl w:val="0"/>
          <w:numId w:val="3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Лицо, которое "утверждает" какое-либо конкретное решение, должно занимать наивысшую должность из числа тех, кто принимает участие в процессе принятия решений. </w:t>
      </w:r>
    </w:p>
    <w:p w:rsidR="00F42323" w:rsidRDefault="00F42323">
      <w:pPr>
        <w:pStyle w:val="a3"/>
        <w:numPr>
          <w:ilvl w:val="0"/>
          <w:numId w:val="3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На каждом этапе принятия решения должен быть только один "основной" инициатор и только один "утверждающий". </w:t>
      </w:r>
    </w:p>
    <w:p w:rsidR="00F42323" w:rsidRDefault="00F42323">
      <w:pPr>
        <w:pStyle w:val="a3"/>
        <w:numPr>
          <w:ilvl w:val="0"/>
          <w:numId w:val="3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Каждый менеджер или руководитель, указанный в матрице функций, всегда должен принимать участие в процессе принятия решений. </w:t>
      </w:r>
    </w:p>
    <w:p w:rsidR="00F42323" w:rsidRDefault="00F42323">
      <w:pPr>
        <w:pStyle w:val="a3"/>
        <w:numPr>
          <w:ilvl w:val="0"/>
          <w:numId w:val="3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Основной инициатор несет ответственность за то, чтобы каждый менеджер с указанной функцией действительно принимал участие в принятии решения. </w:t>
      </w:r>
    </w:p>
    <w:p w:rsidR="00F42323" w:rsidRDefault="00F42323">
      <w:pPr>
        <w:pStyle w:val="a3"/>
        <w:numPr>
          <w:ilvl w:val="0"/>
          <w:numId w:val="3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Любой менеджер, не включенный в матрицу функций, может давать консультации по тому или иному решению. </w:t>
      </w:r>
    </w:p>
    <w:p w:rsidR="00F42323" w:rsidRDefault="00F42323">
      <w:pPr>
        <w:pStyle w:val="a3"/>
        <w:numPr>
          <w:ilvl w:val="0"/>
          <w:numId w:val="3"/>
        </w:numPr>
        <w:spacing w:before="96" w:after="96"/>
        <w:ind w:left="0" w:firstLine="567"/>
        <w:jc w:val="both"/>
      </w:pPr>
      <w:r>
        <w:rPr>
          <w:sz w:val="28"/>
          <w:szCs w:val="28"/>
        </w:rPr>
        <w:t>Ответственность за выполнение конкретной функции в процессе принятия решений не может быть разделена с другими менеджерами.</w:t>
      </w:r>
    </w:p>
    <w:p w:rsidR="00F42323" w:rsidRDefault="00F42323">
      <w:pPr>
        <w:pStyle w:val="H3"/>
        <w:spacing w:before="96" w:after="96"/>
        <w:ind w:firstLine="567"/>
        <w:jc w:val="both"/>
      </w:pPr>
    </w:p>
    <w:p w:rsidR="00F42323" w:rsidRDefault="00F42323">
      <w:pPr>
        <w:pStyle w:val="H3"/>
        <w:spacing w:before="96" w:after="96"/>
        <w:ind w:firstLine="567"/>
        <w:jc w:val="both"/>
      </w:pPr>
      <w:r>
        <w:t>3. Стандартный процесс принятия решения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Процесс принятия решения требует логического и упорядоченного подхода, так как менеджеры принимают решения, которые сопряжены с определенными обязательствами и необходимостью претворения их в жизнь.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Из всех неопределенностей менеджеру необходимо выбрать решение, которое позволит достичь конечного результата. Эта неопределенность может принимать ряд форм и представлять: </w:t>
      </w:r>
    </w:p>
    <w:p w:rsidR="00F42323" w:rsidRDefault="00F42323">
      <w:pPr>
        <w:pStyle w:val="a3"/>
        <w:numPr>
          <w:ilvl w:val="0"/>
          <w:numId w:val="4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стандартное решение, при принятии которого существует фиксированный набор альтернатив; </w:t>
      </w:r>
    </w:p>
    <w:p w:rsidR="00F42323" w:rsidRDefault="00F42323">
      <w:pPr>
        <w:pStyle w:val="a3"/>
        <w:numPr>
          <w:ilvl w:val="0"/>
          <w:numId w:val="4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бинарное решение ("да" или "нет"); </w:t>
      </w:r>
    </w:p>
    <w:p w:rsidR="00F42323" w:rsidRDefault="00F42323">
      <w:pPr>
        <w:pStyle w:val="a3"/>
        <w:numPr>
          <w:ilvl w:val="0"/>
          <w:numId w:val="4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многоальтернативное решение (имеется очень широкий выбор альтернатив); </w:t>
      </w:r>
    </w:p>
    <w:p w:rsidR="00F42323" w:rsidRDefault="00F42323">
      <w:pPr>
        <w:pStyle w:val="a3"/>
        <w:numPr>
          <w:ilvl w:val="0"/>
          <w:numId w:val="4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инновационное (новаторское) решение, когда требуется предпринять действия, но нет приемлемых альтернатив.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Цель упорядоченного подхода к принятию решений - повысить объективность и обеспечить учет всех важных данных. Если причинно-следственный анализ является дедуктивным процессом, который заставляет управляющего собирать данные, а затем отсеивать их путем критического исключения, то процесс принятия решений выдвигает требование по созданию базы данных, которая затем используется для отсеивания и исключения менее желательных альтернатив. 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Вот основные шаги в процессе принятия решений: </w:t>
      </w:r>
    </w:p>
    <w:p w:rsidR="00F42323" w:rsidRDefault="00F42323">
      <w:pPr>
        <w:pStyle w:val="a3"/>
        <w:numPr>
          <w:ilvl w:val="0"/>
          <w:numId w:val="5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постановка цели задач; </w:t>
      </w:r>
    </w:p>
    <w:p w:rsidR="00F42323" w:rsidRDefault="00F42323">
      <w:pPr>
        <w:pStyle w:val="a3"/>
        <w:numPr>
          <w:ilvl w:val="0"/>
          <w:numId w:val="5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установление цели решения; </w:t>
      </w:r>
    </w:p>
    <w:p w:rsidR="00F42323" w:rsidRDefault="00F42323">
      <w:pPr>
        <w:pStyle w:val="a3"/>
        <w:numPr>
          <w:ilvl w:val="0"/>
          <w:numId w:val="5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разделение критериев (ограничения, желательные характеристики); </w:t>
      </w:r>
    </w:p>
    <w:p w:rsidR="00F42323" w:rsidRDefault="00F42323">
      <w:pPr>
        <w:pStyle w:val="a3"/>
        <w:numPr>
          <w:ilvl w:val="0"/>
          <w:numId w:val="5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выработка альтернатив; </w:t>
      </w:r>
    </w:p>
    <w:p w:rsidR="00F42323" w:rsidRDefault="00F42323">
      <w:pPr>
        <w:pStyle w:val="a3"/>
        <w:numPr>
          <w:ilvl w:val="0"/>
          <w:numId w:val="5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сравнение альтернатив; </w:t>
      </w:r>
    </w:p>
    <w:p w:rsidR="00F42323" w:rsidRDefault="00F42323">
      <w:pPr>
        <w:pStyle w:val="a3"/>
        <w:numPr>
          <w:ilvl w:val="0"/>
          <w:numId w:val="5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определение риска; </w:t>
      </w:r>
    </w:p>
    <w:p w:rsidR="00F42323" w:rsidRDefault="00F42323">
      <w:pPr>
        <w:pStyle w:val="a3"/>
        <w:numPr>
          <w:ilvl w:val="0"/>
          <w:numId w:val="5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оценка риска (вероятность/серьезность); </w:t>
      </w:r>
    </w:p>
    <w:p w:rsidR="00F42323" w:rsidRDefault="00F42323">
      <w:pPr>
        <w:pStyle w:val="a3"/>
        <w:numPr>
          <w:ilvl w:val="0"/>
          <w:numId w:val="5"/>
        </w:numPr>
        <w:spacing w:before="96" w:after="96"/>
        <w:ind w:left="0" w:firstLine="567"/>
        <w:jc w:val="both"/>
      </w:pPr>
      <w:r>
        <w:rPr>
          <w:sz w:val="28"/>
          <w:szCs w:val="28"/>
        </w:rPr>
        <w:t xml:space="preserve">принятие решения. </w:t>
      </w:r>
    </w:p>
    <w:p w:rsidR="00F42323" w:rsidRDefault="00441D03">
      <w:pPr>
        <w:pStyle w:val="a3"/>
        <w:spacing w:before="96" w:after="96"/>
        <w:ind w:firstLine="567"/>
        <w:jc w:val="both"/>
      </w:pPr>
      <w:hyperlink w:anchor="fig9.6">
        <w:r w:rsidR="00F42323">
          <w:rPr>
            <w:rStyle w:val="-"/>
            <w:rFonts w:cs="Mangal"/>
            <w:color w:val="00000A"/>
            <w:sz w:val="28"/>
            <w:szCs w:val="28"/>
            <w:u w:val="none"/>
          </w:rPr>
          <w:t>Этапы принятия стандартного управленческого решения</w:t>
        </w:r>
      </w:hyperlink>
      <w:r w:rsidR="00F42323">
        <w:rPr>
          <w:rStyle w:val="-"/>
          <w:rFonts w:cs="Mangal"/>
          <w:sz w:val="28"/>
          <w:szCs w:val="28"/>
        </w:rPr>
        <w:t xml:space="preserve"> приведены на </w:t>
      </w:r>
      <w:r w:rsidR="00F42323">
        <w:rPr>
          <w:rStyle w:val="-"/>
          <w:rFonts w:cs="Mangal"/>
          <w:color w:val="00000A"/>
          <w:sz w:val="28"/>
          <w:szCs w:val="28"/>
          <w:u w:val="none"/>
        </w:rPr>
        <w:t xml:space="preserve">рисунке </w:t>
      </w:r>
      <w:r w:rsidR="00F42323">
        <w:rPr>
          <w:rStyle w:val="-"/>
          <w:rFonts w:cs="Mangal"/>
          <w:sz w:val="28"/>
          <w:szCs w:val="28"/>
        </w:rPr>
        <w:t>4, а опр</w:t>
      </w:r>
      <w:r w:rsidR="00F42323">
        <w:rPr>
          <w:rStyle w:val="-"/>
          <w:rFonts w:cs="Mangal"/>
          <w:color w:val="00000A"/>
          <w:sz w:val="28"/>
          <w:szCs w:val="28"/>
          <w:u w:val="none"/>
        </w:rPr>
        <w:t>еделяющие факторы,</w:t>
      </w:r>
      <w:bookmarkStart w:id="0" w:name="_Hlt481909261"/>
      <w:r w:rsidR="00F42323">
        <w:rPr>
          <w:rStyle w:val="-"/>
          <w:rFonts w:cs="Mangal"/>
          <w:color w:val="00000A"/>
          <w:sz w:val="28"/>
          <w:szCs w:val="28"/>
          <w:u w:val="none"/>
        </w:rPr>
        <w:t xml:space="preserve"> </w:t>
      </w:r>
      <w:bookmarkEnd w:id="0"/>
      <w:r w:rsidR="00F42323">
        <w:rPr>
          <w:rStyle w:val="-"/>
          <w:rFonts w:cs="Mangal"/>
          <w:color w:val="00000A"/>
          <w:sz w:val="28"/>
          <w:szCs w:val="28"/>
          <w:u w:val="none"/>
        </w:rPr>
        <w:t>влияющие на качество управленческого решения см. ри</w:t>
      </w:r>
      <w:bookmarkStart w:id="1" w:name="_Hlt481909296"/>
      <w:r w:rsidR="00F42323">
        <w:rPr>
          <w:rStyle w:val="-"/>
          <w:rFonts w:cs="Mangal"/>
          <w:color w:val="00000A"/>
          <w:sz w:val="28"/>
          <w:szCs w:val="28"/>
          <w:u w:val="none"/>
        </w:rPr>
        <w:t>с</w:t>
      </w:r>
      <w:bookmarkEnd w:id="1"/>
      <w:r w:rsidR="00F42323">
        <w:rPr>
          <w:rStyle w:val="-"/>
          <w:rFonts w:cs="Mangal"/>
          <w:color w:val="00000A"/>
          <w:sz w:val="28"/>
          <w:szCs w:val="28"/>
          <w:u w:val="none"/>
        </w:rPr>
        <w:t xml:space="preserve">. 5. </w:t>
      </w:r>
    </w:p>
    <w:p w:rsidR="00F42323" w:rsidRDefault="00F42323">
      <w:pPr>
        <w:pStyle w:val="a3"/>
        <w:spacing w:before="96" w:after="96"/>
        <w:ind w:firstLine="567"/>
        <w:jc w:val="both"/>
      </w:pPr>
    </w:p>
    <w:tbl>
      <w:tblPr>
        <w:tblW w:w="0" w:type="auto"/>
        <w:tblInd w:w="-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360"/>
      </w:tblGrid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Стандартный процесс принятия решений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Цель упорядоченного подхода к принятию решений - повысить объективность и обеспечить учет всех важных данных. </w:t>
            </w:r>
          </w:p>
        </w:tc>
      </w:tr>
      <w:tr w:rsidR="00F42323" w:rsidRPr="000057F3">
        <w:tc>
          <w:tcPr>
            <w:tcW w:w="46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Шаг первый. </w:t>
            </w:r>
          </w:p>
        </w:tc>
        <w:tc>
          <w:tcPr>
            <w:tcW w:w="9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Постановка цели решения.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Любой процесс принятия решений должен начинаться с ясного анализа необходимости принятия этого решения. </w:t>
            </w:r>
          </w:p>
        </w:tc>
      </w:tr>
      <w:tr w:rsidR="00F42323" w:rsidRPr="000057F3">
        <w:tc>
          <w:tcPr>
            <w:tcW w:w="46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Шаг второй. </w:t>
            </w:r>
          </w:p>
        </w:tc>
        <w:tc>
          <w:tcPr>
            <w:tcW w:w="9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Установление критериев решения.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Убедившись в том, что цель решения имеет важное значение и что решение принимается в нужной точке цепи решений, можно приступить к процессу выбора решения. </w:t>
            </w:r>
          </w:p>
        </w:tc>
      </w:tr>
      <w:tr w:rsidR="00F42323" w:rsidRPr="000057F3">
        <w:tc>
          <w:tcPr>
            <w:tcW w:w="46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Шаг третий. </w:t>
            </w:r>
          </w:p>
        </w:tc>
        <w:tc>
          <w:tcPr>
            <w:tcW w:w="9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Разделение критериев.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Итак, теперь имеется список критериев, достаточно конкретных для того, чтобы использовать их как основу для сравнения вариантов решений. </w:t>
            </w:r>
          </w:p>
        </w:tc>
      </w:tr>
      <w:tr w:rsidR="00F42323" w:rsidRPr="000057F3">
        <w:tc>
          <w:tcPr>
            <w:tcW w:w="46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Шаг четвертый. </w:t>
            </w:r>
          </w:p>
        </w:tc>
        <w:tc>
          <w:tcPr>
            <w:tcW w:w="9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Выработка альтернатив.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Так как мы обсуждаем стандартные решения, этот шаг для управляющего не представляет трудности. Стандартные решения характеризуются ограниченным и фиксированным набором альтернатив. </w:t>
            </w:r>
          </w:p>
        </w:tc>
      </w:tr>
      <w:tr w:rsidR="00F42323" w:rsidRPr="000057F3">
        <w:tc>
          <w:tcPr>
            <w:tcW w:w="46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Шаг пятый. </w:t>
            </w:r>
          </w:p>
        </w:tc>
        <w:tc>
          <w:tcPr>
            <w:tcW w:w="9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Сравнение альтернатив.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Квалифицированное принятие решений требует выработки ряда альтернатив, сравнения их и выбора наилучшей. </w:t>
            </w:r>
          </w:p>
        </w:tc>
      </w:tr>
      <w:tr w:rsidR="00F42323" w:rsidRPr="000057F3">
        <w:tc>
          <w:tcPr>
            <w:tcW w:w="46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Шаг шестой. </w:t>
            </w:r>
          </w:p>
        </w:tc>
        <w:tc>
          <w:tcPr>
            <w:tcW w:w="9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Определение риска.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Как уже отмечалось, первооснова оценки эффективности решения состоит в том, удалось ли избежать отрицательных побочных эффектов, снижающих конечную эффективность действия. </w:t>
            </w:r>
          </w:p>
        </w:tc>
      </w:tr>
      <w:tr w:rsidR="00F42323" w:rsidRPr="000057F3">
        <w:tc>
          <w:tcPr>
            <w:tcW w:w="46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Шаг седьмой. </w:t>
            </w:r>
          </w:p>
        </w:tc>
        <w:tc>
          <w:tcPr>
            <w:tcW w:w="9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Оценка риска.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Знать о существовании риска важно, но этого недостаточно. Необходимо определить его значимость. </w:t>
            </w:r>
          </w:p>
        </w:tc>
      </w:tr>
      <w:tr w:rsidR="00F42323" w:rsidRPr="000057F3">
        <w:tc>
          <w:tcPr>
            <w:tcW w:w="46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Шаг восьмой. </w:t>
            </w:r>
          </w:p>
        </w:tc>
        <w:tc>
          <w:tcPr>
            <w:tcW w:w="9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Принятие решения. </w:t>
            </w:r>
          </w:p>
        </w:tc>
      </w:tr>
      <w:tr w:rsidR="00F42323" w:rsidRPr="000057F3">
        <w:tc>
          <w:tcPr>
            <w:tcW w:w="4679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Количественные показатели степени риска помогают принять обоснованное решение. </w:t>
            </w:r>
          </w:p>
        </w:tc>
      </w:tr>
    </w:tbl>
    <w:p w:rsidR="00F42323" w:rsidRDefault="00F42323">
      <w:pPr>
        <w:pStyle w:val="a3"/>
        <w:spacing w:before="96" w:after="96"/>
        <w:ind w:firstLine="567"/>
        <w:jc w:val="both"/>
      </w:pPr>
      <w:r>
        <w:rPr>
          <w:i/>
          <w:iCs/>
          <w:sz w:val="28"/>
          <w:szCs w:val="28"/>
        </w:rPr>
        <w:t>Рис.4. Этапы принятия стандартного управленческого решения</w:t>
      </w:r>
      <w:r>
        <w:rPr>
          <w:sz w:val="28"/>
          <w:szCs w:val="28"/>
        </w:rPr>
        <w:t xml:space="preserve">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i/>
          <w:iCs/>
          <w:sz w:val="28"/>
          <w:szCs w:val="28"/>
        </w:rPr>
        <w:t>Рис.5. Влияние различных факторов на качество управленческого решения</w:t>
      </w:r>
      <w:r w:rsidR="00441D03">
        <w:rPr>
          <w:i/>
          <w:noProof/>
          <w:sz w:val="28"/>
          <w:szCs w:val="28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alt="A description..." style="width:450pt;height:291.75pt;visibility:visible">
            <v:imagedata r:id="rId5" o:title=""/>
          </v:shape>
        </w:pict>
      </w:r>
    </w:p>
    <w:p w:rsidR="00F42323" w:rsidRDefault="00441D03">
      <w:pPr>
        <w:pStyle w:val="a3"/>
        <w:spacing w:before="96" w:after="96"/>
        <w:ind w:firstLine="567"/>
        <w:jc w:val="both"/>
      </w:pPr>
      <w:r>
        <w:rPr>
          <w:noProof/>
          <w:sz w:val="28"/>
          <w:szCs w:val="28"/>
          <w:lang w:eastAsia="ru-RU" w:bidi="ar-SA"/>
        </w:rPr>
        <w:pict>
          <v:shape id="_x0000_i1026" type="#_x0000_t75" alt="A description..." style="width:433.5pt;height:160.5pt;visibility:visible">
            <v:imagedata r:id="rId6" o:title=""/>
          </v:shape>
        </w:pic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Диагностирование сложной проблемы - это осознание и установление причин затруднений и имеющихся возможностей их преодоления. К признакам наличия проблем в организации относятся: низкая прибыль; относительно малый сбыт продукции; низкая производительность труда и качество продукции; чрезмерные издержки в производственном процессе, различные конфликты в организации и большая текучесть кадров. Выявление этих симптомов позволяет определить общие проблемы в данной организации. Для более детального анализа существующих проблем необходимо собрать предварительную информацию, касающуюся состояния внешней и внутренней среды организации.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.Причины затруднений чаще всего зависят от конкретной ситуации и конкретных руководителей: возможно, это недостаточное количество работников необходимой квалификации; отсутствие прогрессивной технологии как руководства различными процессами, связанными с функционированием организации, так и непосредственно производственным процессом; острая конкуренция; иногда даже действующие законы и нормативные акты в данной стране.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Формулировка набора альтернатив или альтернативных решений является принципиально важным моментом. Очень часто непродуманные немедленные действия приводят к усугублению данной проблемы. Желательно выявить максимум возможных действий, которые помогли бы решить данную проблему, а затем проранжировать возможные действия по своей эффективности и реализуемости. Рассмотрим процесс анализа альтернатив: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а) если проблема была определена правильно, альтернативы тщательно взвешены, и им дана обоснованная оценка, принять решение относительно просто.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б) если проблема оказалась весьма сложной, и возможные альтернативы не отвечают оптимальному (желательному) результату, в этом случае значительную роль играет имеющийся опыт в данной области деятельности.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Решение окажется более оптимальным, если оно будет согласовано с теми, кого непосредственно затрагивает, или с теми, кто помогал в подготовке принятия данного решения. В связи с этим, для успешной реализации любого значимого решения целесообразно привлекать к его выработке наибольшее количество сотрудников организации.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После того, как решение принято, и начало осуществляться, обязательно необходимо установление обратной связи. Система контроля необходима для обеспечения оптимального исполнения данного процесса или действия. Обратная связь позволяет руководителю частично корректировать принятое решение, и способствовать его лучшей реализации.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Оценка результатов реализации решений позволяет учесть имеющийся опыт просчетов и недостатков в последующей работе.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Существуют другие факторы, влияющие на принятие решений.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Личностные оценки руководителем важности данной проблемы часто содержат субъективные суждения. Каждый человек обладает своей системой оценки, которая определяет его действия, и влияет на принимаемое решение. Подход к принятию управленческих решений чаще всего основано на определенной системе ценностей. В связи с этим, руководитель, который во главу своей деятельности ставит максимизацию производительности труда любыми средствами, часто забывает о проблемах организации оптимального, эффективного процесса работы сотрудников. Это может выражаться в отсутствии должных условий труда, возможностей для отдыха, хорошего дизайна рабочих помещений.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На принятие решений влияют поведенческие ограничения, то есть факторы, затрудняющие межличностные и внутриорганизационные коммуникации. Например, часто руководители по-разному воспринимают существование и серьезность проблемы. Они могут по-разному воспринимать ограничения и альтернативы. Нередко это ведет к возникновению различных конфликтов между ними в процессе принятия и реализации решений.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В организации все решения, как правило, взаимосвязаны. Часто важное решение базируется на предшествующих нескольких решениях, и в свою очередь, создает альтернативы для принятия последующих решений. Эта способность видеть взаимосвязь решений является одним из главных критериев выбора и назначения руководителей высшего звена. Менеджеры, обладающие такой способностью, часто являются кандидатами на повышение по службе.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H3"/>
        <w:spacing w:before="96" w:after="96"/>
        <w:ind w:firstLine="567"/>
        <w:jc w:val="both"/>
      </w:pPr>
      <w:r>
        <w:t>4. Функции процесса принятия решения.</w:t>
      </w:r>
    </w:p>
    <w:p w:rsidR="00F42323" w:rsidRDefault="00F42323">
      <w:pPr>
        <w:pStyle w:val="a3"/>
        <w:spacing w:before="96" w:after="96"/>
        <w:ind w:firstLine="567"/>
        <w:jc w:val="both"/>
      </w:pPr>
    </w:p>
    <w:tbl>
      <w:tblPr>
        <w:tblW w:w="0" w:type="auto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ОПРЕДЕЛЕНИЕ ФУНКЦИЙ ПРОЦЕССА ПРИНЯТИЯ РЕШЕНИЙ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Основной инициатор: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Первым проявляет инициативу, координирует и принимает участие в разработке, подготовке и представлении рекомендаций или программы для их оценки высшим руководством. Несет полную ответственность за внедрение (реализацию) после утверждения.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Консультации: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На основе накопленного опыта и специализации в определенной области выдвигает, дает рекомендации и указывает на проблемные вопросы; однако в самом процессе принятия решений участия не принимает.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Основная оценка: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Осуществляет детальную оценку рекомендаций на основе их обоснованности, завершенности и значимости.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Согласование: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Изучает рекомендации и определяет их влияние на соответствующие функциональные области.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Утверждение: </w:t>
            </w:r>
          </w:p>
        </w:tc>
      </w:tr>
      <w:tr w:rsidR="00F42323" w:rsidRPr="000057F3">
        <w:trPr>
          <w:jc w:val="center"/>
        </w:trPr>
        <w:tc>
          <w:tcPr>
            <w:tcW w:w="93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2323" w:rsidRDefault="00F42323">
            <w:pPr>
              <w:pStyle w:val="a3"/>
              <w:spacing w:before="96" w:after="96"/>
              <w:ind w:firstLine="567"/>
              <w:jc w:val="both"/>
            </w:pPr>
            <w:r>
              <w:rPr>
                <w:sz w:val="28"/>
                <w:szCs w:val="28"/>
              </w:rPr>
              <w:t xml:space="preserve">Дает окончательное разрешение на проведение дальнейших работ, возвращает материалы на переработку или отклоняет проекты. Может наложить вето. </w:t>
            </w:r>
          </w:p>
        </w:tc>
      </w:tr>
    </w:tbl>
    <w:p w:rsidR="00F42323" w:rsidRDefault="00F42323">
      <w:pPr>
        <w:pStyle w:val="a3"/>
        <w:spacing w:before="96" w:after="96"/>
        <w:ind w:firstLine="567"/>
        <w:jc w:val="both"/>
      </w:pPr>
      <w:r>
        <w:rPr>
          <w:i/>
          <w:iCs/>
          <w:sz w:val="28"/>
          <w:szCs w:val="28"/>
        </w:rPr>
        <w:t>Рис.6. Основные функции процесса принятия управленческого решения</w:t>
      </w:r>
      <w:r>
        <w:rPr>
          <w:sz w:val="28"/>
          <w:szCs w:val="28"/>
        </w:rPr>
        <w:t xml:space="preserve">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bCs/>
          <w:sz w:val="28"/>
          <w:szCs w:val="28"/>
        </w:rPr>
        <w:t>Менеджер-инициатор:</w:t>
      </w:r>
      <w:r>
        <w:rPr>
          <w:sz w:val="28"/>
          <w:szCs w:val="28"/>
        </w:rPr>
        <w:t xml:space="preserve"> первым проявляет инициативу, координирует и принимает участие в разработке, подготовке и представлении рекомендаций или программы для их оценки высшим руководством. Несет полную ответственность за внедрение (реализацию) после утверждения. 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 xml:space="preserve">Поиск новых методов и процедур принятия управленческих решений в конечном итоге приводит к необходимости разработки стандартного метода принятия решений, в основу которого был положен собственный опыт и опыт других фирм зарубежных стран. 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b/>
          <w:sz w:val="28"/>
          <w:szCs w:val="28"/>
        </w:rPr>
        <w:t>Вывод.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Решение - это выбор наилучшего варианта из набора возможных альтернатив.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Рациональное решение - это решение, которое основывается на базе аналитического процесса, и часто не зависит от предшествующего опыта.</w:t>
      </w: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Этапы принятия рационального решения: диагноз проблемы, формулирование ограничений и критериев для принятия решений, выявление альтернатив, анализ и оценка альтернатив, окончательный выбор альтернативы, реализация решения, обратная связь, оценка результатов.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  <w:r>
        <w:rPr>
          <w:sz w:val="28"/>
          <w:szCs w:val="28"/>
        </w:rPr>
        <w:t>Список использованной литературы:</w:t>
      </w: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numPr>
          <w:ilvl w:val="0"/>
          <w:numId w:val="8"/>
        </w:numPr>
        <w:spacing w:before="96" w:after="96"/>
        <w:ind w:left="0" w:firstLine="567"/>
        <w:jc w:val="both"/>
      </w:pPr>
      <w:r>
        <w:rPr>
          <w:sz w:val="28"/>
          <w:szCs w:val="28"/>
        </w:rPr>
        <w:t>Виханский О. С., Наумов А. И. Менеджмент: человек, стратегия, организация, процесс: Учебник. / М.: Изд-во МГУ, 1995.</w:t>
      </w:r>
    </w:p>
    <w:p w:rsidR="00F42323" w:rsidRDefault="00F42323">
      <w:pPr>
        <w:pStyle w:val="a3"/>
        <w:numPr>
          <w:ilvl w:val="0"/>
          <w:numId w:val="8"/>
        </w:numPr>
        <w:spacing w:before="96" w:after="96"/>
        <w:ind w:left="0" w:firstLine="567"/>
        <w:jc w:val="both"/>
      </w:pPr>
      <w:r>
        <w:rPr>
          <w:sz w:val="28"/>
          <w:szCs w:val="28"/>
        </w:rPr>
        <w:t>Мескон М. Х., Альберт М., Хедоури Ф. Основы менеджмента: Пер. с англ. / М.: &lt;Дело&gt;, 1993.</w:t>
      </w:r>
    </w:p>
    <w:p w:rsidR="00F42323" w:rsidRDefault="00F42323">
      <w:pPr>
        <w:pStyle w:val="a3"/>
        <w:numPr>
          <w:ilvl w:val="0"/>
          <w:numId w:val="8"/>
        </w:numPr>
        <w:spacing w:before="96" w:after="96"/>
        <w:ind w:left="0" w:firstLine="567"/>
        <w:jc w:val="both"/>
      </w:pPr>
      <w:r>
        <w:rPr>
          <w:sz w:val="28"/>
          <w:szCs w:val="28"/>
        </w:rPr>
        <w:t>Словарь-справочник менеджера / Под ред. М. Г. Лапусты. / М.: ИНФРА-М, 1996.</w:t>
      </w:r>
    </w:p>
    <w:p w:rsidR="00F42323" w:rsidRDefault="00F42323">
      <w:pPr>
        <w:pStyle w:val="a3"/>
        <w:numPr>
          <w:ilvl w:val="0"/>
          <w:numId w:val="8"/>
        </w:numPr>
        <w:spacing w:before="96" w:after="96"/>
        <w:ind w:left="0" w:firstLine="567"/>
        <w:jc w:val="both"/>
      </w:pPr>
      <w:r>
        <w:rPr>
          <w:sz w:val="28"/>
          <w:szCs w:val="28"/>
        </w:rPr>
        <w:t>Управление персоналом организации: Ученик / Под ред. А. Я. Кибанова. / М.: ИНФРА-М, 1997.</w:t>
      </w:r>
    </w:p>
    <w:p w:rsidR="00F42323" w:rsidRDefault="00F42323">
      <w:pPr>
        <w:pStyle w:val="a3"/>
        <w:numPr>
          <w:ilvl w:val="0"/>
          <w:numId w:val="8"/>
        </w:numPr>
        <w:spacing w:before="96" w:after="96"/>
        <w:ind w:left="0" w:firstLine="567"/>
        <w:jc w:val="both"/>
      </w:pPr>
      <w:r>
        <w:rPr>
          <w:sz w:val="28"/>
          <w:szCs w:val="28"/>
        </w:rPr>
        <w:t>Эддоус М. Методы принятия решений. – М.: ЮНИТИ, 1997.</w:t>
      </w:r>
    </w:p>
    <w:p w:rsidR="00F42323" w:rsidRDefault="00F42323">
      <w:pPr>
        <w:pStyle w:val="a3"/>
        <w:spacing w:before="96" w:after="96"/>
        <w:ind w:left="128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</w:p>
    <w:p w:rsidR="00F42323" w:rsidRDefault="00F42323">
      <w:pPr>
        <w:pStyle w:val="a3"/>
        <w:spacing w:before="96" w:after="96"/>
        <w:ind w:firstLine="567"/>
        <w:jc w:val="both"/>
      </w:pPr>
      <w:bookmarkStart w:id="2" w:name="_GoBack"/>
      <w:bookmarkEnd w:id="2"/>
    </w:p>
    <w:sectPr w:rsidR="00F42323" w:rsidSect="00BA6DD2">
      <w:pgSz w:w="11906" w:h="16838"/>
      <w:pgMar w:top="851" w:right="1134" w:bottom="1134" w:left="85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2F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">
    <w:nsid w:val="22C35677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257B16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3">
    <w:nsid w:val="310E2F4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4">
    <w:nsid w:val="33A73C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5">
    <w:nsid w:val="4D9A632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6">
    <w:nsid w:val="4F6471B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7">
    <w:nsid w:val="5C002B3F"/>
    <w:multiLevelType w:val="multilevel"/>
    <w:tmpl w:val="FFFFFFFF"/>
    <w:lvl w:ilvl="0">
      <w:start w:val="1"/>
      <w:numFmt w:val="decimal"/>
      <w:lvlText w:val="%1*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5EF7044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DD2"/>
    <w:rsid w:val="000057F3"/>
    <w:rsid w:val="00441D03"/>
    <w:rsid w:val="0074032A"/>
    <w:rsid w:val="00936CFA"/>
    <w:rsid w:val="00BA6DD2"/>
    <w:rsid w:val="00C814CF"/>
    <w:rsid w:val="00F4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CF8E4C0-4814-453E-9223-95F4E980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6DD2"/>
    <w:pPr>
      <w:tabs>
        <w:tab w:val="left" w:pos="720"/>
      </w:tabs>
      <w:suppressAutoHyphens/>
      <w:spacing w:before="100" w:after="10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rsid w:val="00BA6DD2"/>
    <w:rPr>
      <w:rFonts w:cs="Times New Roman"/>
      <w:color w:val="0000FF"/>
      <w:u w:val="single"/>
      <w:lang w:val="ru-RU" w:eastAsia="ru-RU"/>
    </w:rPr>
  </w:style>
  <w:style w:type="character" w:styleId="a4">
    <w:name w:val="FollowedHyperlink"/>
    <w:basedOn w:val="a0"/>
    <w:rsid w:val="00BA6DD2"/>
    <w:rPr>
      <w:rFonts w:cs="Times New Roman"/>
      <w:color w:val="800080"/>
      <w:u w:val="single"/>
    </w:rPr>
  </w:style>
  <w:style w:type="character" w:customStyle="1" w:styleId="a5">
    <w:name w:val="Выделение жирным"/>
    <w:basedOn w:val="a0"/>
    <w:rsid w:val="00BA6DD2"/>
    <w:rPr>
      <w:rFonts w:cs="Times New Roman"/>
      <w:b/>
      <w:bCs/>
    </w:rPr>
  </w:style>
  <w:style w:type="paragraph" w:customStyle="1" w:styleId="a6">
    <w:name w:val="Заголовок"/>
    <w:basedOn w:val="a3"/>
    <w:next w:val="a7"/>
    <w:rsid w:val="00BA6DD2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a7">
    <w:name w:val="Body Text"/>
    <w:basedOn w:val="a3"/>
    <w:rsid w:val="00BA6DD2"/>
    <w:pPr>
      <w:spacing w:before="0" w:after="120"/>
    </w:pPr>
  </w:style>
  <w:style w:type="paragraph" w:styleId="a8">
    <w:name w:val="List"/>
    <w:basedOn w:val="a7"/>
    <w:rsid w:val="00BA6DD2"/>
  </w:style>
  <w:style w:type="paragraph" w:styleId="a9">
    <w:name w:val="Title"/>
    <w:basedOn w:val="a3"/>
    <w:qFormat/>
    <w:rsid w:val="00BA6DD2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semiHidden/>
    <w:rsid w:val="006254AD"/>
    <w:pPr>
      <w:ind w:left="220" w:hanging="220"/>
    </w:pPr>
  </w:style>
  <w:style w:type="paragraph" w:styleId="aa">
    <w:name w:val="index heading"/>
    <w:basedOn w:val="a3"/>
    <w:rsid w:val="00BA6DD2"/>
    <w:pPr>
      <w:suppressLineNumbers/>
    </w:pPr>
  </w:style>
  <w:style w:type="paragraph" w:customStyle="1" w:styleId="H3">
    <w:name w:val="H3"/>
    <w:basedOn w:val="a3"/>
    <w:rsid w:val="00BA6DD2"/>
    <w:pPr>
      <w:keepNext/>
    </w:pPr>
    <w:rPr>
      <w:b/>
      <w:bCs/>
      <w:sz w:val="28"/>
      <w:szCs w:val="28"/>
    </w:rPr>
  </w:style>
  <w:style w:type="paragraph" w:customStyle="1" w:styleId="10">
    <w:name w:val="Обычный1"/>
    <w:rsid w:val="00BA6DD2"/>
    <w:pPr>
      <w:widowControl w:val="0"/>
      <w:tabs>
        <w:tab w:val="left" w:pos="720"/>
      </w:tabs>
      <w:suppressAutoHyphens/>
      <w:spacing w:line="278" w:lineRule="atLeast"/>
      <w:ind w:firstLine="280"/>
      <w:jc w:val="both"/>
    </w:pPr>
    <w:rPr>
      <w:rFonts w:ascii="Times New Roman" w:eastAsia="SimSun" w:hAnsi="Times New Roma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24764</CharactersWithSpaces>
  <SharedDoc>false</SharedDoc>
  <HLinks>
    <vt:vector size="24" baseType="variant">
      <vt:variant>
        <vt:i4>6684719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fig9.6</vt:lpwstr>
      </vt:variant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fig9.3</vt:lpwstr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fig9.3</vt:lpwstr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fig9.3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Nadine</dc:creator>
  <cp:keywords/>
  <dc:description/>
  <cp:lastModifiedBy>Irina</cp:lastModifiedBy>
  <cp:revision>2</cp:revision>
  <dcterms:created xsi:type="dcterms:W3CDTF">2014-08-22T21:08:00Z</dcterms:created>
  <dcterms:modified xsi:type="dcterms:W3CDTF">2014-08-22T21:08:00Z</dcterms:modified>
</cp:coreProperties>
</file>