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EA" w:rsidRDefault="007674EA">
      <w:pPr>
        <w:spacing w:line="360" w:lineRule="auto"/>
        <w:ind w:left="993" w:right="-908" w:hanging="426"/>
        <w:jc w:val="both"/>
        <w:rPr>
          <w:b/>
          <w:sz w:val="28"/>
          <w:lang w:val="en-US"/>
        </w:rPr>
      </w:pPr>
    </w:p>
    <w:p w:rsidR="007674EA" w:rsidRDefault="007674EA">
      <w:pPr>
        <w:spacing w:line="360" w:lineRule="auto"/>
        <w:ind w:left="993" w:right="-908" w:hanging="426"/>
        <w:jc w:val="center"/>
        <w:rPr>
          <w:b/>
          <w:sz w:val="52"/>
        </w:rPr>
      </w:pPr>
    </w:p>
    <w:p w:rsidR="007674EA" w:rsidRDefault="007674EA">
      <w:pPr>
        <w:spacing w:line="360" w:lineRule="auto"/>
        <w:ind w:left="993" w:right="-908" w:hanging="426"/>
        <w:jc w:val="center"/>
        <w:rPr>
          <w:b/>
          <w:sz w:val="52"/>
        </w:rPr>
      </w:pPr>
    </w:p>
    <w:p w:rsidR="007674EA" w:rsidRDefault="007674EA">
      <w:pPr>
        <w:spacing w:line="360" w:lineRule="auto"/>
        <w:ind w:left="993" w:right="-908" w:hanging="426"/>
        <w:jc w:val="center"/>
        <w:rPr>
          <w:b/>
          <w:sz w:val="52"/>
        </w:rPr>
      </w:pPr>
    </w:p>
    <w:p w:rsidR="007674EA" w:rsidRDefault="00457DEC">
      <w:pPr>
        <w:spacing w:line="360" w:lineRule="auto"/>
        <w:ind w:left="993" w:right="-908" w:hanging="426"/>
        <w:jc w:val="center"/>
        <w:rPr>
          <w:b/>
          <w:sz w:val="52"/>
        </w:rPr>
      </w:pPr>
      <w:r>
        <w:rPr>
          <w:b/>
          <w:sz w:val="52"/>
        </w:rPr>
        <w:t>Реферат на тему:</w:t>
      </w:r>
    </w:p>
    <w:p w:rsidR="007674EA" w:rsidRDefault="00457DEC">
      <w:pPr>
        <w:spacing w:line="360" w:lineRule="auto"/>
        <w:ind w:left="993" w:right="-908" w:hanging="426"/>
        <w:jc w:val="center"/>
        <w:rPr>
          <w:b/>
          <w:sz w:val="52"/>
        </w:rPr>
      </w:pPr>
      <w:r>
        <w:rPr>
          <w:b/>
          <w:sz w:val="52"/>
        </w:rPr>
        <w:t>ЕТИЧНА КУЛЬТУРА ЮРИСТА.</w:t>
      </w:r>
    </w:p>
    <w:p w:rsidR="007674EA" w:rsidRDefault="007674EA">
      <w:pPr>
        <w:spacing w:line="360" w:lineRule="auto"/>
        <w:ind w:left="993" w:right="-908" w:hanging="426"/>
        <w:jc w:val="both"/>
        <w:rPr>
          <w:b/>
          <w:sz w:val="28"/>
        </w:rPr>
      </w:pPr>
    </w:p>
    <w:p w:rsidR="007674EA" w:rsidRDefault="007674EA">
      <w:pPr>
        <w:spacing w:line="360" w:lineRule="auto"/>
        <w:ind w:left="993" w:right="-908" w:hanging="426"/>
        <w:jc w:val="both"/>
        <w:rPr>
          <w:sz w:val="28"/>
          <w:u w:val="single"/>
        </w:rPr>
        <w:sectPr w:rsidR="007674E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74EA" w:rsidRDefault="00457DEC">
      <w:pPr>
        <w:spacing w:line="360" w:lineRule="auto"/>
        <w:ind w:left="993" w:right="-908" w:hanging="426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План лекції.</w:t>
      </w:r>
    </w:p>
    <w:p w:rsidR="007674EA" w:rsidRDefault="00457DEC">
      <w:pPr>
        <w:numPr>
          <w:ilvl w:val="0"/>
          <w:numId w:val="1"/>
        </w:numPr>
        <w:spacing w:line="360" w:lineRule="auto"/>
        <w:ind w:right="-9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Поняття етичної культури юриста.</w:t>
      </w:r>
    </w:p>
    <w:p w:rsidR="007674EA" w:rsidRDefault="00457DEC">
      <w:pPr>
        <w:numPr>
          <w:ilvl w:val="0"/>
          <w:numId w:val="1"/>
        </w:numPr>
        <w:spacing w:line="360" w:lineRule="auto"/>
        <w:ind w:right="-9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Принципи етичної культури юриста.</w:t>
      </w:r>
    </w:p>
    <w:p w:rsidR="007674EA" w:rsidRDefault="00457DEC">
      <w:pPr>
        <w:numPr>
          <w:ilvl w:val="0"/>
          <w:numId w:val="1"/>
        </w:numPr>
        <w:spacing w:line="360" w:lineRule="auto"/>
        <w:ind w:right="-9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Службовий етикет в роботі юриста.</w:t>
      </w:r>
    </w:p>
    <w:p w:rsidR="007674EA" w:rsidRDefault="007674EA">
      <w:pPr>
        <w:spacing w:line="360" w:lineRule="auto"/>
        <w:rPr>
          <w:rFonts w:ascii="Arial" w:hAnsi="Arial" w:cs="Arial"/>
          <w:sz w:val="28"/>
        </w:rPr>
      </w:pPr>
    </w:p>
    <w:p w:rsidR="007674EA" w:rsidRDefault="007674EA">
      <w:pPr>
        <w:spacing w:line="360" w:lineRule="auto"/>
        <w:rPr>
          <w:rFonts w:ascii="Arial" w:hAnsi="Arial" w:cs="Arial"/>
          <w:sz w:val="28"/>
        </w:rPr>
      </w:pPr>
    </w:p>
    <w:p w:rsidR="007674EA" w:rsidRDefault="00457DEC">
      <w:pPr>
        <w:spacing w:line="360" w:lineRule="auto"/>
        <w:ind w:right="-302"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>
        <w:rPr>
          <w:rFonts w:ascii="Arial" w:hAnsi="Arial" w:cs="Arial"/>
          <w:i/>
          <w:sz w:val="28"/>
        </w:rPr>
        <w:t>Етична культура юриста</w:t>
      </w:r>
      <w:r>
        <w:rPr>
          <w:rFonts w:ascii="Arial" w:hAnsi="Arial" w:cs="Arial"/>
          <w:sz w:val="28"/>
        </w:rPr>
        <w:t xml:space="preserve"> – це знання юристом його моральних прав і обов’язків та використання їх у професійній діяльності. </w:t>
      </w:r>
    </w:p>
    <w:p w:rsidR="007674EA" w:rsidRDefault="00457DEC">
      <w:pPr>
        <w:spacing w:line="360" w:lineRule="auto"/>
        <w:ind w:right="-302"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8"/>
        </w:rPr>
        <w:t>Мораль</w:t>
      </w:r>
      <w:r>
        <w:rPr>
          <w:rFonts w:ascii="Arial" w:hAnsi="Arial" w:cs="Arial"/>
          <w:sz w:val="28"/>
        </w:rPr>
        <w:t xml:space="preserve"> – це норми поведінки, які базуються на поняттях про добро і зло, честь і обов’язок, правду і справедливість.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моральних норм характерно, як правило, відсутність текстуального закріплення; надання більшого значення внутрішнім мотивам і цілям для їх моральної оцінки; забезпечення авторитетів суспільства – колективу чи малої групи; санкція за порушення у вигляді громадського осудження.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Мораль – елементарні правила поведінки, особливих навичок в реалізації яких не потрібно, тому етична культура юриста включає два аспекти:</w:t>
      </w:r>
    </w:p>
    <w:p w:rsidR="007674EA" w:rsidRDefault="00457DEC">
      <w:pPr>
        <w:numPr>
          <w:ilvl w:val="0"/>
          <w:numId w:val="2"/>
        </w:numPr>
        <w:spacing w:line="360" w:lineRule="auto"/>
        <w:ind w:right="-302"/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визнання існуючих моральних норм як необхідних регуляторів поведінки;</w:t>
      </w:r>
    </w:p>
    <w:p w:rsidR="007674EA" w:rsidRDefault="00457DEC">
      <w:pPr>
        <w:numPr>
          <w:ilvl w:val="0"/>
          <w:numId w:val="2"/>
        </w:numPr>
        <w:spacing w:line="360" w:lineRule="auto"/>
        <w:ind w:right="-30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8"/>
        </w:rPr>
        <w:t>дотримання цих норм у професійній діяльності.</w:t>
      </w:r>
    </w:p>
    <w:p w:rsidR="007674EA" w:rsidRDefault="00457DEC">
      <w:pPr>
        <w:pStyle w:val="1"/>
        <w:spacing w:line="360" w:lineRule="auto"/>
        <w:ind w:left="0" w:right="-302"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Зміст моральної культури юриста полягає в органічній єдності моральних норм і якостей, а також принципів службової діяльності. Крім того, важливу роль відіграють моральна свідомість, моральна активність та моральність нормативної регуляції дій, які здійснює юрист.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Моральна культура юриста проявляється в активній творчій правовій діяльності. Вона пронизує культуру професійних дій, є основою особистої поведінки юриста.</w:t>
      </w:r>
    </w:p>
    <w:p w:rsidR="007674EA" w:rsidRDefault="007674EA">
      <w:pPr>
        <w:pStyle w:val="a3"/>
        <w:spacing w:line="360" w:lineRule="auto"/>
        <w:ind w:right="-302"/>
        <w:rPr>
          <w:rFonts w:ascii="Arial" w:hAnsi="Arial" w:cs="Arial"/>
          <w:sz w:val="28"/>
          <w:lang w:val="en-US"/>
        </w:rPr>
      </w:pPr>
    </w:p>
    <w:p w:rsidR="007674EA" w:rsidRDefault="007674EA">
      <w:pPr>
        <w:pStyle w:val="a3"/>
        <w:spacing w:line="360" w:lineRule="auto"/>
        <w:ind w:right="-302"/>
        <w:rPr>
          <w:rFonts w:ascii="Arial" w:hAnsi="Arial" w:cs="Arial"/>
          <w:sz w:val="28"/>
          <w:lang w:val="en-US"/>
        </w:rPr>
      </w:pP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2. </w:t>
      </w:r>
      <w:r>
        <w:rPr>
          <w:rFonts w:ascii="Arial" w:hAnsi="Arial" w:cs="Arial"/>
          <w:i/>
          <w:sz w:val="28"/>
          <w:lang w:val="ru-RU"/>
        </w:rPr>
        <w:t>Принципи етичної культури юриста:</w:t>
      </w:r>
    </w:p>
    <w:p w:rsidR="007674EA" w:rsidRDefault="00457DEC">
      <w:pPr>
        <w:pStyle w:val="a3"/>
        <w:numPr>
          <w:ilvl w:val="0"/>
          <w:numId w:val="2"/>
        </w:numPr>
        <w:spacing w:line="360" w:lineRule="auto"/>
        <w:ind w:right="-30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гуманне відношення до людини не як до засобу досягнення якоїсь мети, а як до цілі;</w:t>
      </w:r>
    </w:p>
    <w:p w:rsidR="007674EA" w:rsidRDefault="00457DEC">
      <w:pPr>
        <w:pStyle w:val="a3"/>
        <w:numPr>
          <w:ilvl w:val="0"/>
          <w:numId w:val="2"/>
        </w:numPr>
        <w:spacing w:line="360" w:lineRule="auto"/>
        <w:ind w:right="-30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чесність і справедливість, тому що справедливості не можна досягти нечесним шляхом;</w:t>
      </w:r>
    </w:p>
    <w:p w:rsidR="007674EA" w:rsidRDefault="00457DEC">
      <w:pPr>
        <w:pStyle w:val="a3"/>
        <w:numPr>
          <w:ilvl w:val="0"/>
          <w:numId w:val="2"/>
        </w:numPr>
        <w:spacing w:line="360" w:lineRule="auto"/>
        <w:ind w:right="-30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доброзичливість і чуйність, оскільки юристам доводиться часто спілкуватися з людьми, які потрапили в складні життєві ситуації. Але ці риси не можна ототожнювати із всепрощенням;</w:t>
      </w:r>
    </w:p>
    <w:p w:rsidR="007674EA" w:rsidRDefault="00457DEC">
      <w:pPr>
        <w:pStyle w:val="a3"/>
        <w:numPr>
          <w:ilvl w:val="0"/>
          <w:numId w:val="2"/>
        </w:numPr>
        <w:spacing w:line="360" w:lineRule="auto"/>
        <w:ind w:right="-30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простота і скромність. Вони потрібні юристу для того, щоб він не був егоїстом і користолюбним;</w:t>
      </w:r>
    </w:p>
    <w:p w:rsidR="007674EA" w:rsidRDefault="00457DEC">
      <w:pPr>
        <w:pStyle w:val="a3"/>
        <w:numPr>
          <w:ilvl w:val="0"/>
          <w:numId w:val="2"/>
        </w:numPr>
        <w:spacing w:line="360" w:lineRule="auto"/>
        <w:ind w:right="-302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дотримання професійної таємниці. Це необхідно для об’</w:t>
      </w:r>
      <w:r>
        <w:rPr>
          <w:rFonts w:ascii="Arial" w:hAnsi="Arial" w:cs="Arial"/>
          <w:sz w:val="28"/>
        </w:rPr>
        <w:t>єктивного і повного розслідування кримінальної справи, а також, щоб не розголошувати інтимне життя учасників юридичного процесу.</w:t>
      </w:r>
    </w:p>
    <w:p w:rsidR="007674EA" w:rsidRDefault="007674EA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</w:t>
      </w:r>
      <w:r>
        <w:rPr>
          <w:rFonts w:ascii="Arial" w:hAnsi="Arial" w:cs="Arial"/>
          <w:i/>
          <w:sz w:val="28"/>
        </w:rPr>
        <w:t>Службовий етикет</w:t>
      </w:r>
      <w:r>
        <w:rPr>
          <w:rFonts w:ascii="Arial" w:hAnsi="Arial" w:cs="Arial"/>
          <w:sz w:val="28"/>
        </w:rPr>
        <w:t xml:space="preserve"> у юридичній роботі призначений для регулювання діяльності працівників. Завдяки йому закріплюються існуючі і утверджуються нові правові цінності. Він є показником моральної вихованості юриста і свідченням його загальної культури, важливою умовою створення довір’я і сприятливої соціально-психологічної атмосфери в цілому.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Етикет є зовнішнім проявом моралі, але за своєю структурою і функціями він простіший від моралі. Службовий етикет регулюється нормативними актами, відомчими наказами та інструкціями. Це пояснюється тим, що він є обов’язковим атрибутом професійної діяльності.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Зміст службового етикету юриста  полягає в тому, що він є правовим інструментарієм, визначає систему взаємних юридичних прав та обов’язків держави та особи, виступає регулятором поведінки юриста. Він базується на розумі, на внутрішній потребі, на повазі до права і держави, є важелем ефективного правового регулювання суспільних відносин.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i/>
          <w:sz w:val="28"/>
        </w:rPr>
        <w:t>Службовий етикет юриста</w:t>
      </w:r>
      <w:r>
        <w:rPr>
          <w:rFonts w:ascii="Arial" w:hAnsi="Arial" w:cs="Arial"/>
          <w:sz w:val="28"/>
        </w:rPr>
        <w:t xml:space="preserve"> – це традиційно встановлена у правоохоронних органах і підтверджена нормативними документами форма дотримання службових норм і правил правомірної поведінки у взаєминах особового складу та спілкуванні з населенням.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Предметом службового етикету юриста є морально-правовий статус працівника правоохоронних органів, факти, за якими закон надає юридичного значення, методика надання юридичних послуг, а також основні аспекти правової естетики та особистої культури юриста.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8"/>
        </w:rPr>
        <w:t xml:space="preserve">Службовий етикет має свої функції. Основні з них: </w:t>
      </w:r>
      <w:r>
        <w:rPr>
          <w:rFonts w:ascii="Arial" w:hAnsi="Arial" w:cs="Arial"/>
          <w:i/>
          <w:sz w:val="28"/>
        </w:rPr>
        <w:t>управлінська, оцінна, виховна, пізнавальна, естетична.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Службовий етикет юриста покликаний бути інструментом духовного оздоровлення працівників правоохоронних органів.</w:t>
      </w:r>
    </w:p>
    <w:p w:rsidR="007674EA" w:rsidRDefault="00457DEC">
      <w:pPr>
        <w:pStyle w:val="a3"/>
        <w:spacing w:line="360" w:lineRule="auto"/>
        <w:ind w:right="-30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Сучасні юристи ще не достатньо володіють належними нормами моралі, не дивлячись на те, що моральна культура пронизує будь-яку професійну діяльність і стає міцним фундаментом формування внутрішнього імперативу службового обов</w:t>
      </w:r>
      <w:r>
        <w:rPr>
          <w:rFonts w:ascii="Arial" w:hAnsi="Arial" w:cs="Arial"/>
          <w:sz w:val="28"/>
          <w:lang w:val="ru-RU"/>
        </w:rPr>
        <w:t>’</w:t>
      </w:r>
      <w:r>
        <w:rPr>
          <w:rFonts w:ascii="Arial" w:hAnsi="Arial" w:cs="Arial"/>
          <w:sz w:val="28"/>
        </w:rPr>
        <w:t>язку.</w:t>
      </w:r>
    </w:p>
    <w:p w:rsidR="007674EA" w:rsidRDefault="007674EA">
      <w:pPr>
        <w:spacing w:line="360" w:lineRule="auto"/>
      </w:pPr>
      <w:bookmarkStart w:id="0" w:name="_GoBack"/>
      <w:bookmarkEnd w:id="0"/>
    </w:p>
    <w:sectPr w:rsidR="00767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7C87"/>
    <w:multiLevelType w:val="singleLevel"/>
    <w:tmpl w:val="B728EC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BC92F42"/>
    <w:multiLevelType w:val="singleLevel"/>
    <w:tmpl w:val="5852B5A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DEC"/>
    <w:rsid w:val="00457DEC"/>
    <w:rsid w:val="005A79BF"/>
    <w:rsid w:val="007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26407-C280-414F-B038-D2DA03E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left="567" w:right="-105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1050"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Право. Міжнародні відносини</Manager>
  <Company> Право. Міжнародні відносини</Company>
  <LinksUpToDate>false</LinksUpToDate>
  <CharactersWithSpaces>3894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2014-03-29T18:30:00Z</dcterms:created>
  <dcterms:modified xsi:type="dcterms:W3CDTF">2014-03-29T18:30:00Z</dcterms:modified>
  <cp:category>Право. Міжнародні відносини</cp:category>
</cp:coreProperties>
</file>