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D62" w:rsidRDefault="006B5D62">
      <w:pPr>
        <w:pStyle w:val="a4"/>
        <w:rPr>
          <w:rStyle w:val="a3"/>
          <w:b/>
          <w:bCs/>
          <w:color w:val="000000"/>
          <w:szCs w:val="21"/>
        </w:rPr>
      </w:pPr>
      <w:r>
        <w:t>ЭТИКА АУТЕНТИЧНОСТИ И ВИРТУАЛЬНАЯ РЕАЛЬНОСТЬ</w:t>
      </w:r>
    </w:p>
    <w:p w:rsidR="006B5D62" w:rsidRDefault="006B5D62">
      <w:pPr>
        <w:jc w:val="center"/>
        <w:rPr>
          <w:rStyle w:val="a3"/>
          <w:b w:val="0"/>
          <w:bCs w:val="0"/>
          <w:color w:val="000000"/>
          <w:szCs w:val="21"/>
        </w:rPr>
      </w:pPr>
    </w:p>
    <w:p w:rsidR="006B5D62" w:rsidRDefault="006B5D62">
      <w:pPr>
        <w:jc w:val="center"/>
        <w:rPr>
          <w:rStyle w:val="a3"/>
          <w:b w:val="0"/>
          <w:bCs w:val="0"/>
          <w:color w:val="000000"/>
          <w:szCs w:val="21"/>
          <w:lang w:val="en-US"/>
        </w:rPr>
      </w:pPr>
      <w:r>
        <w:rPr>
          <w:rStyle w:val="a3"/>
          <w:b w:val="0"/>
          <w:bCs w:val="0"/>
          <w:color w:val="000000"/>
          <w:szCs w:val="21"/>
        </w:rPr>
        <w:t>Уханов Е.В.</w:t>
      </w:r>
    </w:p>
    <w:p w:rsidR="006B5D62" w:rsidRDefault="006B5D62">
      <w:pPr>
        <w:jc w:val="center"/>
        <w:rPr>
          <w:rStyle w:val="a3"/>
          <w:b w:val="0"/>
          <w:bCs w:val="0"/>
          <w:color w:val="000000"/>
          <w:szCs w:val="21"/>
        </w:rPr>
      </w:pPr>
      <w:r>
        <w:t>Научный  руководитель: д.ф.н. проф. Воропай Т.С.</w:t>
      </w:r>
    </w:p>
    <w:p w:rsidR="006B5D62" w:rsidRDefault="006B5D62">
      <w:pPr>
        <w:jc w:val="center"/>
        <w:rPr>
          <w:rStyle w:val="a3"/>
          <w:b w:val="0"/>
          <w:bCs w:val="0"/>
          <w:color w:val="000000"/>
          <w:szCs w:val="21"/>
        </w:rPr>
      </w:pPr>
      <w:r>
        <w:rPr>
          <w:rStyle w:val="a3"/>
          <w:b w:val="0"/>
          <w:bCs w:val="0"/>
          <w:color w:val="000000"/>
          <w:szCs w:val="21"/>
        </w:rPr>
        <w:t xml:space="preserve">Национальный Технический Университет </w:t>
      </w:r>
    </w:p>
    <w:p w:rsidR="006B5D62" w:rsidRDefault="006B5D62">
      <w:pPr>
        <w:jc w:val="center"/>
        <w:rPr>
          <w:rStyle w:val="a3"/>
          <w:b w:val="0"/>
          <w:bCs w:val="0"/>
          <w:color w:val="000000"/>
          <w:szCs w:val="21"/>
        </w:rPr>
      </w:pPr>
      <w:r>
        <w:rPr>
          <w:rStyle w:val="a3"/>
          <w:b w:val="0"/>
          <w:bCs w:val="0"/>
          <w:color w:val="000000"/>
          <w:szCs w:val="21"/>
        </w:rPr>
        <w:t>«Харьковский Политехнический Институт»</w:t>
      </w:r>
    </w:p>
    <w:p w:rsidR="006B5D62" w:rsidRDefault="006B5D62">
      <w:pPr>
        <w:jc w:val="center"/>
      </w:pPr>
      <w:r>
        <w:rPr>
          <w:color w:val="000000"/>
          <w:szCs w:val="21"/>
        </w:rPr>
        <w:t xml:space="preserve">(61002, Харьков, ул. Фрунзе 21, каф. Системы и Процессы Управления),  </w:t>
      </w:r>
      <w:r>
        <w:rPr>
          <w:color w:val="000000"/>
          <w:szCs w:val="21"/>
        </w:rPr>
        <w:br/>
      </w:r>
      <w:r>
        <w:rPr>
          <w:color w:val="000000"/>
          <w:szCs w:val="21"/>
          <w:lang w:val="en-US"/>
        </w:rPr>
        <w:t>E</w:t>
      </w:r>
      <w:r>
        <w:rPr>
          <w:color w:val="000000"/>
          <w:szCs w:val="21"/>
        </w:rPr>
        <w:t>-</w:t>
      </w:r>
      <w:r>
        <w:rPr>
          <w:color w:val="000000"/>
          <w:szCs w:val="21"/>
          <w:lang w:val="en-US"/>
        </w:rPr>
        <w:t>mail</w:t>
      </w:r>
      <w:r>
        <w:rPr>
          <w:color w:val="000000"/>
          <w:szCs w:val="21"/>
        </w:rPr>
        <w:t xml:space="preserve">: </w:t>
      </w:r>
      <w:r>
        <w:rPr>
          <w:color w:val="000000"/>
          <w:szCs w:val="21"/>
          <w:lang w:val="en-US"/>
        </w:rPr>
        <w:t>j</w:t>
      </w:r>
      <w:r>
        <w:rPr>
          <w:color w:val="000000"/>
          <w:szCs w:val="21"/>
        </w:rPr>
        <w:t>21@</w:t>
      </w:r>
      <w:r>
        <w:rPr>
          <w:color w:val="000000"/>
          <w:szCs w:val="21"/>
          <w:lang w:val="en-US"/>
        </w:rPr>
        <w:t>ukr</w:t>
      </w:r>
      <w:r>
        <w:rPr>
          <w:color w:val="000000"/>
          <w:szCs w:val="21"/>
        </w:rPr>
        <w:t>.</w:t>
      </w:r>
      <w:r>
        <w:rPr>
          <w:color w:val="000000"/>
          <w:szCs w:val="21"/>
          <w:lang w:val="en-US"/>
        </w:rPr>
        <w:t>net</w:t>
      </w:r>
      <w:r>
        <w:rPr>
          <w:color w:val="000000"/>
          <w:szCs w:val="21"/>
        </w:rPr>
        <w:t>; тел. 8-(050)-275-8-275</w:t>
      </w:r>
    </w:p>
    <w:p w:rsidR="006B5D62" w:rsidRDefault="006B5D62">
      <w:pPr>
        <w:jc w:val="center"/>
      </w:pPr>
    </w:p>
    <w:p w:rsidR="006B5D62" w:rsidRDefault="006B5D62">
      <w:pPr>
        <w:pStyle w:val="a5"/>
      </w:pPr>
      <w:r>
        <w:t>Развитие современных средств коммуникации привело к легкому и быстрому доступу к сети интернет, что, в свою очередь, повлекло бурный рост интернет-технологий и предоставляемых услуг. Виртуальное пространство стало неотъемлемой частью жизни современного человека. Работа, общение, развлечение – одни из стимулирующих факторов, которые побуждают человека все больше уделять времени проведению в виртуальном пространстве.</w:t>
      </w:r>
    </w:p>
    <w:p w:rsidR="006B5D62" w:rsidRDefault="006B5D62">
      <w:pPr>
        <w:ind w:firstLine="851"/>
        <w:jc w:val="both"/>
      </w:pPr>
      <w:r>
        <w:t>Вместе со становлением и развитием виртуального пространства, произошло становление и развитие осознания реальности отличной от той, в которой живет человек – виртуальной реальности. Эпоха аутентичности наложила свой отпечаток на виртуальный мир. Общий круг вопросов, порождаемый данной темой, можно представить следующими тезисами:</w:t>
      </w:r>
    </w:p>
    <w:p w:rsidR="006B5D62" w:rsidRDefault="006B5D62">
      <w:pPr>
        <w:ind w:firstLine="851"/>
        <w:jc w:val="both"/>
      </w:pPr>
      <w:r>
        <w:t>Человек и виртуальная реальность: сосуществование  трех миров – внутреннего мира человека, реального объективного мира и виртуального мира. Автономия виртуальной реальности, место и роль человека в виртуальной реальности.</w:t>
      </w:r>
    </w:p>
    <w:p w:rsidR="006B5D62" w:rsidRDefault="006B5D62">
      <w:pPr>
        <w:ind w:firstLine="851"/>
        <w:jc w:val="both"/>
      </w:pPr>
      <w:r>
        <w:t>Три болезни современности в проекции виртуальной реальности: развитие современного социального общества, привело к развитию  и становлению этики аутентичности и пограничных форм ее существования, перетекающие в индивидуализм и его крайние формы, инструментальное мышление с его крайней формой прагматизма, и фрагментация общества. Человек, сделав неотъемлемой частью своей жизни виртуальную реальность, успешно привнес в нее культуру аутентичности с уже новыми оттенками духа аутентичности.</w:t>
      </w:r>
    </w:p>
    <w:p w:rsidR="006B5D62" w:rsidRDefault="006B5D62">
      <w:pPr>
        <w:ind w:firstLine="851"/>
        <w:jc w:val="both"/>
      </w:pPr>
      <w:r>
        <w:t>Источники аутентичности: исторический путь  аутентичности Корни аутентичности современного общества.</w:t>
      </w:r>
    </w:p>
    <w:p w:rsidR="006B5D62" w:rsidRDefault="006B5D62">
      <w:pPr>
        <w:ind w:firstLine="851"/>
        <w:jc w:val="both"/>
      </w:pPr>
      <w:r>
        <w:t>Молчаливое противоречие: поверхностный релятивизм как приобретение эпохи аутентичности. Моральный идеал самореализации.</w:t>
      </w:r>
    </w:p>
    <w:p w:rsidR="006B5D62" w:rsidRDefault="006B5D62">
      <w:pPr>
        <w:ind w:firstLine="851"/>
        <w:jc w:val="both"/>
      </w:pPr>
      <w:r>
        <w:t>Свобода и освобождение в железной клетке виртуальной реальности: императив властвования, современное виртуальное общество как «железная клетка». Клетка сознания или новые просторы свободы и пространства реализации для человека.</w:t>
      </w:r>
    </w:p>
    <w:p w:rsidR="006B5D62" w:rsidRDefault="006B5D62">
      <w:pPr>
        <w:ind w:firstLine="851"/>
        <w:jc w:val="both"/>
      </w:pPr>
      <w:r>
        <w:t>Фрагментация общества: источники и угрозы фрагментации современного социального общества в виртуальных реалиях.</w:t>
      </w:r>
      <w:bookmarkStart w:id="0" w:name="_GoBack"/>
      <w:bookmarkEnd w:id="0"/>
    </w:p>
    <w:sectPr w:rsidR="006B5D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D7524D"/>
    <w:multiLevelType w:val="hybridMultilevel"/>
    <w:tmpl w:val="8F4AA128"/>
    <w:lvl w:ilvl="0" w:tplc="7B94427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500"/>
    <w:rsid w:val="003C0E9B"/>
    <w:rsid w:val="00595500"/>
    <w:rsid w:val="00604D28"/>
    <w:rsid w:val="006B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958D6-3558-42BD-83DF-B140D32D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Title"/>
    <w:basedOn w:val="a"/>
    <w:qFormat/>
    <w:pPr>
      <w:jc w:val="center"/>
    </w:pPr>
    <w:rPr>
      <w:b/>
      <w:bCs/>
    </w:rPr>
  </w:style>
  <w:style w:type="paragraph" w:styleId="a5">
    <w:name w:val="Body Text Indent"/>
    <w:basedOn w:val="a"/>
    <w:semiHidden/>
    <w:pPr>
      <w:ind w:firstLine="85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ХАРЬКОВСКИЙ НАЦИОНАЛЬНЫЙ УНИВЕРСИТЕТ РАДИОЭЛЕКТРОНИКИ</vt:lpstr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ХАРЬКОВСКИЙ НАЦИОНАЛЬНЫЙ УНИВЕРСИТЕТ РАДИОЭЛЕКТРОНИКИ</dc:title>
  <dc:subject/>
  <dc:creator>j21</dc:creator>
  <cp:keywords/>
  <dc:description/>
  <cp:lastModifiedBy>Irina</cp:lastModifiedBy>
  <cp:revision>2</cp:revision>
  <cp:lastPrinted>2005-02-08T21:39:00Z</cp:lastPrinted>
  <dcterms:created xsi:type="dcterms:W3CDTF">2014-08-07T10:25:00Z</dcterms:created>
  <dcterms:modified xsi:type="dcterms:W3CDTF">2014-08-07T10:25:00Z</dcterms:modified>
</cp:coreProperties>
</file>