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9F" w:rsidRPr="00F35DBD" w:rsidRDefault="0099299F" w:rsidP="0099299F">
      <w:pPr>
        <w:spacing w:before="120"/>
        <w:jc w:val="center"/>
        <w:rPr>
          <w:b/>
          <w:bCs/>
          <w:sz w:val="32"/>
          <w:szCs w:val="32"/>
        </w:rPr>
      </w:pPr>
      <w:r w:rsidRPr="00F35DBD">
        <w:rPr>
          <w:b/>
          <w:bCs/>
          <w:sz w:val="32"/>
          <w:szCs w:val="32"/>
        </w:rPr>
        <w:t>Этико - психологическая направленность диалога при анализе педагогических ситуаций</w:t>
      </w:r>
    </w:p>
    <w:p w:rsidR="0099299F" w:rsidRPr="00F35DBD" w:rsidRDefault="0099299F" w:rsidP="0099299F">
      <w:pPr>
        <w:spacing w:before="120"/>
        <w:ind w:firstLine="567"/>
        <w:jc w:val="both"/>
        <w:rPr>
          <w:sz w:val="28"/>
          <w:szCs w:val="28"/>
        </w:rPr>
      </w:pPr>
      <w:r w:rsidRPr="00F35DBD">
        <w:rPr>
          <w:sz w:val="28"/>
          <w:szCs w:val="28"/>
        </w:rPr>
        <w:t xml:space="preserve">Ольга Васильевна Бочкарева, ст. преп. кафедры основ теории и методики музыкально-художествен-ного воспитания ЯГПУ, кандидат педагогических наук 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Одним из путей, ведущих к совершенствованию профессиональной подготовки будущих учителей начальной школы, является переход к диалоговым формам обучения. Наиболее активно диалог развивается в процессе решения педагогических задач. Проблемность, заложенная на основе моделирования ситуации, нацеливает студентов на анализ противоречий, конфликтных сторон, вскрытие существенных закономерностей. При решении педагогической задачи обучающиеся строят модель условий, в которых она задана, используя язык описания.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Студенты погружаются в "мир" образов и значений, рефлектируют по поводу построенного "мира", оперируют предметными образами, значениями, символами. В силу известной неполноты описания существует избыточное число оперирования предметным содержанием представленных к анализу ситуаций. Большинство их полизначно, то есть содержит в себе не единственное предметное значение. Пространство возможных решений педагогических задач полифункционально, каждое из них операционально вариативно. Следовательно, для эффективного результата необходима актуализация нужного в данный момент образа и нужной программы действия. Правильное решение возникает в условиях ограничения степеней свободы различных вариантов и выбора оптимального из них. Получение результата достижимо при условии большого числа возможностей к нему. Избыточное число степеней свободы представляет необходимое условие творческого педагогического действия, когда динамические свойства памяти преобладают над ее консервативными свойствами.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Мысленное "соучастие" в ситуации, аргументация решения позволяет студентам овладевать будущей профессией, не ограничиваясь приспособлением, а видеть в ней источник своих устремлений, подкрепленных определенной степенью педагогической готовности к нестандартным ситуациям. Решение задач направлено на формирование активного состояния знания: только тогда педагогический труд становится творческим процессом, когда сам учитель может активно влиять на процесс обучения и воспитания.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Активизация познавательного процесса в диалоге возможна на основе трансформации образной модели педагогической ситуации в модель проблемной ситуации. Решающим в таком переходе является установление смысла. Если на этапе восприятия образной модели педагогической ситуации фиксируется неопределенность или чрезмерно большое число степеней свободы, то на следующем этапе происходит понимание, осознание и означение смысла, то есть выделенного главного противоречия или конфликта, порождающих эту неопределенность. Смысл схватывается не линейно, не последовательно, а комплексно, симультанно, поэтому нередко педагогическая задача сразу воспринимается как проблемная.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Процесс трансформации образной модели в модель проблемной ситуации свертывается. В таких случаях извлечение смысла, в том числе и оценка сложного педагогического явления, происходит прежде ее детального анализа. Эта способность мгновенной реакции на смысл, на проблему актуальна для будущего педагога, когда действительность сталкивает его с неожиданными ситуациями в условиях ограничения времени и требует моментального на нее реагирования. При извлечении смысла из вербального описания ситуации студенты привлекают внелингвистическую информацию, к которой относятся образы реальности, а также действия в ней. Смысловая и внутренняя сторона педагогической реальности такова, что педагогическое действие возможно лишь тогда, когда педагог вычленяет из непрерывного потока действительности проблемную ситуацию. Ю.М.Лотман связывает расчлененность непрерывной реальности на некоторые условные сегменты с человеческим стремлением приписывать действиям и событиям смысл и цель. "То, что не имеет конца, не имеет и смысла. Осмысление связано с сегментацией недискретного пространства"[1] Ю.М.Лотман подчеркивает, что значимость ситуации обеспечивает ее восприятие как противоречащей естественному (нейтральному) ходу вещей.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Умение разрешить противоречие на основе эффективного взаимодействия с учащимися по типу гуманистических, диалогических отношений предполагает не только выход из стихийно возникающих ситуаций, но и владение "технологией" их создания с различными воспитательными целями. Только в этом случае, находясь на уровне психологической готовности к широкому спектру событий и ситуаций в будущем, повышая сопротивление к стереотипам и шаблонам в профессиональной деятельности, обеспечивая проявление самостоятельности в поиске продуктивных решений, учитель сможет вести себя и поступать творчески.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Эффективность решения задач в диалоге по сравнению с индивидуальным решением объясняется его большими возможностями: разнообразием мнений, творческим потенциалом, активностью познавательной деятельности каждого участника, порождаемой вопросами, спорами, дискуссиями, неожиданным освещением проблемы, разнообразием предполагаемых прогнозов. "Сверхзадачей" диалога является пробуждение интереса к другому человеку. Вся атмосфера диалогового взаимодействия подготавливает участников к преодолению "иллюзии самодостаточности одного человека и способствует формированию органической связи каждого человека с другим, причем не в качестве незаменимой части целого, а в качестве незаменимой части взаимозависимого целого"[2].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Анализ педагогических ситуаций создает условия для проявления и осознания его участниками ценностных ориентаций в сфере педагогической деятельности. Диалог порождает многообразие суждений в процессе осмысления проблем воспитания, предполагает сложные иерархии выборов на основе их субъективной значимости. Критерий ценности решает проблему выбора. Любое высказывание, сохраняющее свою самостоятельность, соотносится с другим, обогащается, наполняется новым смыслом за счет продуктивного обмена мнениями.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Разноплановость суждений - начало сопоставительного анализа, способность увидеть проблему на стыке мнений, там, где многие её не замечают, не имея возможности выйти за пределы своего опыта и знаний. Диалог является не только познавательным, но и глубоко нравственным процессом общения, так как позволяет раскрыть личностные позиции студентов, их отношение к педагогическим проблемам. Личностная ориентация позволяет предупредить и преодолеть отчужденность знаний, активизировать интерес к познавательной деятельности, соотнося его с наличными знаниями и жизненным опытом. Именно в этом случае можно говорить о перенесении акцента обучения в ново-дидактическую плоскость, где смыслообразующая мотивация и этико-психологическая направленность являются ведущими. Педагогические ситуации, моделирующие взаимодействия личностей-носителей определенных ценностей, являются, по существу, ситуациями разного стиля нравственных отношений. В процесс анализа включаются как ситуации типа "педагогический консонанс" (согласие, созвучие), отражающие диалогическую природу взаимоотношений, так и ситуации типа "педагогический диссонанс" (разногласие), в которых представлены конфликтные взаимоотношения, показан негативный стиль, недейственные, этически неоправданные средства педагогического воздействия.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Педагогические ситуации диссонирующего типа отражают деструкцию взаимоотношений участников педагогического процесса, деформацию межличностного общения с внутренней (побудительной, мотивационной) и внешней (средства и способы коммуникации) стороны. Студенты анализируют особенности субъективно - экстремального (стрессового) состояния психики. Они наблюдают несбалансированность аффективно-когнитивных детерминант общения, примат аффективной сферы, которые выражаются сужением поля сознания и ослаблением психологического контроля личности, действующей в моделируемой ситуации. Будущие учителя убеждаются в непродуктивности педагогических действий участников разворачивающихся по конфиктному типу ситуаций, отмечая их упрощенное отношение к сложностям внутреннего плана, искажение формирования представлений о личности другого. Анализируя поведение "конфликтных" субъектов, студенты выявляют тенденции усиления негативизма по отношению к оппоненту, драматизацию педагогической ситуации, заострение внимания на неблаговидных сторонах, преувеличение сложности проблемы.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Существование и развитие диссонирующих, фрустирующих отношений в педагогической ситуации анализируются студентами с разных сторон. Большинство педагогических ситуаций полизначно, то есть содержат в себе не единственное предметное значение. Пространство возможных решений полифункционально, каждое из них операционально вариативно. Так, студенты анализируют несколько типов реагирования на проблемную ситуацию по схеме, предложенной В.В.Авдеевым[3]: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- "фрустрация - безысходность" (доми-нирование инфантильной установки, блокировка желания личности к преодолению конфликта, облегченное отношение к трудностям, недопустимость неоднозначности в оценке ситуации, уход от проблемы;)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- "фрустрация - агрессия" (доминиро-вание побудительной мотивации к разрушению, невозможность прогнозирования развития проблемной ситуации, невостребованность позитивного волевого самоутверждения, блокирующего возможность функционирования психологического механизма "совладания").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Выделенные типы реагирования отражают психическое состояние личности, одно из которых связано с нежеланием преодолевать трудности, другое - с непреодолимым желанием разрушать их. Ситуации, демонстрирующие психолого-педагогические ошибки, как правило, вызваны столкновением мотивов, создающих определенные типы субъективной экстремальности. Психическое состояние отражает неспособность личности решить проблему выбора, соотнести конфликтующие между собой мотивы с системой ценностей. Диссонанс достигает остроты тогда, когда привлекательность выбранной альтернативы не очевидна, а отвергнутая имеет преимущества. Состояние личности расценивается как потрясение, переживание, не всегда выливающееся непосредственно в поведенческий акт.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Наиболее рельефно при этом проявляется феномен так называемых защитных мотивов, имеющих самооправдательную функцию. Личность стремится снять с себя вину, увидеть событие в ином свете, чем оно реально происходило, следствием этого является самообман как психологическое средство "эго-защиты". При анализе педагогической ситуации конфликтного типа студенты выделяют несколько форм психологической защиты: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а) личность пытается сохранить смысловую значимость мотива, реально отвергнутого выбором данного конкретного действия, поступка;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б) личность не признает факта собственного поступка;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в) личность утверждает, что у нее не было выбора;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г) личность оправдывает себя внутренним состоянием в момент совершения поступка (усталость, расстройство и т.д.).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Будущие учителя нацеливают себя на позитивное разрешение конфликтных ситуаций, ослабление диссонанса, выделяя при этом следующие направления: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изменение взгляда на один или несколько компонентов педагогической системы;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ослабление значения негативных альтернатив;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переориентировка имеющейся информации в пользу разрешающей конфликт ситуации.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Педагогические ситуации, отражающие регулятивно-оценочные отношения, анализируются студентами в диалоге с позиции своей профессиональной и этической идеально представляемой модели. Индивидуально-психологические особенности личности, ее опыт, знания, убеждения, эмоциональный строй выявляются особенно ярко, когда учащиеся оценочным словом - суждением связывают себя с ситуацией. Анализ-размышление позволяет будущим учителям не только мысленно проиграть вариант педагогически оправданного решения, но и идентифицировать себя с персонажем, в той или иной степени очертить круг собственных проблем. В диалоге осознание ценности становления оценочных суждений происходит в противоречивом процессе единения-обособления. Обмен мнениями, их воздействие друг на друга актуализируются в виде внутреннего согласия или несогласия, принятия, одобрения или осуждения профессионально- этической позиции. Анализ затрагивает механизмы самосознания, интимное, сокровенное, обладающее идеальным и абсолютным содержанием диалектики "я" и "другого я".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Проблема самосознания личности может быть рассмотрена в трех плоскостях: а) философско-методологические, историко-культурные аспекты, связанные с личной ответственностью, моральным выбором; б) общепсихологические аспекты, связанные с развитием личности; в) социально-перцептивные аспекты, связанные с самосознанием и познанием других людей. Развитое самосознание - это рефлексирующее сознание, позволяющее осуществлять выбор оценок и действий.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В раздвоенности, множественности "я" потенциально задан конфликт различных внутренних позиций личности, ее ценностных ориентаций. Диалог выводит этот конфликт в область анализа, позволяет через действия, взаимоотношения, поступки других людей разобраться в самом себе. Ценностные ориентации студентов - это интегративное образование, которое проявляется в отношении к педагогическому факту, явлению в зависимости от уровня усвоения социального опыта и наличия профессиональных знаний, умений, нацеленности их духовных устремлений.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Решение педагогических задач предполагает возможность выбора, одного из условий доминирования определенной ценности. Изменения, происходящие в иерархии ценностей, оказывают влияние на преодоление "я" и "другого я" в каждой конкретной ситуации путем принятия определенной этико-психологической позиции. В диалоге важно студентам выявить новый смысл отношений к людям и самому себе, открыть новое в самоопределении, самореализации. Именно в аспекте самосознания открываются возможности анализа через обращение к внутреннему миру личности и гармонизацию межличностных отношений. Рождение новых личностных ценностей, расширение диапазона использования профессиональных умений и приобретения новых позволяет расширять творческую составляющую психологической установки личности. Восприятие учебной деятельности с учетом перспективы профессионального развития обеспечивает повышение побудительной мотивации. Стабильное функционирование сознания с установкой смыслопостроения способствует доминированию творческого потенциала личности.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Ценность диалога заключается в том, что осознаваемое студентами содержание ведет к новообразованиям в самосознании личности, затрагивая при этом мотивационную сферу. Эти изменения охватывают множество взаимосвязанных характеристик и элементов мотивации, проявляющихся в деятельности иерархическими свойствами и определяющих спектр ее индивидуальных различий: сила мотивации; осознанность мотивации; смысловая насыщенность; интегрированность, целостность мотивационных тенденций (характеристика направленности интересов личности, степени ее социально-психологической устойчивости, согласованность мотивов, ранжирование их по степени значимости); эмоциональная устойчивость мотивации (личностные интересы не слишком зависят от изменений чувственной сферы); ситуативная независимость (устойчивость мотивации во времени).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Диалог приобретает значимый характер при условии эмоциональной окрашенности, при его влиянии на оценки, мнения, опоре на личностный смысл, так как ни одна ситуация не актуализируется, а значит и не расширяется спектр суждений, если нет подкрепления-идентификации ("На его месте я поступила бы подобным образом") и аналогии ("У меня был похожий на этот случай"). Переживание в виде определенного эмоционального процесса выражает потребность человека в познании своего "в мире бытия". Принципиальное самоопределение человека - нерв человеческой нравственности как таковой. При решении педагогических задач наблюдается двойная эмоциональная наполненность: с одной стороны, через характер коммуникации участников диалога, с другой - через анализируемые в моделируемой ситуации отношения. Важно, чтобы эти отношения были проанализированы студентами с позиции диалогового взаимодействия и формировали установку на их воплощение.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Взаимодействие между логическим и эмоциональным проявляется как в процессе интраперсонального, так и в процессе интерперсонального диалогов. Чувства и мысли при анализе получают двойное выражение: эмоциональные входы в сознание порождают логические выходы и наоборот. Этот процесс формирует "аффективно-ценностные" фильтры личности, преобразованные в оценочные категории профессионального мышления, определенные поведенческие программы. </w:t>
      </w:r>
    </w:p>
    <w:p w:rsidR="0099299F" w:rsidRDefault="0099299F" w:rsidP="0099299F">
      <w:pPr>
        <w:spacing w:before="120"/>
        <w:ind w:firstLine="567"/>
        <w:jc w:val="both"/>
      </w:pPr>
      <w:r w:rsidRPr="003538F9">
        <w:t xml:space="preserve">"Я-концепция" - это динамическое, постоянно меняющееся в течение всей жизни образование, поэтому не только диалог оказывает значительное влияние на развитие самосознания, но и развитие самосознания существенно влияет на эффективность диалога. </w:t>
      </w:r>
      <w:r>
        <w:t xml:space="preserve"> </w:t>
      </w:r>
    </w:p>
    <w:p w:rsidR="0099299F" w:rsidRPr="00F35DBD" w:rsidRDefault="0099299F" w:rsidP="0099299F">
      <w:pPr>
        <w:spacing w:before="120"/>
        <w:jc w:val="center"/>
        <w:rPr>
          <w:b/>
          <w:bCs/>
          <w:sz w:val="28"/>
          <w:szCs w:val="28"/>
        </w:rPr>
      </w:pPr>
      <w:r w:rsidRPr="00F35DBD">
        <w:rPr>
          <w:b/>
          <w:bCs/>
          <w:sz w:val="28"/>
          <w:szCs w:val="28"/>
        </w:rPr>
        <w:t>Список литературы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1. Лотман Ю.М. Культура и взрыв. М.: Прогресс, 1992.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2. Емельянов Ю.Н. Обучение паритетному диалогу: Учебное пособие. Л., ЛГУ. 1991. </w:t>
      </w:r>
    </w:p>
    <w:p w:rsidR="0099299F" w:rsidRPr="003538F9" w:rsidRDefault="0099299F" w:rsidP="0099299F">
      <w:pPr>
        <w:spacing w:before="120"/>
        <w:ind w:firstLine="567"/>
        <w:jc w:val="both"/>
      </w:pPr>
      <w:r w:rsidRPr="003538F9">
        <w:t xml:space="preserve">3. Авдеев В.В. Психотехнология решения проблемных ситуаций. М.: Феликс, 1992.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99F"/>
    <w:rsid w:val="002724C5"/>
    <w:rsid w:val="003538F9"/>
    <w:rsid w:val="00616072"/>
    <w:rsid w:val="006A5004"/>
    <w:rsid w:val="008B35EE"/>
    <w:rsid w:val="0099299F"/>
    <w:rsid w:val="009A7651"/>
    <w:rsid w:val="00B42C45"/>
    <w:rsid w:val="00B47B6A"/>
    <w:rsid w:val="00F35DBD"/>
    <w:rsid w:val="00F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5EF7A3-FCD0-4AED-9A37-AF19415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92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Этико - психологическая направленность диалога при анализе педагогических ситуаций</vt:lpstr>
    </vt:vector>
  </TitlesOfParts>
  <Company>Home</Company>
  <LinksUpToDate>false</LinksUpToDate>
  <CharactersWithSpaces>16734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Этико - психологическая направленность диалога при анализе педагогических ситуаций</dc:title>
  <dc:subject/>
  <dc:creator>User</dc:creator>
  <cp:keywords/>
  <dc:description/>
  <cp:lastModifiedBy>admin</cp:lastModifiedBy>
  <cp:revision>2</cp:revision>
  <dcterms:created xsi:type="dcterms:W3CDTF">2014-02-15T07:30:00Z</dcterms:created>
  <dcterms:modified xsi:type="dcterms:W3CDTF">2014-02-15T07:30:00Z</dcterms:modified>
</cp:coreProperties>
</file>