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72" w:rsidRPr="00BD3A23" w:rsidRDefault="00F02472" w:rsidP="00BD3A23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</w:p>
    <w:p w:rsidR="00F02472" w:rsidRPr="00BD3A23" w:rsidRDefault="00F02472" w:rsidP="00BD3A23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</w:p>
    <w:p w:rsidR="00BD3A23" w:rsidRDefault="00BD3A23" w:rsidP="00BD3A23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D3A23" w:rsidRDefault="00BD3A23" w:rsidP="00BD3A23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D3A23" w:rsidRDefault="00BD3A23" w:rsidP="00BD3A23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D3A23" w:rsidRDefault="00BD3A23" w:rsidP="00BD3A23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D3A23" w:rsidRDefault="00BD3A23" w:rsidP="00BD3A23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D3A23" w:rsidRDefault="00BD3A23" w:rsidP="00BD3A23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D3A23" w:rsidRDefault="00BD3A23" w:rsidP="00BD3A23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D3A23" w:rsidRDefault="00BD3A23" w:rsidP="00BD3A23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D3A23" w:rsidRDefault="00BD3A23" w:rsidP="00BD3A23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02472" w:rsidRPr="00BD3A23" w:rsidRDefault="00F02472" w:rsidP="00BD3A23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</w:rPr>
      </w:pPr>
      <w:r w:rsidRPr="00BD3A23">
        <w:rPr>
          <w:b/>
          <w:sz w:val="28"/>
          <w:szCs w:val="28"/>
        </w:rPr>
        <w:t>Реферат на тему</w:t>
      </w:r>
    </w:p>
    <w:p w:rsidR="00F02472" w:rsidRPr="00BD3A23" w:rsidRDefault="00BD3A23" w:rsidP="00BD3A23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</w:rPr>
      </w:pPr>
      <w:r w:rsidRPr="00BD3A23">
        <w:rPr>
          <w:b/>
          <w:sz w:val="28"/>
          <w:szCs w:val="28"/>
        </w:rPr>
        <w:t>ЭТНИЧЕСКИЕ КОНФЛИКТЫ</w:t>
      </w:r>
    </w:p>
    <w:p w:rsidR="00F02472" w:rsidRPr="00BD3A23" w:rsidRDefault="00F02472" w:rsidP="00BD3A23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  <w:r w:rsidRPr="00BD3A23">
        <w:rPr>
          <w:b/>
          <w:sz w:val="28"/>
          <w:szCs w:val="28"/>
        </w:rPr>
        <w:br w:type="page"/>
      </w:r>
    </w:p>
    <w:p w:rsidR="00F02472" w:rsidRDefault="00F02472" w:rsidP="00BD3A23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BD3A23">
        <w:rPr>
          <w:b/>
          <w:sz w:val="28"/>
          <w:szCs w:val="28"/>
        </w:rPr>
        <w:t>Содержание</w:t>
      </w:r>
    </w:p>
    <w:p w:rsidR="00BD3A23" w:rsidRPr="00BD3A23" w:rsidRDefault="00BD3A23" w:rsidP="00BD3A23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02472" w:rsidRPr="00BD3A23" w:rsidRDefault="00F02472" w:rsidP="00BD3A23">
      <w:pPr>
        <w:shd w:val="clear" w:color="auto" w:fill="FFFFFF"/>
        <w:tabs>
          <w:tab w:val="left" w:pos="1418"/>
        </w:tabs>
        <w:spacing w:line="360" w:lineRule="auto"/>
        <w:jc w:val="both"/>
        <w:rPr>
          <w:b/>
          <w:sz w:val="28"/>
          <w:szCs w:val="28"/>
        </w:rPr>
      </w:pPr>
      <w:r w:rsidRPr="00BD3A23">
        <w:rPr>
          <w:sz w:val="28"/>
          <w:szCs w:val="28"/>
        </w:rPr>
        <w:t>Межэтнический конфликт как социальное и политическое явление</w:t>
      </w:r>
    </w:p>
    <w:p w:rsidR="00F02472" w:rsidRPr="00BD3A23" w:rsidRDefault="00F02472" w:rsidP="00BD3A23">
      <w:pPr>
        <w:shd w:val="clear" w:color="auto" w:fill="FFFFFF"/>
        <w:tabs>
          <w:tab w:val="left" w:pos="1418"/>
        </w:tabs>
        <w:spacing w:line="360" w:lineRule="auto"/>
        <w:jc w:val="both"/>
        <w:rPr>
          <w:sz w:val="28"/>
          <w:szCs w:val="28"/>
        </w:rPr>
      </w:pPr>
      <w:r w:rsidRPr="00BD3A23">
        <w:rPr>
          <w:sz w:val="28"/>
          <w:szCs w:val="28"/>
        </w:rPr>
        <w:t>Трактовка, корни и типология этнополитического конфликта</w:t>
      </w:r>
    </w:p>
    <w:p w:rsidR="00F02472" w:rsidRPr="00BD3A23" w:rsidRDefault="00F02472" w:rsidP="00BD3A23">
      <w:pPr>
        <w:shd w:val="clear" w:color="auto" w:fill="FFFFFF"/>
        <w:tabs>
          <w:tab w:val="left" w:pos="1418"/>
        </w:tabs>
        <w:spacing w:line="360" w:lineRule="auto"/>
        <w:jc w:val="both"/>
        <w:rPr>
          <w:sz w:val="28"/>
          <w:szCs w:val="28"/>
        </w:rPr>
      </w:pPr>
      <w:r w:rsidRPr="00BD3A23">
        <w:rPr>
          <w:sz w:val="28"/>
          <w:szCs w:val="28"/>
        </w:rPr>
        <w:t>Системные причины возникновения этнополитических конфликтов</w:t>
      </w:r>
    </w:p>
    <w:p w:rsidR="00F02472" w:rsidRPr="00BD3A23" w:rsidRDefault="00F02472" w:rsidP="00BD3A23">
      <w:pPr>
        <w:shd w:val="clear" w:color="auto" w:fill="FFFFFF"/>
        <w:tabs>
          <w:tab w:val="left" w:pos="1418"/>
        </w:tabs>
        <w:spacing w:line="360" w:lineRule="auto"/>
        <w:jc w:val="both"/>
        <w:rPr>
          <w:sz w:val="28"/>
          <w:szCs w:val="28"/>
        </w:rPr>
      </w:pPr>
      <w:r w:rsidRPr="00BD3A23">
        <w:rPr>
          <w:sz w:val="28"/>
          <w:szCs w:val="28"/>
        </w:rPr>
        <w:t>Библиография</w:t>
      </w:r>
    </w:p>
    <w:p w:rsidR="00F02472" w:rsidRPr="00BD3A23" w:rsidRDefault="00F02472" w:rsidP="00BD3A23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  <w:r w:rsidRPr="00BD3A23">
        <w:rPr>
          <w:b/>
          <w:sz w:val="28"/>
          <w:szCs w:val="28"/>
        </w:rPr>
        <w:br w:type="page"/>
      </w:r>
    </w:p>
    <w:p w:rsidR="00F02472" w:rsidRPr="00BD3A23" w:rsidRDefault="00F02472" w:rsidP="00BD3A23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D3A23">
        <w:rPr>
          <w:b/>
          <w:sz w:val="28"/>
          <w:szCs w:val="28"/>
        </w:rPr>
        <w:t>Межэтнический конфликт как социальное и политическое явление</w:t>
      </w:r>
    </w:p>
    <w:p w:rsidR="00F02472" w:rsidRPr="00BD3A23" w:rsidRDefault="00F02472" w:rsidP="00BD3A23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02472" w:rsidRPr="00BD3A23" w:rsidRDefault="00F02472" w:rsidP="00BD3A23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D3A23">
        <w:rPr>
          <w:sz w:val="28"/>
          <w:szCs w:val="28"/>
        </w:rPr>
        <w:t>Общество, являясь динамической системой, социальным организмом не может находиться в состоянии статиса (неизменности). В процессе своего функционирования и развития оно постоянно изменяется, и вопрос лишь в степени этих изменений за определенный промежуток времени и направленности этих изменений. Глубокие и резкие социально-политические трансформации в любом обществе всегда сопровождаются обострением политической ситуации, нагнетанием социальных противоречий, падением духовно-нравственного состояния общества, ростом страстей и амбиций в борьбе за политическую власть. Такое состояние политической системы проявляется, в том числе, в виде многочисленных конфликтов в разных сферах жизни общества. Не составляет исключения и сфера межнациональных (межэтнических) отношений.</w:t>
      </w:r>
    </w:p>
    <w:p w:rsidR="00F02472" w:rsidRPr="00BD3A23" w:rsidRDefault="00F02472" w:rsidP="00BD3A23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BD3A23">
        <w:rPr>
          <w:sz w:val="28"/>
          <w:szCs w:val="28"/>
        </w:rPr>
        <w:t xml:space="preserve">Конфликт как социальный феномен – неизбежное явление в динамично развивающихся социальных системах. Конфликт имеет место там, где сталкиваются интересы различных социальных сил. </w:t>
      </w:r>
    </w:p>
    <w:p w:rsidR="00F02472" w:rsidRPr="00BD3A23" w:rsidRDefault="00F02472" w:rsidP="00BD3A23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BD3A23">
        <w:rPr>
          <w:sz w:val="28"/>
          <w:szCs w:val="28"/>
        </w:rPr>
        <w:t xml:space="preserve">В наиболее общей трактовке, </w:t>
      </w:r>
      <w:r w:rsidRPr="00BD3A23">
        <w:rPr>
          <w:i/>
          <w:sz w:val="28"/>
          <w:szCs w:val="28"/>
        </w:rPr>
        <w:t>социальный конфликт</w:t>
      </w:r>
      <w:r w:rsidRPr="00BD3A23">
        <w:rPr>
          <w:sz w:val="28"/>
          <w:szCs w:val="28"/>
        </w:rPr>
        <w:t xml:space="preserve"> - </w:t>
      </w:r>
      <w:r w:rsidRPr="00BD3A23">
        <w:rPr>
          <w:i/>
          <w:sz w:val="28"/>
          <w:szCs w:val="28"/>
        </w:rPr>
        <w:t>это явно выраженное состояние борьбы социальных групп, где участники оспаривают свои претензии на те или иные общественные ценности или ресурсы.</w:t>
      </w:r>
    </w:p>
    <w:p w:rsidR="00F02472" w:rsidRPr="00BD3A23" w:rsidRDefault="00F02472" w:rsidP="00BD3A23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BD3A23">
        <w:rPr>
          <w:sz w:val="28"/>
          <w:szCs w:val="28"/>
        </w:rPr>
        <w:t xml:space="preserve">Исходя из того, что этносы (народы)- это суть разновидности больших социальных групп, на них распространяются законы социальных взаимодействий. Значит, </w:t>
      </w:r>
      <w:r w:rsidRPr="00BD3A23">
        <w:rPr>
          <w:i/>
          <w:sz w:val="28"/>
          <w:szCs w:val="28"/>
        </w:rPr>
        <w:t xml:space="preserve">межэтнические </w:t>
      </w:r>
      <w:r w:rsidRPr="00BD3A23">
        <w:rPr>
          <w:sz w:val="28"/>
          <w:szCs w:val="28"/>
        </w:rPr>
        <w:t xml:space="preserve">конфликты с полным основанием можно отнести к </w:t>
      </w:r>
      <w:r w:rsidRPr="00BD3A23">
        <w:rPr>
          <w:i/>
          <w:sz w:val="28"/>
          <w:szCs w:val="28"/>
        </w:rPr>
        <w:t xml:space="preserve">социальным </w:t>
      </w:r>
      <w:r w:rsidRPr="00BD3A23">
        <w:rPr>
          <w:sz w:val="28"/>
          <w:szCs w:val="28"/>
        </w:rPr>
        <w:t xml:space="preserve">конфликтам. Но, как и любые другие, со своей </w:t>
      </w:r>
      <w:r w:rsidRPr="00BD3A23">
        <w:rPr>
          <w:i/>
          <w:sz w:val="28"/>
          <w:szCs w:val="28"/>
        </w:rPr>
        <w:t>спецификой</w:t>
      </w:r>
      <w:r w:rsidRPr="00BD3A23">
        <w:rPr>
          <w:sz w:val="28"/>
          <w:szCs w:val="28"/>
        </w:rPr>
        <w:t xml:space="preserve">. Дело в том, что одной из важнейших причин противоречий здесь является </w:t>
      </w:r>
      <w:r w:rsidRPr="00BD3A23">
        <w:rPr>
          <w:i/>
          <w:sz w:val="28"/>
          <w:szCs w:val="28"/>
        </w:rPr>
        <w:t>этническое своеобразие</w:t>
      </w:r>
      <w:r w:rsidRPr="00BD3A23">
        <w:rPr>
          <w:sz w:val="28"/>
          <w:szCs w:val="28"/>
        </w:rPr>
        <w:t xml:space="preserve">, в том числе, различия в самоидентификации, в мировосприятии, в понимании окружающей действительности и характере включенности в неё своего и других этнических сообществ. </w:t>
      </w:r>
    </w:p>
    <w:p w:rsidR="00F02472" w:rsidRPr="00BD3A23" w:rsidRDefault="00F02472" w:rsidP="00BD3A23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BD3A23">
        <w:rPr>
          <w:sz w:val="28"/>
          <w:szCs w:val="28"/>
        </w:rPr>
        <w:t xml:space="preserve">Г.Т. Тавадов в своем словаре – справочнике «Этнология» дал такое определение: «Межнациональный (межэтнический) конфликт - форма межгруппового конфликта, в котором группы с противоположными интересами различаются по этническому признаку». </w:t>
      </w:r>
    </w:p>
    <w:p w:rsidR="00F02472" w:rsidRPr="00BD3A23" w:rsidRDefault="00F02472" w:rsidP="00BD3A23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BD3A23">
        <w:rPr>
          <w:sz w:val="28"/>
          <w:szCs w:val="28"/>
        </w:rPr>
        <w:t>Но этнические конфликты - это особая форма социальных конфликтов. Он обладает способностью вовлекать в свою орбиту предметные области и объекты других типов конфликтов и в чистом виде встречается не часто. Более того, часть специалистов полагает, что чисто этнических конфликтов, т.е. конфликтов из-за этнических различий, в природе не существует.</w:t>
      </w:r>
    </w:p>
    <w:p w:rsidR="00F02472" w:rsidRPr="00BD3A23" w:rsidRDefault="00F02472" w:rsidP="00BD3A23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BD3A23">
        <w:rPr>
          <w:sz w:val="28"/>
          <w:szCs w:val="28"/>
        </w:rPr>
        <w:t>Между тем опыт всемирной истории показывает, что эти конфликты могли приобретать значительные масштабы. Дело в том, что любой этнический конфликт одновременно выступал и как политический. По этому поводу</w:t>
      </w:r>
      <w:r w:rsidR="00BD3A23">
        <w:rPr>
          <w:sz w:val="28"/>
          <w:szCs w:val="28"/>
        </w:rPr>
        <w:t xml:space="preserve"> </w:t>
      </w:r>
      <w:r w:rsidRPr="00BD3A23">
        <w:rPr>
          <w:sz w:val="28"/>
          <w:szCs w:val="28"/>
        </w:rPr>
        <w:t xml:space="preserve">Г.Т. Тавадов заметил: «Этнический конфликт - </w:t>
      </w:r>
      <w:r w:rsidRPr="00BD3A23">
        <w:rPr>
          <w:iCs/>
          <w:sz w:val="28"/>
          <w:szCs w:val="28"/>
        </w:rPr>
        <w:t xml:space="preserve">всегда явление политическое, </w:t>
      </w:r>
      <w:r w:rsidRPr="00BD3A23">
        <w:rPr>
          <w:sz w:val="28"/>
          <w:szCs w:val="28"/>
        </w:rPr>
        <w:t>потому что для решения задач в культурно-языковой или социально-экономической области и достижения других национальных целей, как правило, необходимо использовать политические пути и методы».</w:t>
      </w:r>
    </w:p>
    <w:p w:rsidR="00F02472" w:rsidRPr="00BD3A23" w:rsidRDefault="00F02472" w:rsidP="00BD3A23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BD3A23">
        <w:rPr>
          <w:sz w:val="28"/>
          <w:szCs w:val="28"/>
        </w:rPr>
        <w:t xml:space="preserve">В литературе встречаются разные названия таких конфликтов. В одном случае речь идет о </w:t>
      </w:r>
      <w:r w:rsidRPr="00BD3A23">
        <w:rPr>
          <w:i/>
          <w:sz w:val="28"/>
          <w:szCs w:val="28"/>
        </w:rPr>
        <w:t xml:space="preserve">межэтническом </w:t>
      </w:r>
      <w:r w:rsidRPr="00BD3A23">
        <w:rPr>
          <w:sz w:val="28"/>
          <w:szCs w:val="28"/>
        </w:rPr>
        <w:t xml:space="preserve">(этническом) конфликте, в другом - об </w:t>
      </w:r>
      <w:r w:rsidRPr="00BD3A23">
        <w:rPr>
          <w:i/>
          <w:sz w:val="28"/>
          <w:szCs w:val="28"/>
        </w:rPr>
        <w:t>этнополитическом</w:t>
      </w:r>
      <w:r w:rsidRPr="00BD3A23">
        <w:rPr>
          <w:sz w:val="28"/>
          <w:szCs w:val="28"/>
        </w:rPr>
        <w:t xml:space="preserve">. В начале 90-х годов чаще встречалось последнее название. Между тем существенной разницы между ними нет. Этнополитический конфликт можно считать особой разновидностью межэтнических конфликтов. Главная его особенность в том, что он затрагивает одновременно две важнейшие сферы жизни этноса – политическую и этническую, при этом политическая составляющая (борьба за власть, за ресурсы, за самоопределение) выходит в таком конфликте, как правило, на первый план. В силу этого обстоятельства этнополитческие конфликты можно отнести к одной из форм </w:t>
      </w:r>
      <w:r w:rsidRPr="00BD3A23">
        <w:rPr>
          <w:i/>
          <w:sz w:val="28"/>
          <w:szCs w:val="28"/>
        </w:rPr>
        <w:t>социально-политического конфликта</w:t>
      </w:r>
      <w:r w:rsidRPr="00BD3A23">
        <w:rPr>
          <w:sz w:val="28"/>
          <w:szCs w:val="28"/>
        </w:rPr>
        <w:t xml:space="preserve"> – </w:t>
      </w:r>
      <w:r w:rsidRPr="00BD3A23">
        <w:rPr>
          <w:i/>
          <w:sz w:val="28"/>
          <w:szCs w:val="28"/>
        </w:rPr>
        <w:t xml:space="preserve">столкновения интересов больших политчески организованных групп по поводу несовпадения базовых ценностей и суверенитета территорий. </w:t>
      </w:r>
    </w:p>
    <w:p w:rsidR="00F02472" w:rsidRPr="00BD3A23" w:rsidRDefault="00F02472" w:rsidP="00BD3A23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BD3A23">
        <w:rPr>
          <w:sz w:val="28"/>
          <w:szCs w:val="28"/>
        </w:rPr>
        <w:t xml:space="preserve">Такой конфликт может возникнуть как общедемократическое движение, этнический фактор в его начальной фазе может быть малозаметен. Но по мере развития конфликтной ситуации, вовлечения в нее значительных масс населения события начинают все больше подчиняться логике коллективного поведения. Участниками этнополитических конфликтов в этих условиях становятся общественные движения, партии, сами конфликты сопровождаются массовыми беспорядками, гражданскими войнами. В сознании господствует одна-единственная доминанта — «Наших бьют!». Тускнеют, отходят на задний план первопричины конфликта, зато гипертрофированное значение приобретают обиды и несправедливости, без которых не обходится ни одно противостояние. А поскольку противостояние это проходит по линии этнической границы, то и сам конфликт все больше и больше начинает восприниматься как межэтнический. </w:t>
      </w:r>
    </w:p>
    <w:p w:rsidR="00F02472" w:rsidRPr="00BD3A23" w:rsidRDefault="00F02472" w:rsidP="00BD3A23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02472" w:rsidRPr="00BD3A23" w:rsidRDefault="00F02472" w:rsidP="00BD3A23">
      <w:pPr>
        <w:shd w:val="clear" w:color="auto" w:fill="FFFFFF"/>
        <w:tabs>
          <w:tab w:val="left" w:pos="9882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BD3A23">
        <w:rPr>
          <w:b/>
          <w:sz w:val="28"/>
          <w:szCs w:val="28"/>
        </w:rPr>
        <w:t>Трактовка, корни и типология этнополитического конфликта</w:t>
      </w:r>
    </w:p>
    <w:p w:rsidR="00F02472" w:rsidRPr="00BD3A23" w:rsidRDefault="00F02472" w:rsidP="00BD3A23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02472" w:rsidRPr="00BD3A23" w:rsidRDefault="00F02472" w:rsidP="00BD3A23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BD3A23">
        <w:rPr>
          <w:sz w:val="28"/>
          <w:szCs w:val="28"/>
        </w:rPr>
        <w:t xml:space="preserve">Э.Н. Ожиганов, рассматривая </w:t>
      </w:r>
      <w:r w:rsidRPr="00BD3A23">
        <w:rPr>
          <w:i/>
          <w:iCs/>
          <w:sz w:val="28"/>
          <w:szCs w:val="28"/>
        </w:rPr>
        <w:t xml:space="preserve">этнополитический </w:t>
      </w:r>
      <w:r w:rsidRPr="00BD3A23">
        <w:rPr>
          <w:i/>
          <w:sz w:val="28"/>
          <w:szCs w:val="28"/>
        </w:rPr>
        <w:t>конфликт</w:t>
      </w:r>
      <w:r w:rsidRPr="00BD3A23">
        <w:rPr>
          <w:sz w:val="28"/>
          <w:szCs w:val="28"/>
        </w:rPr>
        <w:t xml:space="preserve">, определяет его как </w:t>
      </w:r>
      <w:r w:rsidRPr="00BD3A23">
        <w:rPr>
          <w:b/>
          <w:i/>
          <w:sz w:val="28"/>
          <w:szCs w:val="28"/>
        </w:rPr>
        <w:t>«спор, в котором, по крайней мере, одна из сторон, опирающаяся на этнический принцип социальной солидарности, рассматривает возможность или демонстрирует желание и готовность применить вооруженную силу для реализации своих интересов».</w:t>
      </w:r>
      <w:r w:rsidRPr="00BD3A23">
        <w:rPr>
          <w:sz w:val="28"/>
          <w:szCs w:val="28"/>
        </w:rPr>
        <w:t xml:space="preserve"> </w:t>
      </w:r>
    </w:p>
    <w:p w:rsidR="00F02472" w:rsidRPr="00BD3A23" w:rsidRDefault="00F02472" w:rsidP="00BD3A23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D3A23">
        <w:rPr>
          <w:sz w:val="28"/>
          <w:szCs w:val="28"/>
        </w:rPr>
        <w:t>Такая трактовка, например, точно характеризует молдо-приднестровский конфликт, где Молдова именно под флагом этнического национализма развернула полномасштабную военную агрессию против Приднестровья, которое,</w:t>
      </w:r>
      <w:r w:rsidR="00BD3A23">
        <w:rPr>
          <w:sz w:val="28"/>
          <w:szCs w:val="28"/>
        </w:rPr>
        <w:t xml:space="preserve"> </w:t>
      </w:r>
      <w:r w:rsidRPr="00BD3A23">
        <w:rPr>
          <w:sz w:val="28"/>
          <w:szCs w:val="28"/>
        </w:rPr>
        <w:t>в свою очередь, в процессе этого противостояния, не могло, да и не хотело использовать свой этнонационалистический ресурс, и по причине полиэтничного состава своего населения (39% - молдаване, 26% - русские, 28% -украинцы, 7% - другие национальности), и по причине традиционно интернационального характера межэтнических отношений на своей территории.</w:t>
      </w:r>
    </w:p>
    <w:p w:rsidR="00F02472" w:rsidRPr="00BD3A23" w:rsidRDefault="00F02472" w:rsidP="00BD3A23">
      <w:pPr>
        <w:shd w:val="clear" w:color="auto" w:fill="FFFFFF"/>
        <w:tabs>
          <w:tab w:val="left" w:pos="8364"/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BD3A23">
        <w:rPr>
          <w:sz w:val="28"/>
          <w:szCs w:val="28"/>
        </w:rPr>
        <w:t>Этнополитические конфликты современной эпохи многочисленны и имеют место практически во всех регионах планеты, подрывая стабильность как экономически слабых стран, так и стран с развитой экономикой и высоким уровнем жизни, как авторитарных и неразвитых демократически государств, так и классических демократий.</w:t>
      </w:r>
    </w:p>
    <w:p w:rsidR="00F02472" w:rsidRPr="00BD3A23" w:rsidRDefault="00F02472" w:rsidP="00BD3A23">
      <w:pPr>
        <w:shd w:val="clear" w:color="auto" w:fill="FFFFFF"/>
        <w:tabs>
          <w:tab w:val="left" w:pos="8364"/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BD3A23">
        <w:rPr>
          <w:i/>
          <w:sz w:val="28"/>
          <w:szCs w:val="28"/>
        </w:rPr>
        <w:t>Генетические корни</w:t>
      </w:r>
      <w:r w:rsidRPr="00BD3A23">
        <w:rPr>
          <w:sz w:val="28"/>
          <w:szCs w:val="28"/>
        </w:rPr>
        <w:t xml:space="preserve"> современных конфликтов и этнополитических движений кроются в историческом противоречии между этническими и политическими принципами социального структурирования, которое, по существу, оценивается как противоречие между этносом или этнической группой и формирующейся нацией европейского типа. Не случайно, что этнический национализм как основополагающий идеологический принцип пропагандирует синонимичность понятий «этнос» и «нация». Названное противоречие имеет место во многих странах, независимо от уровня их экономического и политического развития. Особенно ощутимо оно там, где есть сложный этнический состав населения, а процессы нациестроительства далеко не завершены. Если же в этих странах имеются крупные этнические анклавы с высоким уровнем развития и неудовлетворенными политическими притязаниями, то здесь существует не только потенциальная угроза этнополитического конфликта, но и угроза самой целостности государства.</w:t>
      </w:r>
    </w:p>
    <w:p w:rsidR="00F02472" w:rsidRPr="00BD3A23" w:rsidRDefault="00F02472" w:rsidP="00BD3A23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BD3A23">
        <w:rPr>
          <w:sz w:val="28"/>
          <w:szCs w:val="28"/>
        </w:rPr>
        <w:t>К примеру, в 1995г. на грани распада оказалась такая, казалось бы, благополучная страна, как Канада. По требованию квебекских франкофонов в этой провинции состоялся референдум по поводу ее государственной независимости. Сторонники независимости оказали</w:t>
      </w:r>
      <w:r w:rsidR="00BD3A23">
        <w:rPr>
          <w:sz w:val="28"/>
          <w:szCs w:val="28"/>
          <w:lang w:val="en-US"/>
        </w:rPr>
        <w:t>c</w:t>
      </w:r>
      <w:r w:rsidRPr="00BD3A23">
        <w:rPr>
          <w:sz w:val="28"/>
          <w:szCs w:val="28"/>
        </w:rPr>
        <w:t xml:space="preserve">ь в меньшинстве, но защитники целостности государства набрали на референдуме 30 октября </w:t>
      </w:r>
      <w:smartTag w:uri="urn:schemas-microsoft-com:office:smarttags" w:element="metricconverter">
        <w:smartTagPr>
          <w:attr w:name="ProductID" w:val="1995 г"/>
        </w:smartTagPr>
        <w:r w:rsidRPr="00BD3A23">
          <w:rPr>
            <w:sz w:val="28"/>
            <w:szCs w:val="28"/>
          </w:rPr>
          <w:t>1995 г</w:t>
        </w:r>
      </w:smartTag>
      <w:r w:rsidRPr="00BD3A23">
        <w:rPr>
          <w:sz w:val="28"/>
          <w:szCs w:val="28"/>
        </w:rPr>
        <w:t>. только на 1% больше голосов, нежели их противники.</w:t>
      </w:r>
    </w:p>
    <w:p w:rsidR="00F02472" w:rsidRPr="00BD3A23" w:rsidRDefault="00F02472" w:rsidP="00BD3A23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BD3A23">
        <w:rPr>
          <w:sz w:val="28"/>
          <w:szCs w:val="28"/>
        </w:rPr>
        <w:t>Хотя каждый конфликт имеет свои особенности, но,</w:t>
      </w:r>
      <w:r w:rsidR="00BD3A23">
        <w:rPr>
          <w:sz w:val="28"/>
          <w:szCs w:val="28"/>
        </w:rPr>
        <w:t xml:space="preserve"> </w:t>
      </w:r>
      <w:r w:rsidRPr="00BD3A23">
        <w:rPr>
          <w:sz w:val="28"/>
          <w:szCs w:val="28"/>
        </w:rPr>
        <w:t>существуют</w:t>
      </w:r>
      <w:r w:rsidR="00BD3A23">
        <w:rPr>
          <w:sz w:val="28"/>
          <w:szCs w:val="28"/>
        </w:rPr>
        <w:t xml:space="preserve"> </w:t>
      </w:r>
      <w:r w:rsidRPr="00BD3A23">
        <w:rPr>
          <w:sz w:val="28"/>
          <w:szCs w:val="28"/>
        </w:rPr>
        <w:t>основания,</w:t>
      </w:r>
      <w:r w:rsidR="00BD3A23">
        <w:rPr>
          <w:sz w:val="28"/>
          <w:szCs w:val="28"/>
        </w:rPr>
        <w:t xml:space="preserve"> </w:t>
      </w:r>
      <w:r w:rsidRPr="00BD3A23">
        <w:rPr>
          <w:sz w:val="28"/>
          <w:szCs w:val="28"/>
        </w:rPr>
        <w:t>которые</w:t>
      </w:r>
      <w:r w:rsidR="00BD3A23">
        <w:rPr>
          <w:sz w:val="28"/>
          <w:szCs w:val="28"/>
        </w:rPr>
        <w:t xml:space="preserve"> </w:t>
      </w:r>
      <w:r w:rsidRPr="00BD3A23">
        <w:rPr>
          <w:sz w:val="28"/>
          <w:szCs w:val="28"/>
        </w:rPr>
        <w:t>позволяют делать обобщения и типологизировать все имеющиеся разновидности.</w:t>
      </w:r>
    </w:p>
    <w:p w:rsidR="00F02472" w:rsidRPr="00BD3A23" w:rsidRDefault="00F02472" w:rsidP="00BD3A23">
      <w:pPr>
        <w:shd w:val="clear" w:color="auto" w:fill="FFFFFF"/>
        <w:tabs>
          <w:tab w:val="left" w:pos="5627"/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BD3A23">
        <w:rPr>
          <w:sz w:val="28"/>
          <w:szCs w:val="28"/>
        </w:rPr>
        <w:t xml:space="preserve">Исследователи этнических конфликтов выделяют </w:t>
      </w:r>
      <w:r w:rsidRPr="00BD3A23">
        <w:rPr>
          <w:i/>
          <w:sz w:val="28"/>
          <w:szCs w:val="28"/>
        </w:rPr>
        <w:t>три типа</w:t>
      </w:r>
      <w:r w:rsidRPr="00BD3A23">
        <w:rPr>
          <w:sz w:val="28"/>
          <w:szCs w:val="28"/>
        </w:rPr>
        <w:t xml:space="preserve"> их классификации: </w:t>
      </w:r>
      <w:r w:rsidRPr="00BD3A23">
        <w:rPr>
          <w:i/>
          <w:sz w:val="28"/>
          <w:szCs w:val="28"/>
        </w:rPr>
        <w:t xml:space="preserve">по характеру действий конфликтующих сторон, по целям, которые ставит выдвигающая претензии сторона, и </w:t>
      </w:r>
      <w:r w:rsidRPr="00BD3A23">
        <w:rPr>
          <w:i/>
          <w:iCs/>
          <w:sz w:val="28"/>
          <w:szCs w:val="28"/>
        </w:rPr>
        <w:t>по сферам общественной жизни.</w:t>
      </w:r>
      <w:r w:rsidRPr="00BD3A23">
        <w:rPr>
          <w:iCs/>
          <w:sz w:val="28"/>
          <w:szCs w:val="28"/>
        </w:rPr>
        <w:t xml:space="preserve"> </w:t>
      </w:r>
      <w:r w:rsidRPr="00BD3A23">
        <w:rPr>
          <w:sz w:val="28"/>
          <w:szCs w:val="28"/>
        </w:rPr>
        <w:t xml:space="preserve">Авторы </w:t>
      </w:r>
      <w:r w:rsidRPr="00BD3A23">
        <w:rPr>
          <w:i/>
          <w:sz w:val="28"/>
          <w:szCs w:val="28"/>
        </w:rPr>
        <w:t>первого подхода</w:t>
      </w:r>
      <w:r w:rsidRPr="00BD3A23">
        <w:rPr>
          <w:sz w:val="28"/>
          <w:szCs w:val="28"/>
        </w:rPr>
        <w:t xml:space="preserve"> на основе анализа конфликтогенной ситуации в последние годы существования СССР выделяют: </w:t>
      </w:r>
      <w:r w:rsidRPr="00BD3A23">
        <w:rPr>
          <w:i/>
          <w:iCs/>
          <w:sz w:val="28"/>
          <w:szCs w:val="28"/>
        </w:rPr>
        <w:t>конфликты стереотипов</w:t>
      </w:r>
      <w:r w:rsidRPr="00BD3A23">
        <w:rPr>
          <w:iCs/>
          <w:sz w:val="28"/>
          <w:szCs w:val="28"/>
        </w:rPr>
        <w:t xml:space="preserve">, </w:t>
      </w:r>
      <w:r w:rsidRPr="00BD3A23">
        <w:rPr>
          <w:sz w:val="28"/>
          <w:szCs w:val="28"/>
        </w:rPr>
        <w:t xml:space="preserve">когда в основе конфликтной ситуации лежат устойчивые негативные представления противостоящих сторон друг о друге (армяно-азербайджанские отношения); </w:t>
      </w:r>
      <w:r w:rsidRPr="00BD3A23">
        <w:rPr>
          <w:i/>
          <w:iCs/>
          <w:sz w:val="28"/>
          <w:szCs w:val="28"/>
        </w:rPr>
        <w:t xml:space="preserve">конфликты идей </w:t>
      </w:r>
      <w:r w:rsidRPr="00BD3A23">
        <w:rPr>
          <w:sz w:val="28"/>
          <w:szCs w:val="28"/>
        </w:rPr>
        <w:t xml:space="preserve">(события в Прибалтике) и </w:t>
      </w:r>
      <w:r w:rsidRPr="00BD3A23">
        <w:rPr>
          <w:i/>
          <w:iCs/>
          <w:sz w:val="28"/>
          <w:szCs w:val="28"/>
        </w:rPr>
        <w:t>конфликты действий</w:t>
      </w:r>
      <w:r w:rsidRPr="00BD3A23">
        <w:rPr>
          <w:iCs/>
          <w:sz w:val="28"/>
          <w:szCs w:val="28"/>
        </w:rPr>
        <w:t xml:space="preserve"> </w:t>
      </w:r>
      <w:r w:rsidRPr="00BD3A23">
        <w:rPr>
          <w:sz w:val="28"/>
          <w:szCs w:val="28"/>
        </w:rPr>
        <w:t>(митинги, демонстрации, перерастающие в открытые столкновения).</w:t>
      </w:r>
    </w:p>
    <w:p w:rsidR="00F02472" w:rsidRPr="00BD3A23" w:rsidRDefault="00F02472" w:rsidP="00BD3A23">
      <w:pPr>
        <w:shd w:val="clear" w:color="auto" w:fill="FFFFFF"/>
        <w:tabs>
          <w:tab w:val="left" w:pos="6292"/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BD3A23">
        <w:rPr>
          <w:sz w:val="28"/>
          <w:szCs w:val="28"/>
        </w:rPr>
        <w:t xml:space="preserve">Автор </w:t>
      </w:r>
      <w:r w:rsidRPr="00BD3A23">
        <w:rPr>
          <w:i/>
          <w:sz w:val="28"/>
          <w:szCs w:val="28"/>
        </w:rPr>
        <w:t>второго подхода</w:t>
      </w:r>
      <w:r w:rsidRPr="00BD3A23">
        <w:rPr>
          <w:sz w:val="28"/>
          <w:szCs w:val="28"/>
        </w:rPr>
        <w:t xml:space="preserve"> Л.М. Дробижева выделяет </w:t>
      </w:r>
      <w:r w:rsidRPr="00BD3A23">
        <w:rPr>
          <w:i/>
          <w:sz w:val="28"/>
          <w:szCs w:val="28"/>
        </w:rPr>
        <w:t>три типа</w:t>
      </w:r>
      <w:r w:rsidRPr="00BD3A23">
        <w:rPr>
          <w:sz w:val="28"/>
          <w:szCs w:val="28"/>
        </w:rPr>
        <w:t xml:space="preserve"> конфликтов этнополитического характера: </w:t>
      </w:r>
      <w:r w:rsidRPr="00BD3A23">
        <w:rPr>
          <w:i/>
          <w:iCs/>
          <w:sz w:val="28"/>
          <w:szCs w:val="28"/>
        </w:rPr>
        <w:t>конституционные</w:t>
      </w:r>
      <w:r w:rsidRPr="00BD3A23">
        <w:rPr>
          <w:iCs/>
          <w:sz w:val="28"/>
          <w:szCs w:val="28"/>
        </w:rPr>
        <w:t xml:space="preserve"> </w:t>
      </w:r>
      <w:r w:rsidRPr="00BD3A23">
        <w:rPr>
          <w:sz w:val="28"/>
          <w:szCs w:val="28"/>
        </w:rPr>
        <w:t xml:space="preserve">(борьба за независимость в союзных республиках бывшего СССР, несоответствие конституций республик Конституции Российской Федерации); </w:t>
      </w:r>
      <w:r w:rsidRPr="00BD3A23">
        <w:rPr>
          <w:iCs/>
          <w:sz w:val="28"/>
          <w:szCs w:val="28"/>
        </w:rPr>
        <w:t>т</w:t>
      </w:r>
      <w:r w:rsidRPr="00BD3A23">
        <w:rPr>
          <w:i/>
          <w:iCs/>
          <w:sz w:val="28"/>
          <w:szCs w:val="28"/>
        </w:rPr>
        <w:t>ерриториальные</w:t>
      </w:r>
      <w:r w:rsidRPr="00BD3A23">
        <w:rPr>
          <w:iCs/>
          <w:sz w:val="28"/>
          <w:szCs w:val="28"/>
        </w:rPr>
        <w:t xml:space="preserve"> </w:t>
      </w:r>
      <w:r w:rsidRPr="00BD3A23">
        <w:rPr>
          <w:sz w:val="28"/>
          <w:szCs w:val="28"/>
        </w:rPr>
        <w:t xml:space="preserve">(борьба за право проживать, владеть или управлять определенной территорией); </w:t>
      </w:r>
      <w:r w:rsidRPr="00BD3A23">
        <w:rPr>
          <w:i/>
          <w:iCs/>
          <w:sz w:val="28"/>
          <w:szCs w:val="28"/>
        </w:rPr>
        <w:t>межгрупповые</w:t>
      </w:r>
      <w:r w:rsidRPr="00BD3A23">
        <w:rPr>
          <w:iCs/>
          <w:sz w:val="28"/>
          <w:szCs w:val="28"/>
        </w:rPr>
        <w:t xml:space="preserve"> </w:t>
      </w:r>
      <w:r w:rsidRPr="00BD3A23">
        <w:rPr>
          <w:sz w:val="28"/>
          <w:szCs w:val="28"/>
        </w:rPr>
        <w:t>(противостояния казаков и чеченцев, ингушей и осетин, кабардинцев и балкарцев и т.п.).</w:t>
      </w:r>
      <w:r w:rsidR="00BD3A23">
        <w:rPr>
          <w:sz w:val="28"/>
          <w:szCs w:val="28"/>
        </w:rPr>
        <w:t xml:space="preserve"> </w:t>
      </w:r>
      <w:r w:rsidRPr="00BD3A23">
        <w:rPr>
          <w:sz w:val="28"/>
          <w:szCs w:val="28"/>
        </w:rPr>
        <w:t xml:space="preserve">Эту типологию конфликтов можно считать общепринятой. </w:t>
      </w:r>
    </w:p>
    <w:p w:rsidR="00F02472" w:rsidRPr="00BD3A23" w:rsidRDefault="00F02472" w:rsidP="00BD3A23">
      <w:pPr>
        <w:shd w:val="clear" w:color="auto" w:fill="FFFFFF"/>
        <w:tabs>
          <w:tab w:val="left" w:pos="6292"/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BD3A23">
        <w:rPr>
          <w:sz w:val="28"/>
          <w:szCs w:val="28"/>
        </w:rPr>
        <w:t>Согласно</w:t>
      </w:r>
      <w:r w:rsidR="00BD3A23">
        <w:rPr>
          <w:sz w:val="28"/>
          <w:szCs w:val="28"/>
        </w:rPr>
        <w:t xml:space="preserve"> </w:t>
      </w:r>
      <w:r w:rsidRPr="00BD3A23">
        <w:rPr>
          <w:i/>
          <w:sz w:val="28"/>
          <w:szCs w:val="28"/>
        </w:rPr>
        <w:t>последней классификации</w:t>
      </w:r>
      <w:r w:rsidRPr="00BD3A23">
        <w:rPr>
          <w:sz w:val="28"/>
          <w:szCs w:val="28"/>
        </w:rPr>
        <w:t xml:space="preserve">, выделяются </w:t>
      </w:r>
      <w:r w:rsidRPr="00BD3A23">
        <w:rPr>
          <w:i/>
          <w:sz w:val="28"/>
          <w:szCs w:val="28"/>
        </w:rPr>
        <w:t>политические</w:t>
      </w:r>
      <w:r w:rsidRPr="00BD3A23">
        <w:rPr>
          <w:sz w:val="28"/>
          <w:szCs w:val="28"/>
        </w:rPr>
        <w:t xml:space="preserve"> этнические конфликты, </w:t>
      </w:r>
      <w:r w:rsidRPr="00BD3A23">
        <w:rPr>
          <w:i/>
          <w:sz w:val="28"/>
          <w:szCs w:val="28"/>
        </w:rPr>
        <w:t>экономические</w:t>
      </w:r>
      <w:r w:rsidRPr="00BD3A23">
        <w:rPr>
          <w:sz w:val="28"/>
          <w:szCs w:val="28"/>
        </w:rPr>
        <w:t xml:space="preserve"> конфликты, </w:t>
      </w:r>
      <w:r w:rsidRPr="00BD3A23">
        <w:rPr>
          <w:i/>
          <w:sz w:val="28"/>
          <w:szCs w:val="28"/>
        </w:rPr>
        <w:t>культурные</w:t>
      </w:r>
      <w:r w:rsidRPr="00BD3A23">
        <w:rPr>
          <w:sz w:val="28"/>
          <w:szCs w:val="28"/>
        </w:rPr>
        <w:t xml:space="preserve"> конфликты и т.д. Но многие конфликты нельзя однозначно отнести к той или иной сфере общественного бытия, ибо они касаются и</w:t>
      </w:r>
      <w:r w:rsidR="00BD3A23">
        <w:rPr>
          <w:sz w:val="28"/>
          <w:szCs w:val="28"/>
        </w:rPr>
        <w:t xml:space="preserve"> </w:t>
      </w:r>
      <w:r w:rsidRPr="00BD3A23">
        <w:rPr>
          <w:sz w:val="28"/>
          <w:szCs w:val="28"/>
        </w:rPr>
        <w:t>экономики, и политики, и сферы культуры.</w:t>
      </w:r>
    </w:p>
    <w:p w:rsidR="00F02472" w:rsidRPr="00BD3A23" w:rsidRDefault="00F02472" w:rsidP="00BD3A23">
      <w:pPr>
        <w:shd w:val="clear" w:color="auto" w:fill="FFFFFF"/>
        <w:tabs>
          <w:tab w:val="left" w:pos="6292"/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</w:p>
    <w:p w:rsidR="00F02472" w:rsidRPr="00BD3A23" w:rsidRDefault="00F02472" w:rsidP="00BD3A23">
      <w:pPr>
        <w:shd w:val="clear" w:color="auto" w:fill="FFFFFF"/>
        <w:tabs>
          <w:tab w:val="left" w:pos="6292"/>
          <w:tab w:val="left" w:pos="9882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BD3A23">
        <w:rPr>
          <w:b/>
          <w:sz w:val="28"/>
          <w:szCs w:val="28"/>
        </w:rPr>
        <w:t>Системные причины возникновения этнополитических конфликтов</w:t>
      </w:r>
    </w:p>
    <w:p w:rsidR="00F02472" w:rsidRPr="00BD3A23" w:rsidRDefault="00F02472" w:rsidP="00BD3A23">
      <w:pPr>
        <w:shd w:val="clear" w:color="auto" w:fill="FFFFFF"/>
        <w:tabs>
          <w:tab w:val="left" w:pos="6292"/>
          <w:tab w:val="left" w:pos="9882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02472" w:rsidRPr="00BD3A23" w:rsidRDefault="00F02472" w:rsidP="00BD3A23">
      <w:pPr>
        <w:shd w:val="clear" w:color="auto" w:fill="FFFFFF"/>
        <w:tabs>
          <w:tab w:val="left" w:pos="6292"/>
          <w:tab w:val="left" w:pos="988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D3A23">
        <w:rPr>
          <w:sz w:val="28"/>
          <w:szCs w:val="28"/>
        </w:rPr>
        <w:t xml:space="preserve">Причины возникновения конфликтов многообразны. Не менее многообразны и объяснения этих причин. В настоящее время наибольшее признание получила </w:t>
      </w:r>
      <w:r w:rsidRPr="00BD3A23">
        <w:rPr>
          <w:i/>
          <w:sz w:val="28"/>
          <w:szCs w:val="28"/>
        </w:rPr>
        <w:t>структурная концепция</w:t>
      </w:r>
      <w:r w:rsidRPr="00BD3A23">
        <w:rPr>
          <w:sz w:val="28"/>
          <w:szCs w:val="28"/>
        </w:rPr>
        <w:t xml:space="preserve"> (некоторые авторы называют ее системной).</w:t>
      </w:r>
    </w:p>
    <w:p w:rsidR="00F02472" w:rsidRPr="00BD3A23" w:rsidRDefault="00F02472" w:rsidP="00BD3A23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BD3A23">
        <w:rPr>
          <w:sz w:val="28"/>
          <w:szCs w:val="28"/>
        </w:rPr>
        <w:t xml:space="preserve">В соответствии со структурной концепцией в основе межэтнической напряженности, приводящей, в конечном счете, к конфликтам, лежат процессы, связанные с </w:t>
      </w:r>
      <w:r w:rsidRPr="00BD3A23">
        <w:rPr>
          <w:i/>
          <w:sz w:val="28"/>
          <w:szCs w:val="28"/>
        </w:rPr>
        <w:t>модернизацией,</w:t>
      </w:r>
      <w:r w:rsidRPr="00BD3A23">
        <w:rPr>
          <w:sz w:val="28"/>
          <w:szCs w:val="28"/>
        </w:rPr>
        <w:t xml:space="preserve"> точнее, неравномерностью темпов модернизации экономики, общественной структуры, других сфер жизни этносов в различных районах многонациональных государств. В этом случае конфликт возникает между притязанием этнических групп и реальными возможностями государства гарантировать обеспечение их прав в области экономического и социального развития. Уровень жизни населения в таких районах, как правило, ниже общегосударственных стандартов и значительно уступает уровню в более развитых районах страны. Подобные конфликты носят универсальный характер, через них прошли в свое время практически все страны Западной Европы, в ряде стран (Бельгия, Шотландия, Италия) они дают о себе знать и в настоящее время.</w:t>
      </w:r>
    </w:p>
    <w:p w:rsidR="00F02472" w:rsidRPr="00BD3A23" w:rsidRDefault="00F02472" w:rsidP="00BD3A23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BD3A23">
        <w:rPr>
          <w:sz w:val="28"/>
          <w:szCs w:val="28"/>
        </w:rPr>
        <w:t>Механизм возникновения таких конфликтов достаточно прост.</w:t>
      </w:r>
      <w:r w:rsidRPr="00BD3A23">
        <w:rPr>
          <w:sz w:val="28"/>
          <w:szCs w:val="28"/>
          <w:vertAlign w:val="superscript"/>
        </w:rPr>
        <w:t xml:space="preserve"> </w:t>
      </w:r>
      <w:r w:rsidRPr="00BD3A23">
        <w:rPr>
          <w:sz w:val="28"/>
          <w:szCs w:val="28"/>
        </w:rPr>
        <w:t>Модернизация активизирует этническое сознание, способствует росту устремлений к национальной автономии. Неравномерность социально-экономического развития отдельных частей государства, различия в уровне жизни населения порождают убеждения одних, что они живут плохо, потому что вынуждены "кормить" других, другие убеждены в том, что их "грабят". Объективная обделенность периферии (более низкий уровень развития) в процессе модернизации воспринимается населением как сознательная политика центра. Ответной реакцией этнической периферии на такую политику обычно бывает формирование этнонационализма.</w:t>
      </w:r>
    </w:p>
    <w:p w:rsidR="00F02472" w:rsidRPr="00BD3A23" w:rsidRDefault="00F02472" w:rsidP="00BD3A23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BD3A23">
        <w:rPr>
          <w:sz w:val="28"/>
          <w:szCs w:val="28"/>
        </w:rPr>
        <w:t>Различные темпы общественного развития для отдельных частей государства — объективная реальность, это своего рода "тлеющие утаи", но, чтобы они превратились в открытый пожар, нужны, как правило, определенные условия. Такие условия и сложились в СССР в конце 80-х годов. В процессе либерализации политической системы центр потерял эффективный контроль над этнической периферией, не сумел направить освобождающуюся от тоталитаризма энергию народов в русло реального реформирования общества. Точную оценку ситуации дал в свое время сам М. Горбачев: хотели изменить положение дел, ничего не меняя. Отсутствием реальных реформ, стихийным недовольством их результатами воспользовалась в республиках этническая элита, направившая энергию масс на борьбу за самоопределение и отделение от центра.</w:t>
      </w:r>
    </w:p>
    <w:p w:rsidR="00F02472" w:rsidRPr="00BD3A23" w:rsidRDefault="00F02472" w:rsidP="00BD3A23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BD3A23">
        <w:rPr>
          <w:sz w:val="28"/>
          <w:szCs w:val="28"/>
        </w:rPr>
        <w:t>Среди других структурных (системных) причин, характерных для обновленной России, некоторые авторы</w:t>
      </w:r>
      <w:r w:rsidR="00BD3A23">
        <w:rPr>
          <w:sz w:val="28"/>
          <w:szCs w:val="28"/>
        </w:rPr>
        <w:t xml:space="preserve"> </w:t>
      </w:r>
      <w:r w:rsidRPr="00BD3A23">
        <w:rPr>
          <w:sz w:val="28"/>
          <w:szCs w:val="28"/>
        </w:rPr>
        <w:t xml:space="preserve">называют </w:t>
      </w:r>
      <w:r w:rsidRPr="00BD3A23">
        <w:rPr>
          <w:i/>
          <w:sz w:val="28"/>
          <w:szCs w:val="28"/>
        </w:rPr>
        <w:t>патронажный тип экономических отношений</w:t>
      </w:r>
      <w:r w:rsidRPr="00BD3A23">
        <w:rPr>
          <w:sz w:val="28"/>
          <w:szCs w:val="28"/>
        </w:rPr>
        <w:t xml:space="preserve">. Отказ от прямого государственного регулирования экономики привел в России не к рыночным отношениям, а к патронажному регулированию отдельных отраслей хозяйства и субъектов федерации. Государственная бюрократия, обладая монопольным правом устанавливать различные льготы (налоговые, таможенные и пр.), создает тем самым для избранных условия наибольшего благоприятствования. </w:t>
      </w:r>
    </w:p>
    <w:p w:rsidR="00F02472" w:rsidRPr="00BD3A23" w:rsidRDefault="00F02472" w:rsidP="00BD3A23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BD3A23">
        <w:rPr>
          <w:sz w:val="28"/>
          <w:szCs w:val="28"/>
        </w:rPr>
        <w:t>Особый интерес для чиновничества представляют сырьевые отрасли, особенно добыча нефти и газа.</w:t>
      </w:r>
      <w:r w:rsidR="00BD3A23">
        <w:rPr>
          <w:sz w:val="28"/>
          <w:szCs w:val="28"/>
        </w:rPr>
        <w:t xml:space="preserve"> </w:t>
      </w:r>
      <w:r w:rsidRPr="00BD3A23">
        <w:rPr>
          <w:sz w:val="28"/>
          <w:szCs w:val="28"/>
        </w:rPr>
        <w:t>Контроль за нефтяным бизнесом</w:t>
      </w:r>
      <w:r w:rsidR="00BD3A23">
        <w:rPr>
          <w:sz w:val="28"/>
          <w:szCs w:val="28"/>
        </w:rPr>
        <w:t xml:space="preserve"> </w:t>
      </w:r>
      <w:r w:rsidRPr="00BD3A23">
        <w:rPr>
          <w:sz w:val="28"/>
          <w:szCs w:val="28"/>
        </w:rPr>
        <w:t>стал важным побудительным мотивом сначала для провозглашения независимости Чечено-Ингушской Республики, а затем и целой серии конфликтов внутри нее (соперничество между чеченской и ингушской хозяйственными элитами, между правительством, президентом и парламентом Чечни и т.п.). К такому развитию событий элиту откровенно подталкивали определенные финансово-экономические группы России, стихавшие, что в этом случае им будет легче договориться о разделе нефтяного пирога. В условиях многонационального характера Северного Кавказа подобная политика не могла не привести к этнополитическим конфликтам и, в конечном счете — к кровопролитной войне с Чечней. О жестком прессинге на российский режим со стороны мощной нефтяной мафии, имеющей в богатом чеченском крае свои алчные интересы, как одной из основных причин начала русско-чеченской войны говорили</w:t>
      </w:r>
      <w:r w:rsidR="00BD3A23">
        <w:rPr>
          <w:sz w:val="28"/>
          <w:szCs w:val="28"/>
        </w:rPr>
        <w:t xml:space="preserve"> </w:t>
      </w:r>
      <w:r w:rsidRPr="00BD3A23">
        <w:rPr>
          <w:sz w:val="28"/>
          <w:szCs w:val="28"/>
        </w:rPr>
        <w:t>в свое время многие политики.</w:t>
      </w:r>
    </w:p>
    <w:p w:rsidR="00F02472" w:rsidRPr="00BD3A23" w:rsidRDefault="00F02472" w:rsidP="00BD3A23">
      <w:pPr>
        <w:shd w:val="clear" w:color="auto" w:fill="FFFFFF"/>
        <w:tabs>
          <w:tab w:val="left" w:pos="3079"/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BD3A23">
        <w:rPr>
          <w:sz w:val="28"/>
          <w:szCs w:val="28"/>
        </w:rPr>
        <w:t xml:space="preserve">Не меньшую стимулирующую роль в развитии конфликтов играет и </w:t>
      </w:r>
      <w:r w:rsidRPr="00BD3A23">
        <w:rPr>
          <w:i/>
          <w:sz w:val="28"/>
          <w:szCs w:val="28"/>
        </w:rPr>
        <w:t>вождистский тип демократии</w:t>
      </w:r>
      <w:r w:rsidRPr="00BD3A23">
        <w:rPr>
          <w:sz w:val="28"/>
          <w:szCs w:val="28"/>
        </w:rPr>
        <w:t>, как промежуточный вид политического режима. Центральная роль в нем принадлежит фигуре президента, источником легитимности которого является всенародное избрание. Предполагается, что в переходный период такой президент может обеспечивать политическую интеграцию общества, осуществлять контроль над административной машиной государства, быть гарантом преобразований в самой системе. Для этого он наделяется правом единолично принимать важнейшие решения, апеллируя при этом к воле избравшего его народа. На практике такие решения, однако, принимаются зачастую не самим президентом, а его ближайшими помощниками и советниками.</w:t>
      </w:r>
    </w:p>
    <w:p w:rsidR="00F02472" w:rsidRPr="00BD3A23" w:rsidRDefault="00F02472" w:rsidP="00BD3A23">
      <w:pPr>
        <w:shd w:val="clear" w:color="auto" w:fill="FFFFFF"/>
        <w:tabs>
          <w:tab w:val="left" w:pos="5887"/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BD3A23">
        <w:rPr>
          <w:sz w:val="28"/>
          <w:szCs w:val="28"/>
        </w:rPr>
        <w:t xml:space="preserve">Подобный тип политического режима отражает интересы промышленно-финансовых групп в государстве, которые возлагают на плебисцитарную фигуру президента реализацию выгодных для себя правил и порядков. Когда такая власть вступает в конфликт с конкурирующей группой, также опирающейся на всенародную легитимность и стремящейся к установлению подобного режима, насилие неизбежно. Если же противостояние плебисцитарных вождистких режимов проходит по этническим границам (Ельцин — Дудаев, А. Галазов — Р.Аушев), конфликт приобретает, как правило, этнополитический характер. </w:t>
      </w:r>
    </w:p>
    <w:p w:rsidR="00F02472" w:rsidRPr="00BD3A23" w:rsidRDefault="00F02472" w:rsidP="00BD3A23">
      <w:pPr>
        <w:shd w:val="clear" w:color="auto" w:fill="FFFFFF"/>
        <w:tabs>
          <w:tab w:val="left" w:pos="5887"/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BD3A23">
        <w:rPr>
          <w:sz w:val="28"/>
          <w:szCs w:val="28"/>
        </w:rPr>
        <w:t xml:space="preserve">Способствовал росту политизации этничности и тот </w:t>
      </w:r>
      <w:r w:rsidRPr="00BD3A23">
        <w:rPr>
          <w:i/>
          <w:sz w:val="28"/>
          <w:szCs w:val="28"/>
        </w:rPr>
        <w:t>идеологический вакуум</w:t>
      </w:r>
      <w:r w:rsidRPr="00BD3A23">
        <w:rPr>
          <w:sz w:val="28"/>
          <w:szCs w:val="28"/>
        </w:rPr>
        <w:t xml:space="preserve">, который образовался в последние годы существования СССР (он еще более усилился в 1990-е годы. Но «свято место пусто не бывает», и национализм стал в эти годы для многих наиболее популярной и распространенной формой осознания постсоветской действительности. </w:t>
      </w:r>
    </w:p>
    <w:p w:rsidR="00F02472" w:rsidRPr="00BD3A23" w:rsidRDefault="00F02472" w:rsidP="00BD3A23">
      <w:pPr>
        <w:shd w:val="clear" w:color="auto" w:fill="FFFFFF"/>
        <w:tabs>
          <w:tab w:val="left" w:pos="5887"/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BD3A23">
        <w:rPr>
          <w:sz w:val="28"/>
          <w:szCs w:val="28"/>
        </w:rPr>
        <w:t xml:space="preserve">Нельзя, наконец, не сказать и о </w:t>
      </w:r>
      <w:r w:rsidRPr="00BD3A23">
        <w:rPr>
          <w:i/>
          <w:sz w:val="28"/>
          <w:szCs w:val="28"/>
        </w:rPr>
        <w:t>конфессиональных причинах</w:t>
      </w:r>
      <w:r w:rsidRPr="00BD3A23">
        <w:rPr>
          <w:sz w:val="28"/>
          <w:szCs w:val="28"/>
        </w:rPr>
        <w:t>. События последнего десятилетия убедительно свидетельствуют, что религиозный фактор может способствовать серьезному противостоянию различных групп населения. Религиозный фундаментализм особенно ярко проявляется в исламском мире. Примерами тому могут служить недавние события в Дагестане, многочисленные акции религиозных экстремистов в Средней Азии, но проблема эта не безболезненна и для представителей других конфессий. Достаточно вспомнить конфликтные ситуации между приверженцами православной и униатской церкви в Западной Украине.</w:t>
      </w:r>
    </w:p>
    <w:p w:rsidR="00F02472" w:rsidRPr="00BD3A23" w:rsidRDefault="00F02472" w:rsidP="00BD3A23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BD3A23">
        <w:rPr>
          <w:sz w:val="28"/>
          <w:szCs w:val="28"/>
        </w:rPr>
        <w:t xml:space="preserve">Эти и многие другие причины обычно тесно связаны между собой, нередко дополняют друг друга. Поэтому любой конфликт, как правило, - многоуровневое явление, в котором тесно переплетается целый комплекс этнических, территориальных, политических, экономических, религиозных и других противоречий. </w:t>
      </w:r>
    </w:p>
    <w:p w:rsidR="00F02472" w:rsidRPr="00BD3A23" w:rsidRDefault="00F02472" w:rsidP="00BD3A23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BD3A23">
        <w:rPr>
          <w:sz w:val="28"/>
          <w:szCs w:val="28"/>
        </w:rPr>
        <w:t>Более</w:t>
      </w:r>
      <w:r w:rsidR="00BD3A23">
        <w:rPr>
          <w:sz w:val="28"/>
          <w:szCs w:val="28"/>
        </w:rPr>
        <w:t xml:space="preserve"> </w:t>
      </w:r>
      <w:r w:rsidRPr="00BD3A23">
        <w:rPr>
          <w:sz w:val="28"/>
          <w:szCs w:val="28"/>
        </w:rPr>
        <w:t xml:space="preserve">того, в этнополитике обычное явление - смешение политической и культурной националистических парадигм. В науке общепринято, что этнонационализм существует в основном в двух формах — как </w:t>
      </w:r>
      <w:r w:rsidRPr="00BD3A23">
        <w:rPr>
          <w:i/>
          <w:iCs/>
          <w:sz w:val="28"/>
          <w:szCs w:val="28"/>
        </w:rPr>
        <w:t xml:space="preserve">политический </w:t>
      </w:r>
      <w:r w:rsidRPr="00BD3A23">
        <w:rPr>
          <w:i/>
          <w:sz w:val="28"/>
          <w:szCs w:val="28"/>
        </w:rPr>
        <w:t xml:space="preserve">и </w:t>
      </w:r>
      <w:r w:rsidRPr="00BD3A23">
        <w:rPr>
          <w:i/>
          <w:iCs/>
          <w:sz w:val="28"/>
          <w:szCs w:val="28"/>
        </w:rPr>
        <w:t>культурный</w:t>
      </w:r>
      <w:r w:rsidRPr="00BD3A23">
        <w:rPr>
          <w:iCs/>
          <w:sz w:val="28"/>
          <w:szCs w:val="28"/>
        </w:rPr>
        <w:t xml:space="preserve"> этнонационализм. </w:t>
      </w:r>
      <w:r w:rsidRPr="00BD3A23">
        <w:rPr>
          <w:sz w:val="28"/>
          <w:szCs w:val="28"/>
        </w:rPr>
        <w:t xml:space="preserve">Первый, как уже отмечалось, ратует за создание этнических государств, причем радикальный этнонационализм оправдывает любые формы борьбы за «этнически чистое государство». </w:t>
      </w:r>
    </w:p>
    <w:p w:rsidR="00F02472" w:rsidRPr="00BD3A23" w:rsidRDefault="00F02472" w:rsidP="00BD3A23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BD3A23">
        <w:rPr>
          <w:sz w:val="28"/>
          <w:szCs w:val="28"/>
        </w:rPr>
        <w:t>Второй выступает главным образом за удовлетворение особых культурных запросов этносов и этнических групп и обеспечение государственных гарантий для реализации этих запросов. Правда, сами эти культурные запросы нередко могут приобретать форму требований «безусловного культурного приоритета» для этносов и этнических групп, статус которых искусственно завышен путем определенных политических решений.</w:t>
      </w:r>
    </w:p>
    <w:p w:rsidR="00F02472" w:rsidRPr="00BD3A23" w:rsidRDefault="00F02472" w:rsidP="00BD3A23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BD3A23">
        <w:rPr>
          <w:sz w:val="28"/>
          <w:szCs w:val="28"/>
        </w:rPr>
        <w:t>Опыт СССР показал, что в переломные, кризисные эпохи прежняя этническая иерархия рушится, а ослабление позиций доминантных групп позволяет миноритарным сообществам, и, прежде всего, этническим, добиваться изменения своего статуса, получать различные преференции в сфере культуры, доступа к ресурсам и власти. Причем этнические элиты нередко пытаются форсировать эта процессы под лозунгом «восстановления справедливости». Выразителем этих требований являлась, прежде всего, национальная гуманитарная интеллигенция, которая не только способствовала</w:t>
      </w:r>
      <w:r w:rsidR="00BD3A23">
        <w:rPr>
          <w:sz w:val="28"/>
          <w:szCs w:val="28"/>
        </w:rPr>
        <w:t xml:space="preserve"> </w:t>
      </w:r>
      <w:r w:rsidRPr="00BD3A23">
        <w:rPr>
          <w:sz w:val="28"/>
          <w:szCs w:val="28"/>
        </w:rPr>
        <w:t>приданию</w:t>
      </w:r>
      <w:r w:rsidR="00BD3A23">
        <w:rPr>
          <w:sz w:val="28"/>
          <w:szCs w:val="28"/>
        </w:rPr>
        <w:t xml:space="preserve"> </w:t>
      </w:r>
      <w:r w:rsidRPr="00BD3A23">
        <w:rPr>
          <w:sz w:val="28"/>
          <w:szCs w:val="28"/>
        </w:rPr>
        <w:t>этническим</w:t>
      </w:r>
      <w:r w:rsidR="00BD3A23">
        <w:rPr>
          <w:sz w:val="28"/>
          <w:szCs w:val="28"/>
        </w:rPr>
        <w:t xml:space="preserve"> </w:t>
      </w:r>
      <w:r w:rsidRPr="00BD3A23">
        <w:rPr>
          <w:sz w:val="28"/>
          <w:szCs w:val="28"/>
        </w:rPr>
        <w:t>притязаниям на государственные гарантии сохранения и развития культурной специфики этносов и</w:t>
      </w:r>
      <w:r w:rsidR="00BD3A23">
        <w:rPr>
          <w:sz w:val="28"/>
          <w:szCs w:val="28"/>
        </w:rPr>
        <w:t xml:space="preserve"> </w:t>
      </w:r>
      <w:r w:rsidRPr="00BD3A23">
        <w:rPr>
          <w:sz w:val="28"/>
          <w:szCs w:val="28"/>
        </w:rPr>
        <w:t>этнических групп логичной</w:t>
      </w:r>
      <w:r w:rsidR="00BD3A23">
        <w:rPr>
          <w:sz w:val="28"/>
          <w:szCs w:val="28"/>
        </w:rPr>
        <w:t xml:space="preserve"> </w:t>
      </w:r>
      <w:r w:rsidRPr="00BD3A23">
        <w:rPr>
          <w:sz w:val="28"/>
          <w:szCs w:val="28"/>
        </w:rPr>
        <w:t>и</w:t>
      </w:r>
      <w:r w:rsidR="00BD3A23">
        <w:rPr>
          <w:sz w:val="28"/>
          <w:szCs w:val="28"/>
        </w:rPr>
        <w:t xml:space="preserve"> </w:t>
      </w:r>
      <w:r w:rsidRPr="00BD3A23">
        <w:rPr>
          <w:sz w:val="28"/>
          <w:szCs w:val="28"/>
        </w:rPr>
        <w:t>строго оформленной формы (в виде национальных программ и т.д.), но и была</w:t>
      </w:r>
      <w:r w:rsidR="00BD3A23">
        <w:rPr>
          <w:sz w:val="28"/>
          <w:szCs w:val="28"/>
        </w:rPr>
        <w:t xml:space="preserve"> </w:t>
      </w:r>
      <w:r w:rsidRPr="00BD3A23">
        <w:rPr>
          <w:sz w:val="28"/>
          <w:szCs w:val="28"/>
        </w:rPr>
        <w:t>главным</w:t>
      </w:r>
      <w:r w:rsidR="00BD3A23">
        <w:rPr>
          <w:sz w:val="28"/>
          <w:szCs w:val="28"/>
        </w:rPr>
        <w:t xml:space="preserve"> </w:t>
      </w:r>
      <w:r w:rsidRPr="00BD3A23">
        <w:rPr>
          <w:sz w:val="28"/>
          <w:szCs w:val="28"/>
        </w:rPr>
        <w:t>организатором</w:t>
      </w:r>
      <w:r w:rsidR="00BD3A23">
        <w:rPr>
          <w:sz w:val="28"/>
          <w:szCs w:val="28"/>
        </w:rPr>
        <w:t xml:space="preserve"> </w:t>
      </w:r>
      <w:r w:rsidRPr="00BD3A23">
        <w:rPr>
          <w:sz w:val="28"/>
          <w:szCs w:val="28"/>
        </w:rPr>
        <w:t>этнополитических</w:t>
      </w:r>
      <w:r w:rsidR="00BD3A23">
        <w:rPr>
          <w:sz w:val="28"/>
          <w:szCs w:val="28"/>
        </w:rPr>
        <w:t xml:space="preserve"> </w:t>
      </w:r>
      <w:r w:rsidRPr="00BD3A23">
        <w:rPr>
          <w:sz w:val="28"/>
          <w:szCs w:val="28"/>
        </w:rPr>
        <w:t>организаций и движений, которые были призваны добиваться претворения выдвигаемых программ в жизнь, в том числе, в виде этнополитической мобилизации.</w:t>
      </w:r>
    </w:p>
    <w:p w:rsidR="00F02472" w:rsidRPr="00BD3A23" w:rsidRDefault="00F02472" w:rsidP="00BD3A2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D3A23">
        <w:rPr>
          <w:sz w:val="28"/>
          <w:szCs w:val="28"/>
        </w:rPr>
        <w:br w:type="page"/>
      </w:r>
    </w:p>
    <w:p w:rsidR="007E5610" w:rsidRPr="00BB7A2C" w:rsidRDefault="00F02472" w:rsidP="00BB7A2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B7A2C">
        <w:rPr>
          <w:b/>
          <w:sz w:val="28"/>
          <w:szCs w:val="28"/>
        </w:rPr>
        <w:t>Библиография</w:t>
      </w:r>
    </w:p>
    <w:p w:rsidR="00F02472" w:rsidRPr="00BD3A23" w:rsidRDefault="00F02472" w:rsidP="00BD3A23">
      <w:pPr>
        <w:spacing w:line="360" w:lineRule="auto"/>
        <w:ind w:firstLine="709"/>
        <w:jc w:val="both"/>
        <w:rPr>
          <w:sz w:val="28"/>
          <w:szCs w:val="28"/>
        </w:rPr>
      </w:pPr>
    </w:p>
    <w:p w:rsidR="00F02472" w:rsidRPr="00BD3A23" w:rsidRDefault="00F02472" w:rsidP="00BB7A2C">
      <w:pPr>
        <w:numPr>
          <w:ilvl w:val="0"/>
          <w:numId w:val="2"/>
        </w:numPr>
        <w:shd w:val="clear" w:color="auto" w:fill="FFFFFF"/>
        <w:tabs>
          <w:tab w:val="left" w:pos="141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D3A23">
        <w:rPr>
          <w:sz w:val="28"/>
          <w:szCs w:val="28"/>
        </w:rPr>
        <w:t>Амелин В. Вызовы мобилизационной этничности: Конфликты в истории советской и постсоветской государственности. – М., 1997.</w:t>
      </w:r>
    </w:p>
    <w:p w:rsidR="00F02472" w:rsidRPr="00BD3A23" w:rsidRDefault="00F02472" w:rsidP="00BB7A2C">
      <w:pPr>
        <w:numPr>
          <w:ilvl w:val="0"/>
          <w:numId w:val="2"/>
        </w:numPr>
        <w:shd w:val="clear" w:color="auto" w:fill="FFFFFF"/>
        <w:tabs>
          <w:tab w:val="left" w:pos="141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D3A23">
        <w:rPr>
          <w:sz w:val="28"/>
          <w:szCs w:val="28"/>
        </w:rPr>
        <w:t>Арсеньев В.А. Этнические конфликты: история и типология //Социологические исследования. – 1996. - №12.</w:t>
      </w:r>
    </w:p>
    <w:p w:rsidR="00F02472" w:rsidRPr="00BD3A23" w:rsidRDefault="00F02472" w:rsidP="00BB7A2C">
      <w:pPr>
        <w:numPr>
          <w:ilvl w:val="0"/>
          <w:numId w:val="2"/>
        </w:numPr>
        <w:shd w:val="clear" w:color="auto" w:fill="FFFFFF"/>
        <w:tabs>
          <w:tab w:val="left" w:pos="141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D3A23">
        <w:rPr>
          <w:sz w:val="28"/>
          <w:szCs w:val="28"/>
        </w:rPr>
        <w:t>Аршба О.И. Современные концепции «управления» этнополитическим конфликтом// Вестник Московского университета. – Серия 18. Социология и политология. – 2000. -№1.</w:t>
      </w:r>
      <w:bookmarkStart w:id="0" w:name="_GoBack"/>
      <w:bookmarkEnd w:id="0"/>
    </w:p>
    <w:sectPr w:rsidR="00F02472" w:rsidRPr="00BD3A23" w:rsidSect="00BD3A2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ED060A"/>
    <w:multiLevelType w:val="hybridMultilevel"/>
    <w:tmpl w:val="661EFEAA"/>
    <w:lvl w:ilvl="0" w:tplc="6F4C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">
    <w:nsid w:val="7CB631AC"/>
    <w:multiLevelType w:val="hybridMultilevel"/>
    <w:tmpl w:val="B21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2472"/>
    <w:rsid w:val="003176FD"/>
    <w:rsid w:val="00360C4E"/>
    <w:rsid w:val="003C1BCF"/>
    <w:rsid w:val="006F51EF"/>
    <w:rsid w:val="007E5610"/>
    <w:rsid w:val="009212DC"/>
    <w:rsid w:val="00933192"/>
    <w:rsid w:val="00A12B9E"/>
    <w:rsid w:val="00BB7A2C"/>
    <w:rsid w:val="00BD3A23"/>
    <w:rsid w:val="00F0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720755-CB44-4BF3-A979-99509644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472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2640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2014-03-08T05:31:00Z</dcterms:created>
  <dcterms:modified xsi:type="dcterms:W3CDTF">2014-03-08T05:31:00Z</dcterms:modified>
</cp:coreProperties>
</file>