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B0" w:rsidRPr="00B60FFC" w:rsidRDefault="005E2430" w:rsidP="00B60FFC">
      <w:pPr>
        <w:spacing w:line="360" w:lineRule="auto"/>
        <w:ind w:firstLine="709"/>
        <w:jc w:val="center"/>
        <w:rPr>
          <w:b/>
          <w:sz w:val="28"/>
          <w:szCs w:val="28"/>
        </w:rPr>
      </w:pPr>
      <w:r w:rsidRPr="00B60FFC">
        <w:rPr>
          <w:b/>
          <w:sz w:val="28"/>
          <w:szCs w:val="28"/>
        </w:rPr>
        <w:t>Содержание</w:t>
      </w:r>
    </w:p>
    <w:p w:rsidR="005E2430" w:rsidRPr="00B60FFC" w:rsidRDefault="005E2430" w:rsidP="00B60FFC">
      <w:pPr>
        <w:spacing w:line="360" w:lineRule="auto"/>
        <w:ind w:firstLine="709"/>
        <w:rPr>
          <w:sz w:val="28"/>
          <w:szCs w:val="28"/>
        </w:rPr>
      </w:pPr>
    </w:p>
    <w:p w:rsidR="00B60FFC" w:rsidRPr="00B60FFC" w:rsidRDefault="005E2430" w:rsidP="00B60FFC">
      <w:pPr>
        <w:spacing w:line="360" w:lineRule="auto"/>
        <w:jc w:val="both"/>
        <w:rPr>
          <w:sz w:val="28"/>
          <w:szCs w:val="28"/>
        </w:rPr>
      </w:pPr>
      <w:r w:rsidRPr="00B60FFC">
        <w:rPr>
          <w:sz w:val="28"/>
          <w:szCs w:val="28"/>
        </w:rPr>
        <w:t>Введение</w:t>
      </w:r>
    </w:p>
    <w:p w:rsidR="00B60FFC" w:rsidRPr="00B60FFC" w:rsidRDefault="005E2430" w:rsidP="00B60FFC">
      <w:pPr>
        <w:spacing w:line="360" w:lineRule="auto"/>
        <w:jc w:val="both"/>
        <w:rPr>
          <w:sz w:val="28"/>
          <w:szCs w:val="28"/>
        </w:rPr>
      </w:pPr>
      <w:r w:rsidRPr="00B60FFC">
        <w:rPr>
          <w:sz w:val="28"/>
          <w:szCs w:val="28"/>
        </w:rPr>
        <w:t>1. Организация эвакуации населения, эвакуационные органы, их структура и задачи</w:t>
      </w:r>
    </w:p>
    <w:p w:rsidR="00B60FFC" w:rsidRPr="00B60FFC" w:rsidRDefault="005E2430" w:rsidP="00B60FFC">
      <w:pPr>
        <w:spacing w:line="360" w:lineRule="auto"/>
        <w:jc w:val="both"/>
        <w:rPr>
          <w:sz w:val="28"/>
          <w:szCs w:val="28"/>
        </w:rPr>
      </w:pPr>
      <w:r w:rsidRPr="00B60FFC">
        <w:rPr>
          <w:sz w:val="28"/>
          <w:szCs w:val="28"/>
        </w:rPr>
        <w:t>2. Проведение эвакуации населения</w:t>
      </w:r>
    </w:p>
    <w:p w:rsidR="00B60FFC" w:rsidRDefault="005E2430" w:rsidP="00B60FFC">
      <w:pPr>
        <w:spacing w:line="360" w:lineRule="auto"/>
        <w:jc w:val="both"/>
        <w:rPr>
          <w:sz w:val="28"/>
          <w:szCs w:val="28"/>
          <w:lang w:val="en-US"/>
        </w:rPr>
      </w:pPr>
      <w:r w:rsidRPr="00B60FFC">
        <w:rPr>
          <w:sz w:val="28"/>
          <w:szCs w:val="28"/>
        </w:rPr>
        <w:t>Заключение</w:t>
      </w:r>
    </w:p>
    <w:p w:rsidR="005E2430" w:rsidRPr="00B60FFC" w:rsidRDefault="005E2430" w:rsidP="00B60FFC">
      <w:pPr>
        <w:spacing w:line="360" w:lineRule="auto"/>
        <w:jc w:val="both"/>
        <w:rPr>
          <w:sz w:val="28"/>
          <w:szCs w:val="28"/>
        </w:rPr>
      </w:pPr>
      <w:r w:rsidRPr="00B60FFC">
        <w:rPr>
          <w:sz w:val="28"/>
          <w:szCs w:val="28"/>
        </w:rPr>
        <w:t>Список литературы</w:t>
      </w:r>
    </w:p>
    <w:p w:rsidR="005E2430" w:rsidRPr="00B60FFC" w:rsidRDefault="00B60FFC" w:rsidP="00B60FFC">
      <w:pPr>
        <w:spacing w:line="360" w:lineRule="auto"/>
        <w:ind w:firstLine="709"/>
        <w:jc w:val="center"/>
        <w:rPr>
          <w:b/>
          <w:sz w:val="28"/>
          <w:szCs w:val="28"/>
        </w:rPr>
      </w:pPr>
      <w:r>
        <w:rPr>
          <w:sz w:val="28"/>
          <w:szCs w:val="28"/>
        </w:rPr>
        <w:br w:type="page"/>
      </w:r>
      <w:r w:rsidR="005E2430" w:rsidRPr="00B60FFC">
        <w:rPr>
          <w:b/>
          <w:sz w:val="28"/>
          <w:szCs w:val="28"/>
        </w:rPr>
        <w:t xml:space="preserve">Введение </w:t>
      </w:r>
    </w:p>
    <w:p w:rsidR="005E2430" w:rsidRPr="00B60FFC" w:rsidRDefault="005E2430" w:rsidP="00B60FFC">
      <w:pPr>
        <w:spacing w:line="360" w:lineRule="auto"/>
        <w:ind w:firstLine="709"/>
        <w:jc w:val="center"/>
        <w:rPr>
          <w:b/>
          <w:sz w:val="28"/>
          <w:szCs w:val="28"/>
        </w:rPr>
      </w:pP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 общества и государства в пределах научно-обоснованных критериев приемлемого риска.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rStyle w:val="a7"/>
          <w:sz w:val="28"/>
          <w:szCs w:val="28"/>
        </w:rPr>
        <w:t>Формирование и реализация этой политики осуществляется с соблюдением следующих основных принципов</w:t>
      </w:r>
      <w:r w:rsidR="00631972" w:rsidRPr="00B60FFC">
        <w:rPr>
          <w:rStyle w:val="ab"/>
          <w:b/>
          <w:bCs/>
          <w:sz w:val="28"/>
          <w:szCs w:val="28"/>
        </w:rPr>
        <w:footnoteReference w:id="1"/>
      </w:r>
      <w:r w:rsidRPr="00B60FFC">
        <w:rPr>
          <w:rStyle w:val="a7"/>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защите от чрезвычайных ситуаций подлежит все население Российской Федерации, а также иностранные граждане и лица без гражданства, находящиеся на территории страны;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подготовка и реализация мероприятий по защите от чрезвычайных ситуаций осуществляются с учетом разделения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 управления;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при возникновении чрезвычайных ситуаций обеспечивается приоритетность задач по спасению жизни и сохранению здоровья людей;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 Конституцией Российской Федерации, федеральными законами и другими нормативными правовыми актами;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основной объем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проводится заблаговременно;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планирование и осуществление мероприятий по защите населения и территорий от чрезвычайных ситуаций различного характера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 различного характера;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объем и содержание мероприятий по защите населения и территорий от чрезвычайных ситуаций различного характера определяются, исходя из принципа необходимой достаточности и максимально возможного использования имеющихся сил и средств;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ликвидация чрезвычайных ситуаций различного характера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 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 а также, при необходимости, силы и средства других субъектов Российской Федерации. </w:t>
      </w:r>
    </w:p>
    <w:p w:rsidR="005E2430" w:rsidRDefault="00B60FFC" w:rsidP="00B60FFC">
      <w:pPr>
        <w:spacing w:line="360" w:lineRule="auto"/>
        <w:ind w:firstLine="709"/>
        <w:jc w:val="center"/>
        <w:rPr>
          <w:b/>
          <w:sz w:val="28"/>
          <w:szCs w:val="28"/>
          <w:lang w:val="en-US"/>
        </w:rPr>
      </w:pPr>
      <w:r>
        <w:rPr>
          <w:b/>
          <w:sz w:val="28"/>
          <w:szCs w:val="28"/>
        </w:rPr>
        <w:br w:type="page"/>
      </w:r>
      <w:r w:rsidR="005E2430" w:rsidRPr="00B60FFC">
        <w:rPr>
          <w:b/>
          <w:sz w:val="28"/>
          <w:szCs w:val="28"/>
        </w:rPr>
        <w:t xml:space="preserve">1. Организация эвакуации населения, эвакуационные органы, их структура и задачи </w:t>
      </w:r>
    </w:p>
    <w:p w:rsidR="00B60FFC" w:rsidRPr="00B60FFC" w:rsidRDefault="00B60FFC" w:rsidP="00B60FFC">
      <w:pPr>
        <w:spacing w:line="360" w:lineRule="auto"/>
        <w:ind w:firstLine="709"/>
        <w:jc w:val="center"/>
        <w:rPr>
          <w:b/>
          <w:sz w:val="28"/>
          <w:szCs w:val="28"/>
          <w:lang w:val="en-US"/>
        </w:rPr>
      </w:pPr>
    </w:p>
    <w:p w:rsidR="00B60FFC" w:rsidRDefault="005E2430" w:rsidP="00B60FFC">
      <w:pPr>
        <w:pStyle w:val="a6"/>
        <w:spacing w:before="0" w:beforeAutospacing="0" w:after="0" w:afterAutospacing="0" w:line="360" w:lineRule="auto"/>
        <w:ind w:firstLine="709"/>
        <w:jc w:val="both"/>
        <w:rPr>
          <w:sz w:val="28"/>
          <w:szCs w:val="28"/>
          <w:lang w:val="en-US"/>
        </w:rPr>
      </w:pPr>
      <w:r w:rsidRPr="00B60FFC">
        <w:rPr>
          <w:sz w:val="28"/>
          <w:szCs w:val="28"/>
        </w:rPr>
        <w:t>Реализация государственной политики в области защиты населения и территорий от чрезвычайных ситуаций осуществляется на основе соответствующих законов и нормативных правовых актов через разработку и реализацию федеральных и региональных целевых программ, научно-технических программ, планов развития и совершенствования единой государственной системы предупреждения и ликвидации чрезвычайных ситуаций, планов действий по предупреждению и ликвидации чрезвычайных ситуаций на всех уровнях, а также с помощью комплекса мер организационного, инженерно-технического, экономического и административного характера</w:t>
      </w:r>
      <w:r w:rsidR="00631972" w:rsidRPr="00B60FFC">
        <w:rPr>
          <w:rStyle w:val="ab"/>
          <w:sz w:val="28"/>
          <w:szCs w:val="28"/>
        </w:rPr>
        <w:footnoteReference w:id="2"/>
      </w:r>
      <w:r w:rsidRPr="00B60FFC">
        <w:rPr>
          <w:sz w:val="28"/>
          <w:szCs w:val="28"/>
        </w:rPr>
        <w:t xml:space="preserve">. </w:t>
      </w:r>
    </w:p>
    <w:p w:rsidR="00B60FFC" w:rsidRDefault="00B60FFC" w:rsidP="00B60FFC">
      <w:pPr>
        <w:pStyle w:val="a6"/>
        <w:spacing w:before="0" w:beforeAutospacing="0" w:after="0" w:afterAutospacing="0" w:line="360" w:lineRule="auto"/>
        <w:ind w:firstLine="709"/>
        <w:jc w:val="both"/>
        <w:rPr>
          <w:sz w:val="28"/>
          <w:szCs w:val="28"/>
          <w:lang w:val="en-US"/>
        </w:rPr>
      </w:pPr>
    </w:p>
    <w:p w:rsidR="005E2430" w:rsidRPr="00B60FFC" w:rsidRDefault="00522CB5" w:rsidP="00B60FFC">
      <w:pPr>
        <w:pStyle w:val="a6"/>
        <w:spacing w:before="0" w:beforeAutospacing="0" w:after="0" w:afterAutospacing="0" w:line="360" w:lineRule="auto"/>
        <w:ind w:firstLine="709"/>
        <w:jc w:val="both"/>
        <w:rPr>
          <w:color w:val="666666"/>
          <w:sz w:val="28"/>
          <w:szCs w:val="28"/>
        </w:rPr>
      </w:pPr>
      <w:r>
        <w:rPr>
          <w:color w:val="6666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19.5pt">
            <v:imagedata r:id="rId7" o:title=""/>
          </v:shape>
        </w:pic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rStyle w:val="a7"/>
          <w:sz w:val="28"/>
          <w:szCs w:val="28"/>
        </w:rPr>
        <w:t>Комплекс мероприятий по защите населения от ЧС включает в себя</w:t>
      </w:r>
      <w:r w:rsidR="00631972" w:rsidRPr="00B60FFC">
        <w:rPr>
          <w:rStyle w:val="ab"/>
          <w:b/>
          <w:bCs/>
          <w:sz w:val="28"/>
          <w:szCs w:val="28"/>
        </w:rPr>
        <w:footnoteReference w:id="3"/>
      </w:r>
      <w:r w:rsidRPr="00B60FFC">
        <w:rPr>
          <w:rStyle w:val="a7"/>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оповещение населения об опасности, его информировании о порядке действий в сложившихся чрезвычайных условиях;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эвакуацию и рассредоточение;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инженерную защиту населения и территорий;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радиационную и химическую защиту;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медицинскую защиту;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обеспечение пожарной безопасности;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подготовку населения в области ГО и защиты от ЧС и другие.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Для непосредственной защиты пострадавших от поражающих факторов аварий, катастроф и стихийных бедствий проводятся аварийно-спасательные и другие неотложные работы в зоне ЧС. Мероприятия по подготовке к защите проводятся заблаговременно с учетом возможных опасностей и угроз. Они планируются и осуществляются дифференцированно, с учетом особенностей расселения людей, природно-климатических и других местных условий. Объемы, содержание и сроки проведения мероприятий по защите населения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 Меры по защите населения от чрезвычайных ситуаций осуществляются силами и средствами предприятий, учреждений, организаций, органов местного самоуправления, органов исполнительной власти субъектов Российской Федерации, на территории которых возможна или сложилась чрезвычайная ситуация.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 Процесс оповещения включает доведение в сжатые сроки до органов управления, должностных лиц и сил единой государственной системы предупреждения и ликвидации чрезвычайной ситуации,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 Ответственность за организацию и практическое осуществление оповещения несут руководители органов исполнительной власти соответствующего уровня.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В системе РСЧС порядок оповещения населения предусматривает сначала, при любом характере опасности, включение электрических сирен, прерывистый (завывающий) звук которых означает единый сигнал опасности «Внимание всем!». Услышав этот звук (сигнал), необходимо немедленно включить средства приема речевой информации – радиоточки, радиоприемники и телевизоры, чтобы прослушать информационные сообщения о характере и масштабах угрозы, а также рекомендации по рациональным способам поведения в создавшихся условиях. Для решения задач оповещения на всех уровнях РСЧС создаются специальные системы централизованного оповещения (СЦО). В РСЧС различают несколько уровней, на которых должны создаваться системы оповещения – федеральный, региональный, территориальный, местный и объектовый. Основными уровнями, связанными непосредственно с оповещением населения, являются территориальный, местный и объектовый. </w:t>
      </w:r>
    </w:p>
    <w:p w:rsidR="005E2430" w:rsidRPr="00B60FFC" w:rsidRDefault="005E2430" w:rsidP="00B60FFC">
      <w:pPr>
        <w:pStyle w:val="a6"/>
        <w:spacing w:before="0" w:beforeAutospacing="0" w:after="0" w:afterAutospacing="0" w:line="360" w:lineRule="auto"/>
        <w:ind w:firstLine="709"/>
        <w:jc w:val="both"/>
        <w:rPr>
          <w:rStyle w:val="a7"/>
          <w:sz w:val="28"/>
          <w:szCs w:val="28"/>
        </w:rPr>
      </w:pPr>
      <w:r w:rsidRPr="00B60FFC">
        <w:rPr>
          <w:rStyle w:val="a7"/>
          <w:sz w:val="28"/>
          <w:szCs w:val="28"/>
        </w:rPr>
        <w:t>На объектовом уровне основными являются локальные системы оповещения. Основной задачей локальных систем оповещения является обеспечение доведения сигналов и информации оповещения до</w:t>
      </w:r>
      <w:r w:rsidR="00631972" w:rsidRPr="00B60FFC">
        <w:rPr>
          <w:rStyle w:val="ab"/>
          <w:b/>
          <w:bCs/>
          <w:sz w:val="28"/>
          <w:szCs w:val="28"/>
        </w:rPr>
        <w:footnoteReference w:id="4"/>
      </w:r>
      <w:r w:rsidRPr="00B60FFC">
        <w:rPr>
          <w:rStyle w:val="a7"/>
          <w:sz w:val="28"/>
          <w:szCs w:val="28"/>
        </w:rPr>
        <w:t>:</w:t>
      </w:r>
    </w:p>
    <w:p w:rsidR="00B60FFC" w:rsidRPr="00B60FFC" w:rsidRDefault="00B60FFC" w:rsidP="00B60FFC">
      <w:pPr>
        <w:pStyle w:val="a6"/>
        <w:spacing w:before="0" w:beforeAutospacing="0" w:after="0" w:afterAutospacing="0" w:line="360" w:lineRule="auto"/>
        <w:ind w:firstLine="709"/>
        <w:jc w:val="both"/>
        <w:rPr>
          <w:sz w:val="28"/>
          <w:szCs w:val="28"/>
        </w:rPr>
      </w:pP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руководителей и персонала объекта,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объектовых сил и служб;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руководителей (дежурных служб) объектов (организаций), расположенных в зоне действия локальной системы оповещения;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оперативных дежурных служб органов, осуществляющих управление гражданской обороной на территории субъекта Российской Федерации, города, городского или сельского района;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населения, проживающего в зоне действия локальной системы оповещения.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Решение на задействование систем оповещения ГО принимает соответствующий руководитель. Руководители на подведомственных территориях для передачи сигналов и информации оповещения населению имеют право приостановки трансляции программ по сетям радио, телевизионного и проводного вещания независимо от ведомственной принадлежности, организационно-правовых форм и форм собственности. Сигналы (распоряжения) и информация оповещения передаются оперативными дежурными службами органов, осуществляющих управление гражданской обороной, вне всякой очереди, с использованием всех имеющихся в их распоряжении средств связи и оповещения. Оперативные дежурные службы органов, осуществляющих управление гражданской обороной, получив сигналы (распоряжения) или информацию оповещения подтверждают их получение, немедленно доводят полученный сигнал (распоряжение) до подчиненных органов управления и населения с последующим докладом соответствующему руководителю (лицу его замещающему).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Передача сигналов (распоряжений) и информации оповещения может осуществляться как в автоматизированном, так и неавтоматизированном режиме. Основной режим – автоматизированный. В автоматизированном режиме передача сигналов (распоряжений) и информации оповещения осуществляется с использованием специальных технических средств оповещения, сопряженных с каналами связи сети связи общего пользования и ведомственных сетей связи, а также сетями вещания. В неавтоматизированном режиме передача сигналов (распоряжений) и информации оповещения осуществляется с использованием средств и каналов связи общегосударственной сети связи и ведомственных сетей связи, а также сетей вещания. Основной способ оповещения и информирования населения – передача речевых сообщений по сетям вещания. </w:t>
      </w:r>
    </w:p>
    <w:p w:rsidR="005E2430" w:rsidRPr="00B60FFC" w:rsidRDefault="00B60FFC" w:rsidP="00B60FFC">
      <w:pPr>
        <w:spacing w:line="360" w:lineRule="auto"/>
        <w:ind w:firstLine="709"/>
        <w:jc w:val="center"/>
        <w:rPr>
          <w:b/>
          <w:sz w:val="28"/>
          <w:szCs w:val="28"/>
        </w:rPr>
      </w:pPr>
      <w:r>
        <w:rPr>
          <w:b/>
          <w:sz w:val="28"/>
          <w:szCs w:val="28"/>
        </w:rPr>
        <w:br w:type="page"/>
      </w:r>
      <w:r w:rsidR="005E2430" w:rsidRPr="00B60FFC">
        <w:rPr>
          <w:b/>
          <w:sz w:val="28"/>
          <w:szCs w:val="28"/>
        </w:rPr>
        <w:t>2. Проведение эвакуации населения</w:t>
      </w:r>
    </w:p>
    <w:p w:rsidR="005E2430" w:rsidRPr="00B60FFC" w:rsidRDefault="005E2430" w:rsidP="00B60FFC">
      <w:pPr>
        <w:spacing w:line="360" w:lineRule="auto"/>
        <w:ind w:firstLine="709"/>
        <w:jc w:val="center"/>
        <w:rPr>
          <w:b/>
          <w:sz w:val="28"/>
          <w:szCs w:val="28"/>
        </w:rPr>
      </w:pP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Одним из основных способов защиты населения от чрезвычайных ситуаций является </w:t>
      </w:r>
      <w:r w:rsidRPr="00B60FFC">
        <w:rPr>
          <w:b/>
          <w:sz w:val="28"/>
          <w:szCs w:val="28"/>
        </w:rPr>
        <w:t>эвакуация</w:t>
      </w:r>
      <w:r w:rsidRPr="00B60FFC">
        <w:rPr>
          <w:sz w:val="28"/>
          <w:szCs w:val="28"/>
        </w:rPr>
        <w:t xml:space="preserve">. В отдельных ситуациях (например, возникновении катастрофического затопления, длительном радиоактивном загрязнении местности) этот способ является наиболее эффективным.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Сущность эвакуации заключается в организованном перемещении населения и материальных и культурных ценностей в безопасные районы.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b/>
          <w:sz w:val="28"/>
          <w:szCs w:val="28"/>
        </w:rPr>
        <w:t>Виды эвакуации</w:t>
      </w:r>
      <w:r w:rsidRPr="00B60FFC">
        <w:rPr>
          <w:sz w:val="28"/>
          <w:szCs w:val="28"/>
        </w:rPr>
        <w:t xml:space="preserve"> могут классифицироваться по разным признакам</w:t>
      </w:r>
      <w:r w:rsidR="00631972" w:rsidRPr="00B60FFC">
        <w:rPr>
          <w:rStyle w:val="ab"/>
          <w:sz w:val="28"/>
          <w:szCs w:val="28"/>
        </w:rPr>
        <w:footnoteReference w:id="5"/>
      </w:r>
      <w:r w:rsidRPr="00B60FFC">
        <w:rPr>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по видам опасности: эвакуация из зон возможного и реального химического, радиоактивного, биологического заражения (загрязнения), возможных сильных разрушений, катастрофического затопления и др.;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по способам эвакуации: различными видами транспорта, пешим, комбинированным способом;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по удаленности: локальная (в пределах города, населенного пункта, района); местная (в границах субъекта Российской Федерации, муниципального образования); региональная (в границах федерального округа); государственная (в пределах Российской Федерации);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по длительности проведения: временная (с возвращением на постоянное местожительство в течение нескольких суток); среднесрочная – до 1 месяца; продолжительная – более месяца. </w:t>
      </w:r>
    </w:p>
    <w:p w:rsidR="005E2430" w:rsidRPr="00B60FFC" w:rsidRDefault="005E2430" w:rsidP="00B60FFC">
      <w:pPr>
        <w:pStyle w:val="a6"/>
        <w:spacing w:before="0" w:beforeAutospacing="0" w:after="0" w:afterAutospacing="0" w:line="360" w:lineRule="auto"/>
        <w:ind w:firstLine="709"/>
        <w:jc w:val="both"/>
        <w:rPr>
          <w:b/>
          <w:sz w:val="28"/>
          <w:szCs w:val="28"/>
        </w:rPr>
      </w:pPr>
      <w:r w:rsidRPr="00B60FFC">
        <w:rPr>
          <w:sz w:val="28"/>
          <w:szCs w:val="28"/>
        </w:rPr>
        <w:t>По времени начала проведения</w:t>
      </w:r>
      <w:r w:rsidRPr="00B60FFC">
        <w:rPr>
          <w:b/>
          <w:sz w:val="28"/>
          <w:szCs w:val="28"/>
        </w:rPr>
        <w:t xml:space="preserve">: упреждающая (заблаговременная) и экстренная (безотлагательная).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Упреждающая (заблаговременная) эвакуация населения из зон возможных чрезвычайных ситуаций проводится при получении достоверных данных о высокой вероятности возникновения запроектной аварии на потенциально опасных объектах или стихийного бедствия с катастрофическими последствиями (наводнение, оползень, сель и др.). Основанием для проведения данной меры защиты является краткосрочный прогноз возникновения запроектной аварии или стихийного бедствия на период от нескольких десятков минут до нескольких суток В случае возникновения чрезвычайной ситуации с опасными поражающими воздействиями проводится экстренная (безотлагательная) эвакуация населения. Вывоз (вывод) населения из зоны чрезвычайной ситуации может осуществляться при малом времени упреждения и в условиях воздействия на людей поражающих факторов чрезвычайной ситуации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Экстренная (безотлагательная) эвакуация населения может также проводиться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времени восстановления систем, обеспечивающих удовлетворение жизненно важных потребностей человека, над временем, которое он может прожить без удовлетворения этих потребностей. При условии организации первоочередного жизнеобеспечения сроки проведения эвакуации определяются транспортными возможностями. </w:t>
      </w:r>
    </w:p>
    <w:p w:rsidR="005E2430" w:rsidRPr="00B60FFC" w:rsidRDefault="005E2430" w:rsidP="00B60FFC">
      <w:pPr>
        <w:pStyle w:val="a6"/>
        <w:spacing w:before="0" w:beforeAutospacing="0" w:after="0" w:afterAutospacing="0" w:line="360" w:lineRule="auto"/>
        <w:ind w:firstLine="709"/>
        <w:jc w:val="both"/>
        <w:rPr>
          <w:b/>
          <w:sz w:val="28"/>
          <w:szCs w:val="28"/>
        </w:rPr>
      </w:pPr>
      <w:r w:rsidRPr="00B60FFC">
        <w:rPr>
          <w:sz w:val="28"/>
          <w:szCs w:val="28"/>
        </w:rPr>
        <w:t xml:space="preserve">В зависимости от охвата эвакуационными мероприятиями населения, оказавшегося в зоне чрезвычайной ситуации, выделяют следующие варианты их проведения: </w:t>
      </w:r>
      <w:r w:rsidRPr="00B60FFC">
        <w:rPr>
          <w:b/>
          <w:sz w:val="28"/>
          <w:szCs w:val="28"/>
        </w:rPr>
        <w:t>общая эвакуация и частичная эвакуация</w:t>
      </w:r>
      <w:r w:rsidR="00631972" w:rsidRPr="00B60FFC">
        <w:rPr>
          <w:rStyle w:val="ab"/>
          <w:b/>
          <w:sz w:val="28"/>
          <w:szCs w:val="28"/>
        </w:rPr>
        <w:footnoteReference w:id="6"/>
      </w:r>
      <w:r w:rsidRPr="00B60FFC">
        <w:rPr>
          <w:b/>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Общая эвакуация предполагает вывоз (вывод) всех категорий населения из зоны чрезвычайной ситуации.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Частичная эвакуация осуществляется при необходимости вывода из зоны чрезвычайной ситуации нетрудоспособного населения, детей дошкольного возраста, учащихся школ, лицеев, колледжей и т.п.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воздействий. </w:t>
      </w:r>
    </w:p>
    <w:p w:rsidR="005E2430" w:rsidRPr="00B60FFC" w:rsidRDefault="00B60FFC" w:rsidP="00B60FFC">
      <w:pPr>
        <w:pStyle w:val="a6"/>
        <w:spacing w:before="0" w:beforeAutospacing="0" w:after="0" w:afterAutospacing="0" w:line="360" w:lineRule="auto"/>
        <w:ind w:firstLine="709"/>
        <w:jc w:val="both"/>
        <w:rPr>
          <w:sz w:val="28"/>
          <w:szCs w:val="28"/>
        </w:rPr>
      </w:pPr>
      <w:r>
        <w:rPr>
          <w:sz w:val="28"/>
          <w:szCs w:val="28"/>
        </w:rPr>
        <w:t xml:space="preserve"> </w:t>
      </w:r>
      <w:r w:rsidR="005E2430" w:rsidRPr="00B60FFC">
        <w:rPr>
          <w:sz w:val="28"/>
          <w:szCs w:val="28"/>
        </w:rPr>
        <w:t xml:space="preserve">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 Эвакуация проводится, как правило, по территориально-производственному принципу.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Способы эвакуации и сроки ее проведения зависят от масштабов чрезвычайной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 в зависимости от обстановки.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Одним из действенных мероприятий по защите от ЧС (в основном военного характера) является рассредоточение. Рассредоточение - это комплекс мероприятий по организованному вывозу (выводу) из категорированных городов и размещению в загородной зоне для проживания и отдыха персонала объектов экономики, производственная деятельность которых в военное время будет продолжаться в этих городах.</w:t>
      </w:r>
      <w:r w:rsidR="00B60FFC">
        <w:rPr>
          <w:sz w:val="28"/>
          <w:szCs w:val="28"/>
        </w:rPr>
        <w:t xml:space="preserve"> </w:t>
      </w:r>
      <w:r w:rsidRPr="00B60FFC">
        <w:rPr>
          <w:sz w:val="28"/>
          <w:szCs w:val="28"/>
        </w:rPr>
        <w:t>Рассредоточению подлежит персонал</w:t>
      </w:r>
      <w:r w:rsidR="00631972" w:rsidRPr="00B60FFC">
        <w:rPr>
          <w:rStyle w:val="ab"/>
          <w:sz w:val="28"/>
          <w:szCs w:val="28"/>
        </w:rPr>
        <w:footnoteReference w:id="7"/>
      </w:r>
      <w:r w:rsidRPr="00B60FFC">
        <w:rPr>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уникальных (специализированных) объектов экономики, для продолжения работы которых соответствующие производственные базы в загородной зоне отсутствуют или располагаются в категорированных городах;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организаций, обеспечивающих производство и жизнедеятельность объектов категорированных городов (городских энергосетей, объектов коммунального хозяйства, общественного питания, здравоохранения, транспорта и связи и т.п.).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Рассредоточиваемый персонал размещается в ближайших к границам категорированных городов районах загородной зоны вблизи железнодорожных, автомобильных и водных путей сообщения. Районы размещения рассредоточиваемых рабочих и служащих в загородной зоне оборудуются противорадиационными и простейшими укрытиями.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В комплекс заблаговременных и оперативных мер по защите населения в чрезвычайных ситуациях входят и мероприятия инженерной защиты.</w:t>
      </w:r>
      <w:r w:rsidR="00B60FFC">
        <w:rPr>
          <w:sz w:val="28"/>
          <w:szCs w:val="28"/>
        </w:rPr>
        <w:t xml:space="preserve"> </w:t>
      </w:r>
      <w:r w:rsidRPr="00B60FFC">
        <w:rPr>
          <w:sz w:val="28"/>
          <w:szCs w:val="28"/>
        </w:rPr>
        <w:t xml:space="preserve">Особенностью инженерной защиты в условиях чрезвычайных ситуаций природного и техногенного характера является то, что она используется не только для защиты населения, но служит важным направлением обеспечения защиты территорий. По некоторым оценкам рационально спланированные, подготовленные и реализованные мероприятия инженерной защиты обеспечивают снижение возможных людских потерь и материального ущерба до 30%, а в сейсмо-, селе- и лавиноопасных районах – до 70%.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Инженерная защита планируется и осуществляется на основе</w:t>
      </w:r>
      <w:r w:rsidR="00631972" w:rsidRPr="00B60FFC">
        <w:rPr>
          <w:rStyle w:val="ab"/>
          <w:sz w:val="28"/>
          <w:szCs w:val="28"/>
        </w:rPr>
        <w:footnoteReference w:id="8"/>
      </w:r>
      <w:r w:rsidRPr="00B60FFC">
        <w:rPr>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оценки характеристик возможной опасности;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учета категорий защищаемого населения;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результатов инженерно-геодезических, геологических, гидрометеорологических изысканий;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схем инженерной защиты территории (генеральных, детальных, специальных);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учета особенностей использования территории.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Основными мероприятиями инженерной защиты населения и территорий в условиях чрезвычайных ситуаций природного и техногенного характера являются: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укрытие людей и материальных ценностей в существующих защитных сооружениях гражданской обороны и в приспособленном под защитные сооружения подземном пространстве городов (подвальных помещениях, цокольных этажах, подземных пространствах объектов торгово-социального назначения, метрополитенах и др.);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использование в качестве жилья, мест работы и отдыха жилых, общественных и производственных зданий, возведенных с учетом сейсмичности соответствующих территорий;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использование отдельных герметизированных помещений в жилых домах и общественных зданиях на территориях, прилегающих к радиационно и химически опасным объектам;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укрытие семей и трудовых коллективов в квартирах и производственных помещениях, в которых ими в оперативном порядке проведена самостоятельная герметизация;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предотвращение разливов аварийно химически опасных веществ путем обваловки или заглубления емкостей с аварийно химически опасными веществами (АХОВ);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 проведение защитных мероприятий путем возведения и эксплуатации инженерных защитных сооружений от неблагоприятных и опасных природных явлений и процессов.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Одним из наиболее эффективных среди указанных мероприятий является укрытие в защитных сооружениях ГО. Защитные сооружения гражданской обороны по своему назначению и защитным свойствам делятся на убежища и противорадиационные укрытия. Кроме того, для защиты людей могут применяться и простейшие укрытия. Убежища классифицируются по защитным свойствам, по вместимости, по месту расположения, по обеспечению фильтровентиляционным оборудованием, по времени возведения. По защитным свойствам (от воздействия ударной волны) убежища делятся на классы.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b/>
          <w:sz w:val="28"/>
          <w:szCs w:val="28"/>
        </w:rPr>
        <w:t>По вместимости</w:t>
      </w:r>
      <w:r w:rsidRPr="00B60FFC">
        <w:rPr>
          <w:sz w:val="28"/>
          <w:szCs w:val="28"/>
        </w:rPr>
        <w:t xml:space="preserve"> (количеству укрывающихся) убежища подразделяют на: малые – до 600 человек, средние – от 600 до 2000 человек и большие – свыше 2000 человек.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b/>
          <w:sz w:val="28"/>
          <w:szCs w:val="28"/>
        </w:rPr>
        <w:t>По месту расположения</w:t>
      </w:r>
      <w:r w:rsidRPr="00B60FFC">
        <w:rPr>
          <w:sz w:val="28"/>
          <w:szCs w:val="28"/>
        </w:rPr>
        <w:t xml:space="preserve"> убежища могут быть встроенные и отдельно стоящие. К встроенным относятся убежища, расположенные в подвальных и цокольных помещениях зданий, а к отдельно стоящим – расположенные вне зданий.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b/>
          <w:sz w:val="28"/>
          <w:szCs w:val="28"/>
        </w:rPr>
        <w:t>По времени возведения</w:t>
      </w:r>
      <w:r w:rsidRPr="00B60FFC">
        <w:rPr>
          <w:sz w:val="28"/>
          <w:szCs w:val="28"/>
        </w:rPr>
        <w:t xml:space="preserve"> убежища бывают построенные заблаговременно еще в мирное время и быстровозводимые, строящиеся при угрозе или возникновении ЧС</w:t>
      </w:r>
      <w:r w:rsidR="00631972" w:rsidRPr="00B60FFC">
        <w:rPr>
          <w:rStyle w:val="ab"/>
          <w:sz w:val="28"/>
          <w:szCs w:val="28"/>
        </w:rPr>
        <w:footnoteReference w:id="9"/>
      </w:r>
      <w:r w:rsidR="00631972" w:rsidRPr="00B60FFC">
        <w:rPr>
          <w:sz w:val="28"/>
          <w:szCs w:val="28"/>
        </w:rPr>
        <w:t>.</w:t>
      </w:r>
      <w:r w:rsidRPr="00B60FFC">
        <w:rPr>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Убежища должны обеспечивать защиту укрывающихся в них людей от всех поражающих факторов ядерного взрыва, ударной волны, отравляющих веществ, бактериологических средств и теплового воздействия при пожарах; строиться на участках местности, не подвергающихся затоплению, иметь входы и выходы с той же степенью защиты, что и основные помещения, а на случаи завала их – аварийные выходы, иметь свободные подходы, где не должно быть сгораемых и сильно дымящих материалов; кроме того, иметь основные помещения высотой не менее </w:t>
      </w:r>
      <w:smartTag w:uri="urn:schemas-microsoft-com:office:smarttags" w:element="metricconverter">
        <w:smartTagPr>
          <w:attr w:name="ProductID" w:val="2,2 м"/>
        </w:smartTagPr>
        <w:r w:rsidRPr="00B60FFC">
          <w:rPr>
            <w:sz w:val="28"/>
            <w:szCs w:val="28"/>
          </w:rPr>
          <w:t>2,2 м</w:t>
        </w:r>
      </w:smartTag>
      <w:r w:rsidRPr="00B60FFC">
        <w:rPr>
          <w:sz w:val="28"/>
          <w:szCs w:val="28"/>
        </w:rPr>
        <w:t xml:space="preserve"> и уровень пола, лежащий выше уровня грунтовых вод не менее чем на </w:t>
      </w:r>
      <w:smartTag w:uri="urn:schemas-microsoft-com:office:smarttags" w:element="metricconverter">
        <w:smartTagPr>
          <w:attr w:name="ProductID" w:val="20 см"/>
        </w:smartTagPr>
        <w:r w:rsidRPr="00B60FFC">
          <w:rPr>
            <w:sz w:val="28"/>
            <w:szCs w:val="28"/>
          </w:rPr>
          <w:t>20 см</w:t>
        </w:r>
      </w:smartTag>
      <w:r w:rsidRPr="00B60FFC">
        <w:rPr>
          <w:sz w:val="28"/>
          <w:szCs w:val="28"/>
        </w:rPr>
        <w:t xml:space="preserve">.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Противорадиационные укрытия (ПРУ) используются главным образом для защиты от радиоактивного заражения населения сельской местности и небольших городов. Часть из них строится заблаговременно в мирное время, другие возводятся (приспосабливаются) только в предвидении чрезвычайных ситуаций или возникновении угрозы вооруженного конфликта. Особенно удобно устраивать их в подвалах, цокольных и первых этажах зданий, в сооружениях хозяйственного назначения – погребах, подпольях, овощехранилищах.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ПРУ должны обеспечить необходимое ослабление радиоактивных излучений, защитить при авариях на химически опасных объектах, сохранить жизнь людям при некоторых стихийных бедствиях: бурях, ураганах,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w:t>
      </w:r>
      <w:smartTag w:uri="urn:schemas-microsoft-com:office:smarttags" w:element="metricconverter">
        <w:smartTagPr>
          <w:attr w:name="ProductID" w:val="1,9 м"/>
        </w:smartTagPr>
        <w:r w:rsidRPr="00B60FFC">
          <w:rPr>
            <w:sz w:val="28"/>
            <w:szCs w:val="28"/>
          </w:rPr>
          <w:t>1,9 м</w:t>
        </w:r>
      </w:smartTag>
      <w:r w:rsidRPr="00B60FFC">
        <w:rPr>
          <w:sz w:val="28"/>
          <w:szCs w:val="28"/>
        </w:rPr>
        <w:t xml:space="preserve"> от пола до низа выступающих конструкций перекрытия. </w:t>
      </w:r>
    </w:p>
    <w:p w:rsidR="005E2430" w:rsidRPr="00B60FFC" w:rsidRDefault="005E2430" w:rsidP="00B60FFC">
      <w:pPr>
        <w:pStyle w:val="a6"/>
        <w:spacing w:before="0" w:beforeAutospacing="0" w:after="0" w:afterAutospacing="0" w:line="360" w:lineRule="auto"/>
        <w:ind w:firstLine="709"/>
        <w:jc w:val="both"/>
        <w:rPr>
          <w:sz w:val="28"/>
          <w:szCs w:val="28"/>
        </w:rPr>
      </w:pPr>
      <w:r w:rsidRPr="00B60FFC">
        <w:rPr>
          <w:sz w:val="28"/>
          <w:szCs w:val="28"/>
        </w:rPr>
        <w:t xml:space="preserve">Составной частью общего комплекса мер по защите населения от чрезвычайных ситуаций природного и техногенного характера являются мероприятия радиационной и химической защиты. Важность этих мероприятий для защиты населения обусловлена наличием в стране большого числа опасных радиационных и химических объектов, а также сложившимся на территории страны состоянием радиационной и химической безопасности. </w:t>
      </w:r>
    </w:p>
    <w:p w:rsidR="005E2430" w:rsidRPr="00B60FFC" w:rsidRDefault="00B60FFC" w:rsidP="00B60FFC">
      <w:pPr>
        <w:spacing w:line="360" w:lineRule="auto"/>
        <w:ind w:firstLine="709"/>
        <w:jc w:val="center"/>
        <w:rPr>
          <w:b/>
          <w:sz w:val="28"/>
          <w:szCs w:val="28"/>
        </w:rPr>
      </w:pPr>
      <w:r>
        <w:rPr>
          <w:b/>
          <w:sz w:val="28"/>
          <w:szCs w:val="28"/>
        </w:rPr>
        <w:br w:type="page"/>
      </w:r>
      <w:r w:rsidR="005E2430" w:rsidRPr="00B60FFC">
        <w:rPr>
          <w:b/>
          <w:sz w:val="28"/>
          <w:szCs w:val="28"/>
        </w:rPr>
        <w:t>Заключение</w:t>
      </w:r>
    </w:p>
    <w:p w:rsidR="005E2430" w:rsidRPr="00B60FFC" w:rsidRDefault="005E2430" w:rsidP="00B60FFC">
      <w:pPr>
        <w:spacing w:line="360" w:lineRule="auto"/>
        <w:ind w:firstLine="709"/>
        <w:rPr>
          <w:b/>
          <w:sz w:val="28"/>
          <w:szCs w:val="28"/>
        </w:rPr>
      </w:pPr>
    </w:p>
    <w:p w:rsidR="00D75D6D" w:rsidRPr="00B60FFC" w:rsidRDefault="00D75D6D" w:rsidP="00B60FFC">
      <w:pPr>
        <w:pStyle w:val="HTML"/>
        <w:spacing w:line="360" w:lineRule="auto"/>
        <w:ind w:firstLine="709"/>
        <w:jc w:val="both"/>
        <w:rPr>
          <w:rFonts w:ascii="Times New Roman" w:hAnsi="Times New Roman" w:cs="Times New Roman"/>
          <w:sz w:val="28"/>
          <w:szCs w:val="28"/>
        </w:rPr>
      </w:pPr>
      <w:r w:rsidRPr="00B60FFC">
        <w:rPr>
          <w:rFonts w:ascii="Times New Roman" w:hAnsi="Times New Roman" w:cs="Times New Roman"/>
          <w:sz w:val="28"/>
          <w:szCs w:val="28"/>
        </w:rPr>
        <w:t>Итак, эвакуационные</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мероприятия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планируются,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обеспечиваются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w:t>
      </w:r>
      <w:r w:rsidR="00B60FFC" w:rsidRPr="00B60FFC">
        <w:rPr>
          <w:rFonts w:ascii="Times New Roman" w:hAnsi="Times New Roman" w:cs="Times New Roman"/>
          <w:sz w:val="28"/>
          <w:szCs w:val="28"/>
        </w:rPr>
        <w:t xml:space="preserve"> </w:t>
      </w:r>
      <w:r w:rsidRPr="00B60FFC">
        <w:rPr>
          <w:rFonts w:ascii="Times New Roman" w:hAnsi="Times New Roman" w:cs="Times New Roman"/>
          <w:sz w:val="28"/>
          <w:szCs w:val="28"/>
        </w:rPr>
        <w:t>проводятся во взаимодействии с органами военного управления. Эвакуация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населения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безопасные</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районы</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планируется, обеспечивается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проводится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во</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взаимодействии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мобилизационными подразделениями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органов</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исполнительной</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власти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субъектов Российской Федерации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(органов</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местного</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самоуправления)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органами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военного управления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согласовывается (увязывается) с мероприятиями (планами) по</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переводу</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экономики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страны на работу в условиях военного времени, мобилизационного развертывания войск, воинских формирований и органов, специальных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формирований</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здравоохранения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части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использования транспорта</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транспортных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коммуникаций,</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материально-технических средств, обеспечения трудовыми (людскими) ресурсами, финансирования, а также</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решения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вопросов</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размещения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эвакуированного</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населения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 загородной зоне и обеспечения его жизнедеятельности.</w:t>
      </w:r>
    </w:p>
    <w:p w:rsidR="00D75D6D" w:rsidRPr="00B60FFC" w:rsidRDefault="00D75D6D" w:rsidP="00B60FFC">
      <w:pPr>
        <w:pStyle w:val="HTML"/>
        <w:spacing w:line="360" w:lineRule="auto"/>
        <w:ind w:firstLine="709"/>
        <w:jc w:val="both"/>
        <w:rPr>
          <w:rFonts w:ascii="Times New Roman" w:hAnsi="Times New Roman" w:cs="Times New Roman"/>
          <w:sz w:val="28"/>
          <w:szCs w:val="28"/>
        </w:rPr>
      </w:pPr>
      <w:r w:rsidRPr="00B60FFC">
        <w:rPr>
          <w:rFonts w:ascii="Times New Roman" w:hAnsi="Times New Roman" w:cs="Times New Roman"/>
          <w:sz w:val="28"/>
          <w:szCs w:val="28"/>
        </w:rPr>
        <w:t>Планирование,</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подготовка</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проведение эвакуации материальных и культурных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ценностей осуществляются с учетом мероприятий по эвакуации населения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(рассредоточению</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гражданского</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персонала</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организаций, продолжающих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свою</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деятельность</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 городах и иных населенных пунктах, отнесенных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к</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группам</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территорий</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по</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гражданской</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обороне)</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 части использования</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транспорта</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транспортных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коммуникаций,</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обеспечения</w:t>
      </w:r>
      <w:r w:rsidR="00B60FFC" w:rsidRPr="00B60FFC">
        <w:rPr>
          <w:rFonts w:ascii="Times New Roman" w:hAnsi="Times New Roman" w:cs="Times New Roman"/>
          <w:sz w:val="28"/>
          <w:szCs w:val="28"/>
        </w:rPr>
        <w:t xml:space="preserve"> </w:t>
      </w:r>
      <w:r w:rsidRPr="00B60FFC">
        <w:rPr>
          <w:rFonts w:ascii="Times New Roman" w:hAnsi="Times New Roman" w:cs="Times New Roman"/>
          <w:sz w:val="28"/>
          <w:szCs w:val="28"/>
        </w:rPr>
        <w:t>финансовыми,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материальными и людскими ресурсами, а также размещения и жизнеобеспечения эвакуированного населения в безопасных районах.</w:t>
      </w:r>
    </w:p>
    <w:p w:rsidR="00D75D6D" w:rsidRPr="00B60FFC" w:rsidRDefault="00D75D6D" w:rsidP="00B60FFC">
      <w:pPr>
        <w:pStyle w:val="HTML"/>
        <w:spacing w:line="360" w:lineRule="auto"/>
        <w:ind w:firstLine="709"/>
        <w:jc w:val="both"/>
        <w:rPr>
          <w:rFonts w:ascii="Times New Roman" w:hAnsi="Times New Roman" w:cs="Times New Roman"/>
          <w:sz w:val="28"/>
          <w:szCs w:val="28"/>
        </w:rPr>
      </w:pPr>
      <w:r w:rsidRPr="00B60FFC">
        <w:rPr>
          <w:rFonts w:ascii="Times New Roman" w:hAnsi="Times New Roman" w:cs="Times New Roman"/>
          <w:sz w:val="28"/>
          <w:szCs w:val="28"/>
        </w:rPr>
        <w:t>Эвакуированное население размещается в жилых, общественных и административных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зданиях,</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независимо</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от</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формы</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собственности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и ведомственной</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принадлежности,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в</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соответствии</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с</w:t>
      </w:r>
      <w:r w:rsidR="00B60FFC">
        <w:rPr>
          <w:rFonts w:ascii="Times New Roman" w:hAnsi="Times New Roman" w:cs="Times New Roman"/>
          <w:sz w:val="28"/>
          <w:szCs w:val="28"/>
        </w:rPr>
        <w:t xml:space="preserve"> </w:t>
      </w:r>
      <w:r w:rsidRPr="00B60FFC">
        <w:rPr>
          <w:rFonts w:ascii="Times New Roman" w:hAnsi="Times New Roman" w:cs="Times New Roman"/>
          <w:sz w:val="28"/>
          <w:szCs w:val="28"/>
        </w:rPr>
        <w:t xml:space="preserve">законодательством Российской Федерации. </w:t>
      </w:r>
    </w:p>
    <w:p w:rsidR="005E2430" w:rsidRPr="00B60FFC" w:rsidRDefault="00B60FFC" w:rsidP="00B60FFC">
      <w:pPr>
        <w:spacing w:line="360" w:lineRule="auto"/>
        <w:ind w:firstLine="709"/>
        <w:jc w:val="center"/>
        <w:rPr>
          <w:b/>
          <w:sz w:val="28"/>
          <w:szCs w:val="28"/>
        </w:rPr>
      </w:pPr>
      <w:r>
        <w:rPr>
          <w:sz w:val="28"/>
          <w:szCs w:val="28"/>
        </w:rPr>
        <w:br w:type="page"/>
      </w:r>
      <w:r w:rsidR="005E2430" w:rsidRPr="00B60FFC">
        <w:rPr>
          <w:b/>
          <w:sz w:val="28"/>
          <w:szCs w:val="28"/>
        </w:rPr>
        <w:t>Список литературы</w:t>
      </w:r>
    </w:p>
    <w:p w:rsidR="00D75D6D" w:rsidRPr="00B60FFC" w:rsidRDefault="00D75D6D" w:rsidP="00B60FFC">
      <w:pPr>
        <w:spacing w:line="360" w:lineRule="auto"/>
        <w:ind w:firstLine="709"/>
        <w:jc w:val="center"/>
        <w:rPr>
          <w:b/>
          <w:sz w:val="28"/>
          <w:szCs w:val="28"/>
        </w:rPr>
      </w:pPr>
    </w:p>
    <w:p w:rsidR="00C71500" w:rsidRPr="00B60FFC" w:rsidRDefault="00C71500" w:rsidP="00B60FFC">
      <w:pPr>
        <w:numPr>
          <w:ilvl w:val="0"/>
          <w:numId w:val="1"/>
        </w:numPr>
        <w:spacing w:line="360" w:lineRule="auto"/>
        <w:ind w:left="0" w:firstLine="709"/>
        <w:jc w:val="both"/>
        <w:rPr>
          <w:sz w:val="28"/>
          <w:szCs w:val="28"/>
        </w:rPr>
      </w:pPr>
      <w:r w:rsidRPr="00B60FFC">
        <w:rPr>
          <w:sz w:val="28"/>
          <w:szCs w:val="28"/>
        </w:rPr>
        <w:t xml:space="preserve">Афанасьев Ю.Г. Безопасность жизнедеятельности. Часть 1. / Овчаренко А.Г., Трутнева Л.И., Раско С.Л., Мякшин А.Д. - Изд-во Алт.гос.техн.ун-т, БТИ, - Бийск, 2006. - 336с. </w:t>
      </w:r>
    </w:p>
    <w:p w:rsidR="00C71500" w:rsidRPr="00B60FFC" w:rsidRDefault="00C71500" w:rsidP="00B60FFC">
      <w:pPr>
        <w:numPr>
          <w:ilvl w:val="0"/>
          <w:numId w:val="1"/>
        </w:numPr>
        <w:spacing w:line="360" w:lineRule="auto"/>
        <w:ind w:left="0" w:firstLine="709"/>
        <w:jc w:val="both"/>
        <w:rPr>
          <w:sz w:val="28"/>
          <w:szCs w:val="28"/>
        </w:rPr>
      </w:pPr>
      <w:r w:rsidRPr="00B60FFC">
        <w:rPr>
          <w:sz w:val="28"/>
          <w:szCs w:val="28"/>
        </w:rPr>
        <w:t>Белов, С. В. Безопасность жизнедеяте</w:t>
      </w:r>
      <w:r w:rsidR="00631972" w:rsidRPr="00B60FFC">
        <w:rPr>
          <w:sz w:val="28"/>
          <w:szCs w:val="28"/>
        </w:rPr>
        <w:t>льности: учеб. для вузов</w:t>
      </w:r>
      <w:r w:rsidRPr="00B60FFC">
        <w:rPr>
          <w:sz w:val="28"/>
          <w:szCs w:val="28"/>
        </w:rPr>
        <w:t xml:space="preserve"> / С. В. Белов, А. В. Ильницкая, А. Ф. КОЗЬЯКОВ и др.; под общ. ред. С. В. Белова. - Изд. 3-е, испр. и доп. </w:t>
      </w:r>
      <w:r w:rsidR="00631972" w:rsidRPr="00B60FFC">
        <w:rPr>
          <w:sz w:val="28"/>
          <w:szCs w:val="28"/>
        </w:rPr>
        <w:t>- М.: Высш. шк., 2007. – 377 с.</w:t>
      </w:r>
    </w:p>
    <w:p w:rsidR="00D75D6D" w:rsidRPr="00B60FFC" w:rsidRDefault="00D75D6D" w:rsidP="00B60FFC">
      <w:pPr>
        <w:numPr>
          <w:ilvl w:val="0"/>
          <w:numId w:val="1"/>
        </w:numPr>
        <w:spacing w:line="360" w:lineRule="auto"/>
        <w:ind w:left="0" w:firstLine="709"/>
        <w:jc w:val="both"/>
        <w:rPr>
          <w:sz w:val="28"/>
          <w:szCs w:val="28"/>
        </w:rPr>
      </w:pPr>
      <w:r w:rsidRPr="00B60FFC">
        <w:rPr>
          <w:sz w:val="28"/>
          <w:szCs w:val="28"/>
        </w:rPr>
        <w:t>Бобок С.А., Юртушкин В.И. Чрезвычайные ситуации: защита населения и территорий. – М.: «Издательство ГНОМ и Д», 2006. – 336 с.</w:t>
      </w:r>
    </w:p>
    <w:p w:rsidR="00C71500" w:rsidRPr="00B60FFC" w:rsidRDefault="00C71500" w:rsidP="00B60FFC">
      <w:pPr>
        <w:numPr>
          <w:ilvl w:val="0"/>
          <w:numId w:val="1"/>
        </w:numPr>
        <w:spacing w:line="360" w:lineRule="auto"/>
        <w:ind w:left="0" w:firstLine="709"/>
        <w:jc w:val="both"/>
        <w:rPr>
          <w:sz w:val="28"/>
          <w:szCs w:val="28"/>
        </w:rPr>
      </w:pPr>
      <w:r w:rsidRPr="00B60FFC">
        <w:rPr>
          <w:sz w:val="28"/>
          <w:szCs w:val="28"/>
        </w:rPr>
        <w:t xml:space="preserve">Раско, С.Л.,Овчаренко А. Г. Введение в курс "Безопасность жизнедеятельности": метод, рекомендации по выполнению практических занятий по курсу "Безопасность жизнедеятельности" / Алт. гос. техн. ун-т, БТИ. - Бийск, 2006. - 41 с. </w:t>
      </w:r>
    </w:p>
    <w:p w:rsidR="00D75D6D" w:rsidRPr="00B60FFC" w:rsidRDefault="00D75D6D" w:rsidP="00B60FFC">
      <w:pPr>
        <w:pStyle w:val="2"/>
        <w:numPr>
          <w:ilvl w:val="0"/>
          <w:numId w:val="1"/>
        </w:numPr>
        <w:spacing w:line="360" w:lineRule="auto"/>
        <w:ind w:left="0" w:firstLine="709"/>
        <w:rPr>
          <w:sz w:val="28"/>
          <w:szCs w:val="28"/>
        </w:rPr>
      </w:pPr>
      <w:r w:rsidRPr="00F038C0">
        <w:rPr>
          <w:sz w:val="28"/>
          <w:szCs w:val="28"/>
        </w:rPr>
        <w:t>http://www.bti.secna.ru/</w:t>
      </w:r>
      <w:bookmarkStart w:id="0" w:name="_GoBack"/>
      <w:bookmarkEnd w:id="0"/>
    </w:p>
    <w:sectPr w:rsidR="00D75D6D" w:rsidRPr="00B60FFC" w:rsidSect="00B60FFC">
      <w:headerReference w:type="even" r:id="rId8"/>
      <w:head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99" w:rsidRDefault="008E3399">
      <w:r>
        <w:separator/>
      </w:r>
    </w:p>
  </w:endnote>
  <w:endnote w:type="continuationSeparator" w:id="0">
    <w:p w:rsidR="008E3399" w:rsidRDefault="008E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99" w:rsidRDefault="008E3399">
      <w:r>
        <w:separator/>
      </w:r>
    </w:p>
  </w:footnote>
  <w:footnote w:type="continuationSeparator" w:id="0">
    <w:p w:rsidR="008E3399" w:rsidRDefault="008E3399">
      <w:r>
        <w:continuationSeparator/>
      </w:r>
    </w:p>
  </w:footnote>
  <w:footnote w:id="1">
    <w:p w:rsidR="001F340C" w:rsidRPr="00631972" w:rsidRDefault="001F340C" w:rsidP="00631972">
      <w:pPr>
        <w:jc w:val="both"/>
        <w:rPr>
          <w:sz w:val="20"/>
          <w:szCs w:val="20"/>
        </w:rPr>
      </w:pPr>
      <w:r>
        <w:rPr>
          <w:rStyle w:val="ab"/>
        </w:rPr>
        <w:footnoteRef/>
      </w:r>
      <w:r>
        <w:t xml:space="preserve"> </w:t>
      </w:r>
      <w:r w:rsidRPr="00631972">
        <w:rPr>
          <w:sz w:val="20"/>
          <w:szCs w:val="20"/>
        </w:rPr>
        <w:t xml:space="preserve">Афанасьев Ю.Г. Безопасность жизнедеятельности. Часть 1. / Овчаренко А.Г., Трутнева Л.И., Раско С.Л., Мякшин А.Д. - Изд-во Алт.гос.техн.ун-т, БТИ, - Бийск, 2006. - 336с. </w:t>
      </w:r>
    </w:p>
    <w:p w:rsidR="008E3399" w:rsidRDefault="008E3399" w:rsidP="00631972">
      <w:pPr>
        <w:jc w:val="both"/>
      </w:pPr>
    </w:p>
  </w:footnote>
  <w:footnote w:id="2">
    <w:p w:rsidR="001F340C" w:rsidRPr="00631972" w:rsidRDefault="001F340C" w:rsidP="00631972">
      <w:pPr>
        <w:jc w:val="both"/>
        <w:rPr>
          <w:sz w:val="20"/>
          <w:szCs w:val="20"/>
        </w:rPr>
      </w:pPr>
      <w:r>
        <w:rPr>
          <w:rStyle w:val="ab"/>
        </w:rPr>
        <w:footnoteRef/>
      </w:r>
      <w:r>
        <w:t xml:space="preserve"> </w:t>
      </w:r>
      <w:r w:rsidRPr="00631972">
        <w:rPr>
          <w:sz w:val="20"/>
          <w:szCs w:val="20"/>
        </w:rPr>
        <w:t xml:space="preserve">Афанасьев Ю.Г. Безопасность жизнедеятельности. Часть 1. / Овчаренко А.Г., Трутнева Л.И., Раско С.Л., Мякшин А.Д. - Изд-во Алт.гос.техн.ун-т, БТИ, - Бийск, 2006. - 336с. </w:t>
      </w:r>
    </w:p>
    <w:p w:rsidR="008E3399" w:rsidRDefault="008E3399" w:rsidP="00631972">
      <w:pPr>
        <w:jc w:val="both"/>
      </w:pPr>
    </w:p>
  </w:footnote>
  <w:footnote w:id="3">
    <w:p w:rsidR="001F340C" w:rsidRPr="00631972" w:rsidRDefault="001F340C" w:rsidP="00631972">
      <w:pPr>
        <w:jc w:val="both"/>
        <w:rPr>
          <w:sz w:val="20"/>
          <w:szCs w:val="20"/>
        </w:rPr>
      </w:pPr>
      <w:r>
        <w:rPr>
          <w:rStyle w:val="ab"/>
        </w:rPr>
        <w:footnoteRef/>
      </w:r>
      <w:r>
        <w:t xml:space="preserve"> </w:t>
      </w:r>
      <w:r w:rsidRPr="00631972">
        <w:rPr>
          <w:sz w:val="20"/>
          <w:szCs w:val="20"/>
        </w:rPr>
        <w:t>Бобок С.А., Юртушкин В.И. Чрезвычайные ситуации: защита населения и территорий. – М.: «Издательство ГНОМ и Д», 2006. – 336 с.</w:t>
      </w:r>
    </w:p>
    <w:p w:rsidR="008E3399" w:rsidRDefault="008E3399" w:rsidP="00631972">
      <w:pPr>
        <w:jc w:val="both"/>
      </w:pPr>
    </w:p>
  </w:footnote>
  <w:footnote w:id="4">
    <w:p w:rsidR="001F340C" w:rsidRPr="00631972" w:rsidRDefault="001F340C" w:rsidP="00631972">
      <w:pPr>
        <w:jc w:val="both"/>
        <w:rPr>
          <w:sz w:val="20"/>
          <w:szCs w:val="20"/>
        </w:rPr>
      </w:pPr>
      <w:r>
        <w:rPr>
          <w:rStyle w:val="ab"/>
        </w:rPr>
        <w:footnoteRef/>
      </w:r>
      <w:r>
        <w:t xml:space="preserve"> </w:t>
      </w:r>
      <w:r w:rsidRPr="00631972">
        <w:rPr>
          <w:sz w:val="20"/>
          <w:szCs w:val="20"/>
        </w:rPr>
        <w:t>Бобок С.А., Юртушкин В.И. Чрезвычайные ситуации: защита населения и территорий. – М.: «Издательство ГНОМ и Д», 2006. – 336 с.</w:t>
      </w:r>
    </w:p>
    <w:p w:rsidR="008E3399" w:rsidRDefault="008E3399" w:rsidP="00631972">
      <w:pPr>
        <w:jc w:val="both"/>
      </w:pPr>
    </w:p>
  </w:footnote>
  <w:footnote w:id="5">
    <w:p w:rsidR="001F340C" w:rsidRPr="00631972" w:rsidRDefault="001F340C" w:rsidP="00631972">
      <w:pPr>
        <w:jc w:val="both"/>
        <w:rPr>
          <w:sz w:val="20"/>
          <w:szCs w:val="20"/>
        </w:rPr>
      </w:pPr>
      <w:r>
        <w:rPr>
          <w:rStyle w:val="ab"/>
        </w:rPr>
        <w:footnoteRef/>
      </w:r>
      <w:r>
        <w:t xml:space="preserve"> </w:t>
      </w:r>
      <w:r w:rsidRPr="00631972">
        <w:rPr>
          <w:sz w:val="20"/>
          <w:szCs w:val="20"/>
        </w:rPr>
        <w:t>Бобок С.А., Юртушкин В.И. Чрезвычайные ситуации: защита населения и территорий. – М.: «Издательство ГНОМ и Д», 2006. – 336 с.</w:t>
      </w:r>
    </w:p>
    <w:p w:rsidR="008E3399" w:rsidRDefault="008E3399" w:rsidP="00631972">
      <w:pPr>
        <w:jc w:val="both"/>
      </w:pPr>
    </w:p>
  </w:footnote>
  <w:footnote w:id="6">
    <w:p w:rsidR="001F340C" w:rsidRPr="00631972" w:rsidRDefault="001F340C" w:rsidP="00631972">
      <w:pPr>
        <w:pStyle w:val="2"/>
        <w:spacing w:line="360" w:lineRule="auto"/>
        <w:rPr>
          <w:sz w:val="20"/>
          <w:szCs w:val="20"/>
        </w:rPr>
      </w:pPr>
      <w:r>
        <w:rPr>
          <w:rStyle w:val="ab"/>
        </w:rPr>
        <w:footnoteRef/>
      </w:r>
      <w:r>
        <w:t xml:space="preserve"> </w:t>
      </w:r>
      <w:r w:rsidRPr="00F038C0">
        <w:rPr>
          <w:sz w:val="20"/>
          <w:szCs w:val="20"/>
        </w:rPr>
        <w:t>http://www.bti.secna.ru/</w:t>
      </w:r>
    </w:p>
    <w:p w:rsidR="008E3399" w:rsidRDefault="008E3399" w:rsidP="00631972">
      <w:pPr>
        <w:pStyle w:val="2"/>
        <w:spacing w:line="360" w:lineRule="auto"/>
      </w:pPr>
    </w:p>
  </w:footnote>
  <w:footnote w:id="7">
    <w:p w:rsidR="001F340C" w:rsidRPr="00631972" w:rsidRDefault="001F340C" w:rsidP="00631972">
      <w:pPr>
        <w:pStyle w:val="2"/>
        <w:spacing w:line="360" w:lineRule="auto"/>
        <w:rPr>
          <w:sz w:val="20"/>
          <w:szCs w:val="20"/>
        </w:rPr>
      </w:pPr>
      <w:r>
        <w:rPr>
          <w:rStyle w:val="ab"/>
        </w:rPr>
        <w:footnoteRef/>
      </w:r>
      <w:r>
        <w:t xml:space="preserve"> </w:t>
      </w:r>
      <w:r w:rsidRPr="00F038C0">
        <w:rPr>
          <w:sz w:val="20"/>
          <w:szCs w:val="20"/>
        </w:rPr>
        <w:t>http://www.bti.secna.ru/</w:t>
      </w:r>
    </w:p>
    <w:p w:rsidR="008E3399" w:rsidRDefault="008E3399" w:rsidP="00631972">
      <w:pPr>
        <w:pStyle w:val="2"/>
        <w:spacing w:line="360" w:lineRule="auto"/>
      </w:pPr>
    </w:p>
  </w:footnote>
  <w:footnote w:id="8">
    <w:p w:rsidR="001F340C" w:rsidRPr="00631972" w:rsidRDefault="001F340C" w:rsidP="00631972">
      <w:pPr>
        <w:jc w:val="both"/>
        <w:rPr>
          <w:sz w:val="20"/>
          <w:szCs w:val="20"/>
        </w:rPr>
      </w:pPr>
      <w:r>
        <w:rPr>
          <w:rStyle w:val="ab"/>
        </w:rPr>
        <w:footnoteRef/>
      </w:r>
      <w:r>
        <w:t xml:space="preserve"> </w:t>
      </w:r>
      <w:r w:rsidRPr="00631972">
        <w:rPr>
          <w:sz w:val="20"/>
          <w:szCs w:val="20"/>
        </w:rPr>
        <w:t xml:space="preserve">Раско, С.Л.,Овчаренко А. Г. Введение в курс "Безопасность жизнедеятельности": метод, рекомендации по выполнению практических занятий по курсу "Безопасность жизнедеятельности" / Алт. гос. техн. ун-т, БТИ. - Бийск, 2006. - 41 с. </w:t>
      </w:r>
    </w:p>
    <w:p w:rsidR="008E3399" w:rsidRDefault="008E3399" w:rsidP="00631972">
      <w:pPr>
        <w:jc w:val="both"/>
      </w:pPr>
    </w:p>
  </w:footnote>
  <w:footnote w:id="9">
    <w:p w:rsidR="001F340C" w:rsidRPr="00631972" w:rsidRDefault="001F340C" w:rsidP="00631972">
      <w:pPr>
        <w:jc w:val="both"/>
        <w:rPr>
          <w:sz w:val="20"/>
          <w:szCs w:val="20"/>
        </w:rPr>
      </w:pPr>
      <w:r>
        <w:rPr>
          <w:rStyle w:val="ab"/>
        </w:rPr>
        <w:footnoteRef/>
      </w:r>
      <w:r>
        <w:t xml:space="preserve"> </w:t>
      </w:r>
      <w:r w:rsidRPr="00631972">
        <w:rPr>
          <w:sz w:val="20"/>
          <w:szCs w:val="20"/>
        </w:rPr>
        <w:t>Белов, С. В. Безопасность жизнедеятельности: учеб. для вузов / С. В. Белов, А. В. Ильницкая, А. Ф. КОЗЬЯКОВ и др.; под общ. ред. С. В. Белова. - Изд. 3-е, испр. и доп. - М.: Высш. шк., 2007. – 377 с.</w:t>
      </w:r>
    </w:p>
    <w:p w:rsidR="008E3399" w:rsidRDefault="008E3399" w:rsidP="00631972">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0C" w:rsidRDefault="001F340C" w:rsidP="00127BFF">
    <w:pPr>
      <w:pStyle w:val="a3"/>
      <w:framePr w:wrap="around" w:vAnchor="text" w:hAnchor="margin" w:xAlign="right" w:y="1"/>
      <w:rPr>
        <w:rStyle w:val="a5"/>
      </w:rPr>
    </w:pPr>
  </w:p>
  <w:p w:rsidR="001F340C" w:rsidRDefault="001F340C" w:rsidP="005E24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0C" w:rsidRDefault="00F038C0" w:rsidP="00127BFF">
    <w:pPr>
      <w:pStyle w:val="a3"/>
      <w:framePr w:wrap="around" w:vAnchor="text" w:hAnchor="margin" w:xAlign="right" w:y="1"/>
      <w:rPr>
        <w:rStyle w:val="a5"/>
      </w:rPr>
    </w:pPr>
    <w:r>
      <w:rPr>
        <w:rStyle w:val="a5"/>
        <w:noProof/>
      </w:rPr>
      <w:t>3</w:t>
    </w:r>
  </w:p>
  <w:p w:rsidR="001F340C" w:rsidRDefault="001F340C" w:rsidP="005E24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D0C"/>
    <w:multiLevelType w:val="multilevel"/>
    <w:tmpl w:val="5E6A9F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552D8E"/>
    <w:multiLevelType w:val="multilevel"/>
    <w:tmpl w:val="3A10E98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4A92C50"/>
    <w:multiLevelType w:val="multilevel"/>
    <w:tmpl w:val="4588D75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BD9"/>
    <w:rsid w:val="00127BFF"/>
    <w:rsid w:val="001F340C"/>
    <w:rsid w:val="003D54B0"/>
    <w:rsid w:val="00522CB5"/>
    <w:rsid w:val="005E2430"/>
    <w:rsid w:val="00631972"/>
    <w:rsid w:val="00696BD9"/>
    <w:rsid w:val="006D24FA"/>
    <w:rsid w:val="007C35A1"/>
    <w:rsid w:val="008E3399"/>
    <w:rsid w:val="00913FD6"/>
    <w:rsid w:val="00B60FFC"/>
    <w:rsid w:val="00BE0FF9"/>
    <w:rsid w:val="00C71500"/>
    <w:rsid w:val="00D75D6D"/>
    <w:rsid w:val="00F0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CDAB6C9-0CFE-4815-BD5E-F29FAB4D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243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E2430"/>
    <w:rPr>
      <w:rFonts w:cs="Times New Roman"/>
    </w:rPr>
  </w:style>
  <w:style w:type="paragraph" w:styleId="a6">
    <w:name w:val="Normal (Web)"/>
    <w:basedOn w:val="a"/>
    <w:uiPriority w:val="99"/>
    <w:rsid w:val="005E2430"/>
    <w:pPr>
      <w:spacing w:before="100" w:beforeAutospacing="1" w:after="100" w:afterAutospacing="1"/>
    </w:pPr>
  </w:style>
  <w:style w:type="character" w:styleId="a7">
    <w:name w:val="Strong"/>
    <w:uiPriority w:val="22"/>
    <w:qFormat/>
    <w:rsid w:val="005E2430"/>
    <w:rPr>
      <w:rFonts w:cs="Times New Roman"/>
      <w:b/>
      <w:bCs/>
    </w:rPr>
  </w:style>
  <w:style w:type="paragraph" w:styleId="2">
    <w:name w:val="Body Text 2"/>
    <w:basedOn w:val="a"/>
    <w:link w:val="20"/>
    <w:uiPriority w:val="99"/>
    <w:rsid w:val="00D75D6D"/>
    <w:pPr>
      <w:widowControl w:val="0"/>
      <w:autoSpaceDE w:val="0"/>
      <w:autoSpaceDN w:val="0"/>
      <w:adjustRightInd w:val="0"/>
      <w:spacing w:line="280" w:lineRule="auto"/>
      <w:jc w:val="both"/>
    </w:pPr>
  </w:style>
  <w:style w:type="character" w:customStyle="1" w:styleId="20">
    <w:name w:val="Основной текст 2 Знак"/>
    <w:link w:val="2"/>
    <w:uiPriority w:val="99"/>
    <w:semiHidden/>
    <w:locked/>
    <w:rPr>
      <w:rFonts w:cs="Times New Roman"/>
      <w:sz w:val="24"/>
      <w:szCs w:val="24"/>
    </w:rPr>
  </w:style>
  <w:style w:type="character" w:styleId="a8">
    <w:name w:val="Hyperlink"/>
    <w:uiPriority w:val="99"/>
    <w:rsid w:val="00D75D6D"/>
    <w:rPr>
      <w:rFonts w:cs="Times New Roman"/>
      <w:color w:val="0000FF"/>
      <w:u w:val="single"/>
    </w:rPr>
  </w:style>
  <w:style w:type="paragraph" w:styleId="HTML">
    <w:name w:val="HTML Preformatted"/>
    <w:basedOn w:val="a"/>
    <w:link w:val="HTML0"/>
    <w:uiPriority w:val="99"/>
    <w:rsid w:val="00D7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9">
    <w:name w:val="footnote text"/>
    <w:basedOn w:val="a"/>
    <w:link w:val="aa"/>
    <w:uiPriority w:val="99"/>
    <w:semiHidden/>
    <w:rsid w:val="00631972"/>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6319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18661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2014-03-02T09:30:00Z</dcterms:created>
  <dcterms:modified xsi:type="dcterms:W3CDTF">2014-03-02T09:30:00Z</dcterms:modified>
</cp:coreProperties>
</file>