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A2" w:rsidRPr="00EA470E" w:rsidRDefault="007535A2" w:rsidP="00EA470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</w:rPr>
        <w:t>НАЦИОНАЛЬНЫЙ БАНК РЕСПУБЛИКИ БЕЛАРУСЬ</w:t>
      </w:r>
    </w:p>
    <w:p w:rsidR="007535A2" w:rsidRPr="00EA470E" w:rsidRDefault="007535A2" w:rsidP="00EA470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</w:rPr>
        <w:t>УО «ПОЛЕССКИЙ ГОСУДАРСТВЕННЫЙ УНИВЕРСИТЕТ»</w:t>
      </w:r>
    </w:p>
    <w:p w:rsidR="007535A2" w:rsidRPr="00EA470E" w:rsidRDefault="007535A2" w:rsidP="00EA470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35A2" w:rsidRPr="00EA470E" w:rsidRDefault="00EA470E" w:rsidP="00EA470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</w:rPr>
        <w:t xml:space="preserve">Кафедра </w:t>
      </w:r>
      <w:r w:rsidR="007535A2" w:rsidRPr="00EA470E">
        <w:rPr>
          <w:rFonts w:ascii="Times New Roman" w:hAnsi="Times New Roman" w:cs="Times New Roman"/>
          <w:color w:val="000000"/>
          <w:sz w:val="28"/>
          <w:szCs w:val="28"/>
        </w:rPr>
        <w:t>Банковское дело</w:t>
      </w:r>
    </w:p>
    <w:p w:rsidR="007535A2" w:rsidRPr="00EA470E" w:rsidRDefault="007535A2" w:rsidP="00EA470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35A2" w:rsidRPr="00EA470E" w:rsidRDefault="007535A2" w:rsidP="00EA470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35A2" w:rsidRPr="00EA470E" w:rsidRDefault="007535A2" w:rsidP="00EA470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470E" w:rsidRDefault="00EA470E" w:rsidP="00EA470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470E" w:rsidRDefault="00EA470E" w:rsidP="00EA470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470E" w:rsidRDefault="00EA470E" w:rsidP="00EA470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535A2" w:rsidRPr="00EA470E" w:rsidRDefault="007535A2" w:rsidP="00EA470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</w:rPr>
        <w:t>РЕФЕРАТ</w:t>
      </w:r>
    </w:p>
    <w:p w:rsidR="007535A2" w:rsidRPr="00EA470E" w:rsidRDefault="007535A2" w:rsidP="00EA470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</w:rPr>
        <w:t>на тему: «Европейский банк реконструкции и развития»</w:t>
      </w:r>
    </w:p>
    <w:p w:rsidR="007535A2" w:rsidRPr="00EA470E" w:rsidRDefault="007535A2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5A2" w:rsidRDefault="007535A2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470E" w:rsidRDefault="00EA470E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470E" w:rsidRDefault="00EA470E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470E" w:rsidRDefault="00EA470E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470E" w:rsidRDefault="00EA470E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470E" w:rsidRDefault="00EA470E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470E" w:rsidRDefault="00EA470E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470E" w:rsidRDefault="00EA470E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470E" w:rsidRDefault="00EA470E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470E" w:rsidRDefault="00EA470E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470E" w:rsidRPr="00EA470E" w:rsidRDefault="00EA470E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535A2" w:rsidRPr="00EA470E" w:rsidRDefault="007535A2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5A2" w:rsidRPr="00EA470E" w:rsidRDefault="007535A2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5A2" w:rsidRPr="00EA470E" w:rsidRDefault="007535A2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5A2" w:rsidRPr="00EA470E" w:rsidRDefault="007535A2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3C73" w:rsidRPr="00EA470E" w:rsidRDefault="007535A2" w:rsidP="00EA470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</w:rPr>
        <w:t>ПИНСК 2009</w:t>
      </w:r>
    </w:p>
    <w:p w:rsidR="006757BC" w:rsidRPr="00EA470E" w:rsidRDefault="00EA470E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36434" w:rsidRPr="00EA47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ведение</w:t>
      </w:r>
    </w:p>
    <w:p w:rsidR="00EA470E" w:rsidRDefault="00EA470E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A470E" w:rsidRDefault="00936434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Европейский банк реконструкции и развития является международным финансовым учреждением, которое финансирует проекты в 29 странах от центральной Европы до Средней Азии. Вкладывая капитал, прежде всего в частные предприятия, потребности которых не могут быть полностью встречены рынком, банк помогает развитию предпринимательского сектора и способствует переходу к открытой и демократической рыночной экономике.</w:t>
      </w:r>
    </w:p>
    <w:p w:rsidR="00936434" w:rsidRPr="00EA470E" w:rsidRDefault="00936434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ЕБРР является крупнейшим инвестором в регионе, и помимо выделения своих средств, привлекает значительные объемы прямых иностранных инвестиций. Банк вкладывает капитал главным образом в частные предприятия, обычно вместе со своими коммерческими партнерами. Он осуществляет проектное финансирование банков, предприятий и компаний, вкладывая средства, как в новые, так и в действующие фирмы. Он также работает с государственными организациями в целях поддержки процессов приватизации и их структурной реорганизации, а также совершенствования коммунального хозяйства.</w:t>
      </w:r>
    </w:p>
    <w:p w:rsidR="00936434" w:rsidRPr="00EA470E" w:rsidRDefault="00936434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Владельцами ЕБРР являются 61 страна и две международные организации. ЕБРР использует установившиеся у него тесные связи с правительствами, властями и представителями гражданского общества стран региона в целях реализации курса на создание благоприятных условий для предпринимательской деятельности.</w:t>
      </w:r>
    </w:p>
    <w:p w:rsidR="00936434" w:rsidRPr="00EA470E" w:rsidRDefault="00936434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всех его операциях ЕБРР следует самым высоким стандартам корпоративного управления и устойчивого развития. Как государственное учреждение ЕБРР также следует строгим принципам информирования общественности.</w:t>
      </w:r>
    </w:p>
    <w:p w:rsidR="00936434" w:rsidRPr="00EA470E" w:rsidRDefault="00936434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ответ на глобальный экономический кризис, ЕБРР повышает свои инвестиции и работает над развитием широкого диапазона инициатив по улучшению экономической ситуации в странах операций.</w:t>
      </w:r>
    </w:p>
    <w:p w:rsidR="00992532" w:rsidRPr="00EA470E" w:rsidRDefault="00936434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492A47" w:rsidRPr="00EA47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Возникновение и структура</w:t>
      </w:r>
      <w:r w:rsidR="00992532" w:rsidRPr="00EA47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ЕБРР</w:t>
      </w:r>
    </w:p>
    <w:p w:rsidR="00EA470E" w:rsidRDefault="00EA470E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92A47" w:rsidRPr="00EA470E" w:rsidRDefault="00492A47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Европейский банк реконструкции и развития (ЕБРР, англ. European Bank for Reconst</w:t>
      </w:r>
      <w:r w:rsidR="003C4DE9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ruction and Development, EBRD) –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инвестиционный механизм, созданный в 1991 году 60 странами и двумя международными организациями (</w:t>
      </w:r>
      <w:r w:rsidR="00976795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2)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поддержки рыночной эконо</w:t>
      </w:r>
      <w:r w:rsidR="003C4DE9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мики и демократии в 27 странах –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Центральной Европы до Центральной Азии.</w:t>
      </w:r>
    </w:p>
    <w:p w:rsidR="00EA470E" w:rsidRDefault="00EA470E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B4499" w:rsidRPr="00EA470E" w:rsidRDefault="001B4499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976795" w:rsidRPr="00EA470E" w:rsidRDefault="00A6123C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Страны и организации—</w:t>
      </w:r>
      <w:r w:rsidR="00976795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участники проекта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68"/>
        <w:gridCol w:w="1595"/>
        <w:gridCol w:w="1373"/>
        <w:gridCol w:w="2748"/>
      </w:tblGrid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Албания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Австралия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Австрия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Азербайджан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Белоруссия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Бельгия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Босния и Герцеговина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Болгария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Канада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Хорватия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Кипр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Чехия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Дания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Египет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Эстония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Финляндия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Франция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Грузия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Греция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Венгрия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Исландия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Ирландия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Израиль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Италия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Япония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 Корея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Киргизия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БЮР Македония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Мексика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Молдавия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Монголия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Марокко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Нидерланды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 Зеландия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Норвегия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Польша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Португалия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Румыния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Сербия и Черногория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Словацкая республика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Словения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Испания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Швейцария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Таджикистан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Турция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Туркменистан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Украина</w:t>
            </w:r>
          </w:p>
        </w:tc>
      </w:tr>
      <w:tr w:rsidR="00976795" w:rsidRPr="00EA470E">
        <w:tc>
          <w:tcPr>
            <w:tcW w:w="296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Соединённое королевство</w:t>
            </w:r>
          </w:p>
        </w:tc>
        <w:tc>
          <w:tcPr>
            <w:tcW w:w="2968" w:type="dxa"/>
            <w:gridSpan w:val="2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2748" w:type="dxa"/>
          </w:tcPr>
          <w:p w:rsidR="00976795" w:rsidRPr="00EA470E" w:rsidRDefault="00976795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</w:tr>
      <w:tr w:rsidR="001B4499" w:rsidRPr="00EA470E">
        <w:tc>
          <w:tcPr>
            <w:tcW w:w="4563" w:type="dxa"/>
            <w:gridSpan w:val="2"/>
          </w:tcPr>
          <w:p w:rsidR="001B4499" w:rsidRPr="00EA470E" w:rsidRDefault="001B449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Европейский союз</w:t>
            </w:r>
          </w:p>
        </w:tc>
        <w:tc>
          <w:tcPr>
            <w:tcW w:w="4121" w:type="dxa"/>
            <w:gridSpan w:val="2"/>
          </w:tcPr>
          <w:p w:rsidR="001B4499" w:rsidRPr="00EA470E" w:rsidRDefault="001B449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Европейский инвестиционный банк</w:t>
            </w:r>
          </w:p>
        </w:tc>
      </w:tr>
    </w:tbl>
    <w:p w:rsidR="001B4499" w:rsidRPr="00EA470E" w:rsidRDefault="001B4499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92A47" w:rsidRPr="00EA470E" w:rsidRDefault="00492A47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Высший руководящий ор</w:t>
      </w:r>
      <w:r w:rsidR="003C4DE9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ган банка –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Совет управляющих, в состав которого каждый акционер назначает своего управляющего, как правило, министра финансов. Профессиональное стратегическое управл</w:t>
      </w:r>
      <w:r w:rsidR="003C4DE9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ение осуществляет другой орган –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Совет директоров (23 человека), который отвечает за руководство общей деятельностью и реализацию директивных документов ЕБРР. Президент ЕБРР осуществляет оперативное управление деятельностью банка согласно указаниям Совета директоров. Президент избирается Советом управляющих большинством голосов на 4 года и может быть переизбран на второй срок.</w:t>
      </w:r>
    </w:p>
    <w:p w:rsidR="00EA470E" w:rsidRDefault="00EA470E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4DE9" w:rsidRPr="00EA470E" w:rsidRDefault="003C4DE9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B4499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аблица 2</w:t>
      </w:r>
    </w:p>
    <w:p w:rsidR="003C4DE9" w:rsidRPr="00EA470E" w:rsidRDefault="003C4DE9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Президенты Европейского банка реконструкции и развития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0"/>
        <w:gridCol w:w="4786"/>
      </w:tblGrid>
      <w:tr w:rsidR="003C4DE9" w:rsidRPr="00EA470E">
        <w:tc>
          <w:tcPr>
            <w:tcW w:w="3520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правления</w:t>
            </w:r>
          </w:p>
        </w:tc>
        <w:tc>
          <w:tcPr>
            <w:tcW w:w="4786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Президент, либо лицо исполняющее его функции</w:t>
            </w:r>
          </w:p>
        </w:tc>
      </w:tr>
      <w:tr w:rsidR="003C4DE9" w:rsidRPr="00EA470E">
        <w:tc>
          <w:tcPr>
            <w:tcW w:w="3520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1991 – июль 1993</w:t>
            </w:r>
          </w:p>
        </w:tc>
        <w:tc>
          <w:tcPr>
            <w:tcW w:w="4786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Жак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Аттали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Jacques Attali)</w:t>
            </w:r>
          </w:p>
        </w:tc>
      </w:tr>
      <w:tr w:rsidR="003C4DE9" w:rsidRPr="00EA470E">
        <w:tc>
          <w:tcPr>
            <w:tcW w:w="3520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1993 – сентябрь 1993</w:t>
            </w:r>
          </w:p>
        </w:tc>
        <w:tc>
          <w:tcPr>
            <w:tcW w:w="4786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и.о. Рон Фримэн (англ. Ron Freeman)</w:t>
            </w:r>
          </w:p>
        </w:tc>
      </w:tr>
      <w:tr w:rsidR="003C4DE9" w:rsidRPr="00EA470E">
        <w:tc>
          <w:tcPr>
            <w:tcW w:w="3520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1993 – январь 1998</w:t>
            </w:r>
          </w:p>
        </w:tc>
        <w:tc>
          <w:tcPr>
            <w:tcW w:w="4786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Жак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Ларозьер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Jacques de Larosière)</w:t>
            </w:r>
          </w:p>
        </w:tc>
      </w:tr>
      <w:tr w:rsidR="003C4DE9" w:rsidRPr="00EA470E">
        <w:tc>
          <w:tcPr>
            <w:tcW w:w="3520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1998 – сентябрь 1998</w:t>
            </w:r>
          </w:p>
        </w:tc>
        <w:tc>
          <w:tcPr>
            <w:tcW w:w="4786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и.о. Чарльз Фрэнк (англ. Charles Frank)</w:t>
            </w:r>
          </w:p>
        </w:tc>
      </w:tr>
      <w:tr w:rsidR="003C4DE9" w:rsidRPr="00EA470E">
        <w:tc>
          <w:tcPr>
            <w:tcW w:w="3520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1998 – апрель 2000</w:t>
            </w:r>
          </w:p>
        </w:tc>
        <w:tc>
          <w:tcPr>
            <w:tcW w:w="4786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Хорст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Кёлер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Horst Köhler)</w:t>
            </w:r>
          </w:p>
        </w:tc>
      </w:tr>
      <w:tr w:rsidR="003C4DE9" w:rsidRPr="00EA470E">
        <w:tc>
          <w:tcPr>
            <w:tcW w:w="3520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2000 – июль 2000</w:t>
            </w:r>
          </w:p>
        </w:tc>
        <w:tc>
          <w:tcPr>
            <w:tcW w:w="4786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Чарльз Фрэнк (англ. 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Charles Frank)</w:t>
            </w:r>
          </w:p>
        </w:tc>
      </w:tr>
      <w:tr w:rsidR="003C4DE9" w:rsidRPr="00EA470E">
        <w:tc>
          <w:tcPr>
            <w:tcW w:w="3520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2000 – 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2008</w:t>
            </w:r>
          </w:p>
        </w:tc>
        <w:tc>
          <w:tcPr>
            <w:tcW w:w="4786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Жан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Лемьер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Jean Lemierre)</w:t>
            </w:r>
          </w:p>
        </w:tc>
      </w:tr>
      <w:tr w:rsidR="003C4DE9" w:rsidRPr="00EA470E">
        <w:tc>
          <w:tcPr>
            <w:tcW w:w="3520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2008 - настоящее время</w:t>
            </w:r>
          </w:p>
        </w:tc>
        <w:tc>
          <w:tcPr>
            <w:tcW w:w="4786" w:type="dxa"/>
          </w:tcPr>
          <w:p w:rsidR="003C4DE9" w:rsidRPr="00EA470E" w:rsidRDefault="003C4DE9" w:rsidP="00EA47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Томас Миров (нем. Thomas Mirow)</w:t>
            </w:r>
          </w:p>
        </w:tc>
      </w:tr>
    </w:tbl>
    <w:p w:rsidR="003C4DE9" w:rsidRPr="00EA470E" w:rsidRDefault="003C4DE9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92A47" w:rsidRPr="00EA470E" w:rsidRDefault="00492A47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возникла в период, когда в государствах Центральной и Восточной Европы менялся политический строй и страны бывшего советского блока нуждались в поддержке для создания нового частного сектора в условиях перехода к рыночной экономике.</w:t>
      </w:r>
    </w:p>
    <w:p w:rsidR="00EA470E" w:rsidRDefault="001B4499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Основными формами финансирования ЕБРР являются кредиты, вложения в акционерные капиталы (акции) и гарантии. Расположенный в Лондоне ЕБРР представляет собой международную организацию. В целях координации деятельности на местах ЕБРР открыл 28 представительств во всех своих странах операций. Эти представительства полностью участвуют в процессе разработки новых проектов и отслеживания растущего числа операций Банка. Укомплектованные штатом иностранных и местных специалистов представительства играют все более важную роль в расширении работы Банка в регионе.</w:t>
      </w:r>
    </w:p>
    <w:p w:rsidR="00D45C6C" w:rsidRPr="00EA470E" w:rsidRDefault="00D45C6C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Штаб квартира банка находится в Великобритании по адресу: One Exchange Square London EC2A 2JN United Kingdom</w:t>
      </w:r>
    </w:p>
    <w:p w:rsidR="001B4499" w:rsidRPr="00EA470E" w:rsidRDefault="001B4499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2004 банк профинансировал 129 проектов на общую сумму 4,1 млрд. евро. Всего за 1991—2008 банк выдал странам Восточной Европы 33 млрд. евро для 2,2 тыс. проектов. В 2004 прибыль банка составила 297,7 млн. евро.</w:t>
      </w:r>
    </w:p>
    <w:p w:rsidR="001B4499" w:rsidRPr="00EA470E" w:rsidRDefault="001B4499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Собственный капитала Банка в 2008 г. составлял 20 млрд. евро.</w:t>
      </w:r>
    </w:p>
    <w:p w:rsidR="001B4499" w:rsidRPr="00EA470E" w:rsidRDefault="001B4499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B4499" w:rsidRPr="00EA470E" w:rsidRDefault="001B4499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ЕБРР</w:t>
      </w:r>
    </w:p>
    <w:p w:rsidR="00EA470E" w:rsidRDefault="00EA470E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B4499" w:rsidRPr="00EA470E" w:rsidRDefault="001B4499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 ЕБРР предусматривает его деятельность только в тех странах, которые привержены принципам</w:t>
      </w:r>
      <w:r w:rsid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«демократии». Забота об окружающей среде является составным элементом надежно работающей системы корпоративного управления и фигурирует во всех инвестиционных операциях ЕБРР.</w:t>
      </w:r>
    </w:p>
    <w:p w:rsidR="00EA470E" w:rsidRDefault="00492A47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ЕБРР является крупнейшим инвестором в регионе, и помимо выделения своих средств привлекает значительные объемы прямых иностранных инвестиций.</w:t>
      </w:r>
      <w:r w:rsidR="00976795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и МБРР, ЕБРР привлекает средства за счет эмиссии облигаций. Особенностью операций ЕБРР является широкое привлечение средств в национальных валютах стран Восточной Европы, включая российский рубль.</w:t>
      </w:r>
    </w:p>
    <w:p w:rsidR="00492A47" w:rsidRPr="00EA470E" w:rsidRDefault="00492A47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Однако, хотя его акционерами и являются представители государства, ЕБРР вкладывает капитал главным образом в частные предприятия, как правило, совместно со своими коммерческими партнерами.</w:t>
      </w:r>
    </w:p>
    <w:p w:rsidR="00492A47" w:rsidRPr="00EA470E" w:rsidRDefault="00492A47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 осуществляет проектное финансирование банков, предприятий и компаний, вкладывая </w:t>
      </w:r>
      <w:r w:rsidR="00976795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средства,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в новые производства, так и в действующие фирмы. Он также работает с государственными компаниями в целях поддержки процессов приватизации и структурной реорганизации на них, а также совершенствования коммунального хозяйства. ЕБРР </w:t>
      </w:r>
      <w:r w:rsidR="00976795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использует установившиеся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тесные связи с правительствами стран региона в целях реализации курса на создание благоприятных условий для предпринимательской деятельности.</w:t>
      </w:r>
    </w:p>
    <w:p w:rsidR="00D45C6C" w:rsidRPr="00EA470E" w:rsidRDefault="00D45C6C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всех своих инвестиционных операциях ЕБРР должен:</w:t>
      </w:r>
    </w:p>
    <w:p w:rsidR="00D45C6C" w:rsidRPr="00EA470E" w:rsidRDefault="00D45C6C" w:rsidP="00EA470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способствовать становлению в стране полноценной рыночной экономики, то есть обеспечивать эффект воздействия на процесс перехода;</w:t>
      </w:r>
    </w:p>
    <w:p w:rsidR="00D45C6C" w:rsidRPr="00EA470E" w:rsidRDefault="00D45C6C" w:rsidP="00EA470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брать на себя риски в целях оказания содействия частным инвесторам, но при этом не вытесняя их с рынка;</w:t>
      </w:r>
    </w:p>
    <w:p w:rsidR="00D45C6C" w:rsidRPr="00EA470E" w:rsidRDefault="00D45C6C" w:rsidP="00EA470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применять рациональные принципы ведения банковской деятельности.</w:t>
      </w:r>
    </w:p>
    <w:p w:rsidR="00D45C6C" w:rsidRPr="00EA470E" w:rsidRDefault="00D45C6C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помощью своих инвестиций ЕБРР содействует:</w:t>
      </w:r>
    </w:p>
    <w:p w:rsidR="00D45C6C" w:rsidRPr="00EA470E" w:rsidRDefault="00D45C6C" w:rsidP="00EA470E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проведению структурных и отраслевых реформ;</w:t>
      </w:r>
    </w:p>
    <w:p w:rsidR="00D45C6C" w:rsidRPr="00EA470E" w:rsidRDefault="00D45C6C" w:rsidP="00EA470E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развитию конкуренции, приватизации и предпринимательства;</w:t>
      </w:r>
    </w:p>
    <w:p w:rsidR="00D45C6C" w:rsidRPr="00EA470E" w:rsidRDefault="00D45C6C" w:rsidP="00EA470E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укреплению финансовых организаций и правовых систем;</w:t>
      </w:r>
    </w:p>
    <w:p w:rsidR="00D45C6C" w:rsidRPr="00EA470E" w:rsidRDefault="00D45C6C" w:rsidP="00EA470E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развитию необходимой инфраструктуры для поддержки частного сектора;</w:t>
      </w:r>
    </w:p>
    <w:p w:rsidR="00D45C6C" w:rsidRPr="00EA470E" w:rsidRDefault="00D45C6C" w:rsidP="00EA470E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внедрению надежно работающей системы корпоративного управления, в том числе и в целях решения природоохранных проблем.</w:t>
      </w:r>
    </w:p>
    <w:p w:rsidR="00D45C6C" w:rsidRPr="00EA470E" w:rsidRDefault="00D45C6C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Являясь катализатором перемен, ЕБРР:</w:t>
      </w:r>
    </w:p>
    <w:p w:rsidR="00D45C6C" w:rsidRPr="00EA470E" w:rsidRDefault="00D45C6C" w:rsidP="00EA470E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стимулирует софинансирование и привлечение прямых иностранных инвестиций;</w:t>
      </w:r>
    </w:p>
    <w:p w:rsidR="00D45C6C" w:rsidRPr="00EA470E" w:rsidRDefault="00D45C6C" w:rsidP="00EA470E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привлекает отечественный капитал;</w:t>
      </w:r>
    </w:p>
    <w:p w:rsidR="00D45C6C" w:rsidRPr="00EA470E" w:rsidRDefault="00D45C6C" w:rsidP="00EA470E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оказывает техническое содействие.</w:t>
      </w:r>
    </w:p>
    <w:p w:rsidR="00976795" w:rsidRPr="00EA470E" w:rsidRDefault="007A1065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мировой экономике, в том числе в странах Восточной и Центральной Европы, Средней Азии и Закавказья, сохраняются</w:t>
      </w:r>
      <w:r w:rsidR="003272FF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значительные риски и опасности, связанные с последствиями мирового финансового кризиса. Примером сохранения кризисных тенденций и напряженности на мировом рынке частного заемного капитала можно назвать трудности в получении предприятиями и компаниями новых кредитов под низкие ставки.</w:t>
      </w:r>
    </w:p>
    <w:p w:rsidR="00976795" w:rsidRPr="00EA470E" w:rsidRDefault="003272FF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сложившихся условиях главным приоритетом в работе ЕБРР сейчас стала поддержка системообразующих банков и важнейших предприятий, которые продолжают испытывать на себе негативные последствия нынешнего кризиса.</w:t>
      </w:r>
    </w:p>
    <w:p w:rsidR="003272FF" w:rsidRPr="00EA470E" w:rsidRDefault="003272FF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Среди крупнейших программ, которые в настоящее время реализует ЕБРР, Т.</w:t>
      </w:r>
      <w:r w:rsidR="00A612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 указал предоставление 10-летнего кредита в размере 500 млн. долл. компании "Российские железные дороги" /РЖД/ (RZHD) на проведение реструктуризации и укрепление капитала; открытие кредитной линии в 832 млн. долл. банкам UniCredit (Италия) и Societe Generale (Франция) для укрепления капитала их представительств и дочерних банков в странах Восточной Европы.</w:t>
      </w:r>
    </w:p>
    <w:p w:rsidR="00976795" w:rsidRPr="00EA470E" w:rsidRDefault="003272FF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ЕБРР является участником крупнейших стабилизационных программ Международного валютного фонда (МВФ) и Всемирного банка.</w:t>
      </w:r>
    </w:p>
    <w:p w:rsidR="00492A47" w:rsidRPr="00EA470E" w:rsidRDefault="00492A47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A470E" w:rsidRDefault="00936434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Взаимодействие Республики Беларусь с Европейским банком </w:t>
      </w:r>
    </w:p>
    <w:p w:rsidR="00936434" w:rsidRPr="00EA470E" w:rsidRDefault="00936434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реконструкции и развития</w:t>
      </w:r>
    </w:p>
    <w:p w:rsidR="00EA470E" w:rsidRDefault="00EA470E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76795" w:rsidRPr="00EA470E" w:rsidRDefault="00976795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Беларусь является членом Европейского банка реконструкции и развития с 1992 года. При содействии ЕБРР в стране реализовано четыре крупных проекта под государственные гарантии. В целом завершены такие проекты, как "Развитие электросвязи Беларуси", "Создание в Минске оптового рынка плодоовощной продукции", "Модернизация Оршанской ТЭЦ", "Реконструкция автодороги М1/Е30 Брест - Минск - граница России".</w:t>
      </w:r>
    </w:p>
    <w:p w:rsidR="00520D95" w:rsidRPr="00EA470E" w:rsidRDefault="00520D95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Беларуси в проектах ЕБРР составляет всего 0,65% (от собственных средств банка).</w:t>
      </w:r>
    </w:p>
    <w:p w:rsidR="00936434" w:rsidRPr="00EA470E" w:rsidRDefault="00520D95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Взаимодействие с ЕБРР</w:t>
      </w:r>
      <w:r w:rsid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36434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соответствии со Стратегией Банка для Беларуси –</w:t>
      </w:r>
      <w:r w:rsidR="00936434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программным документом, определяющим основные направления сотрудничества Республики Беларусь с ЕБРР.</w:t>
      </w:r>
    </w:p>
    <w:p w:rsidR="00936434" w:rsidRPr="00EA470E" w:rsidRDefault="00936434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Важным событием в истории сотрудничества Республики Беларусь с ЕБРР стало создание специализированного Банка микрофинансирования – «Белорусского Банка Малого Бизнеса» (ББМБ), главной целью которого является повышение доступности финансирования для частных микро- и малых предприятий Беларуси, особенно за пределами Минска в отдаленных регионах страны. Деятельность ЗАО «Белорусский Банк Малого Бизнеса» начата в октябре 2008 года. Договор по инвестированию в акционерный капитал ББМБ в размере более 7 млн. евро, являющийся первой частью проекта, был подписан международными акционерами в декабре 2007 года. В декабре 2008 г. ББМБ получил кредитный займ в размере 5 млн. долларов США. Техническая помощь, привлеченная ЕБРР по данному проекту, составила 1,3 млн. евро.</w:t>
      </w:r>
    </w:p>
    <w:p w:rsidR="00936434" w:rsidRPr="00EA470E" w:rsidRDefault="00936434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январе 2008 г. подписан договор с ЗАО «РРБ-Банк» по инвестированию в акционерный капитал в размере 25% акционерного капитала. Сумма сделки – 2,7 млн. долларов США. В сентябре 2008 г. РРБ-Банк также получил субординированный займ ЕБРР в размере около 4 млн. долларов.</w:t>
      </w:r>
    </w:p>
    <w:p w:rsidR="00936434" w:rsidRPr="00EA470E" w:rsidRDefault="00F63C73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Белгазпромбанк с 1997 г. </w:t>
      </w:r>
      <w:r w:rsidR="00D45C6C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сотрудничает с ЕБРР для поддержания и развития основного клиентского сегмента - малого и среднего бизнеса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2004-2007 гг. в рамках программы ЕБРР по поддержке предпринимательства заключено три кредитных договора на общую сумму 15 млн. долларов США, а в октябре 2008 г. Совет директоров Европейского банка одобрил открытие в пользу Белгазпромбанка беспрецедентной по своим масштабам 5-летней кредитной линии в размере 40 млн.долларов США, первая выборка в рамках которой в размере 10 млн. долларов США была осуществлена в декабре 2008 г. Таким образом, совокупный объем кредитных линий, открытых в пользу ОАО «Белгазпромбанк», составляет 55 млн. долларов США.</w:t>
      </w:r>
      <w:r w:rsidR="00936434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D95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июле 2009 года Европейский банк реконструкции и развития и ОАО "Белгазпромбанк" заключили второе кредитное соглашение на сумму 30 млн. долларов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так же з</w:t>
      </w:r>
      <w:r w:rsidR="00520D95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аключена договоренность о предоставлении кредита Минскому транзит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ному банку на 10 млн. долларов. </w:t>
      </w:r>
      <w:r w:rsidR="00520D95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конца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2009</w:t>
      </w:r>
      <w:r w:rsidR="00520D95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на развитие малого и среднег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бизнеса в Республике Беларусь </w:t>
      </w:r>
      <w:r w:rsidR="00520D95"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ЕБРР планирует выде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лить еще около 40 млн. долларов.</w:t>
      </w:r>
    </w:p>
    <w:p w:rsidR="00936434" w:rsidRPr="00EA470E" w:rsidRDefault="00936434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августе 2008 г. доля ЕБРР в акционерном капитале ОАО «Приорбанк» (13,5%) продана Reiffeizen Group за 50 млн. долларов.</w:t>
      </w:r>
    </w:p>
    <w:p w:rsidR="007A1065" w:rsidRPr="00EA470E" w:rsidRDefault="007A1065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Европейский Банк Реконструкции и Развития в ноябре 2009 года приобрел более 25% акций группы компаний West Ost Union, владеющей крупнейшей сетью супермаркетов детских товаров в Беларуси.</w:t>
      </w:r>
    </w:p>
    <w:p w:rsidR="007A1065" w:rsidRPr="00EA470E" w:rsidRDefault="007A1065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Впервые ЕБРР инвестирует в сектор розничной торговли в Беларуси, и в третий раз за последние 10 лет, вкладывает средства в капитал белорусских компаний.</w:t>
      </w:r>
      <w:r w:rsidRPr="00EA47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Инвестиция ЕБРР обеспечит компании дополнительный оборотный капитал, будет важным шагом в реализации компанией планов по расширению торговой сети.</w:t>
      </w:r>
    </w:p>
    <w:p w:rsidR="00F63C73" w:rsidRPr="00EA470E" w:rsidRDefault="00F63C73" w:rsidP="00EA47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 июля 2009 года завершился двухдневный визит в Минск экспертов Европейского банка реконструкции и развития. Представители банка вместе с руководством и банкирами Беларуси обсудили основные положения стратегии ЕБРР для Беларуси на 2010-2013 годы. Как планируется, данный программный документ в отношении Беларуси будет принят Советом директоров ЕБРР до конца 2009 года.</w:t>
      </w:r>
      <w:r w:rsidRPr="00EA470E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Pr="00EA4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2009 году завершается действие принятой в декабре 2006 года стратегии ЕБРР для Беларуси. Стратегия является инструментом для подведения итогов сотрудничества банка со страной, оценки действий правительства на пути реформирования экономики и установления общих рамок для операций банка в Беларуси на следующие три года.</w:t>
      </w:r>
    </w:p>
    <w:p w:rsidR="00F63C73" w:rsidRPr="00EA470E" w:rsidRDefault="00F63C73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434" w:rsidRPr="00EA470E" w:rsidRDefault="00EA470E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1B4499" w:rsidRPr="00EA47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</w:t>
      </w:r>
    </w:p>
    <w:p w:rsidR="00D45C6C" w:rsidRPr="00EA470E" w:rsidRDefault="00D45C6C" w:rsidP="00EA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C6C" w:rsidRPr="00EA470E" w:rsidRDefault="00D45C6C" w:rsidP="00EA470E">
      <w:pPr>
        <w:pStyle w:val="a8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</w:rPr>
        <w:t>«ЕБРР как фактор экономической либерализации» Я. Романчук, БелГазета №23 от 12.06.2006</w:t>
      </w:r>
    </w:p>
    <w:p w:rsidR="00D45C6C" w:rsidRPr="00EA470E" w:rsidRDefault="00D45C6C" w:rsidP="00EA470E">
      <w:pPr>
        <w:pStyle w:val="a8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</w:rPr>
        <w:t>«Глава ЕБРР: Говорить о завершении кризиса в мировой экономике еще рано», АЭИ "ПРАЙМ-ТАСС"</w:t>
      </w:r>
      <w:r w:rsidR="00EA47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70E">
        <w:rPr>
          <w:rFonts w:ascii="Times New Roman" w:hAnsi="Times New Roman" w:cs="Times New Roman"/>
          <w:color w:val="000000"/>
          <w:sz w:val="28"/>
          <w:szCs w:val="28"/>
        </w:rPr>
        <w:t>от 23.09.2009г.</w:t>
      </w:r>
    </w:p>
    <w:p w:rsidR="001B4499" w:rsidRPr="00EA470E" w:rsidRDefault="00D45C6C" w:rsidP="00EA470E">
      <w:pPr>
        <w:pStyle w:val="a8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B4499" w:rsidRPr="00EA470E">
        <w:rPr>
          <w:rFonts w:ascii="Times New Roman" w:hAnsi="Times New Roman" w:cs="Times New Roman"/>
          <w:color w:val="000000"/>
          <w:sz w:val="28"/>
          <w:szCs w:val="28"/>
        </w:rPr>
        <w:t>Междунар</w:t>
      </w:r>
      <w:r w:rsidRPr="00EA470E">
        <w:rPr>
          <w:rFonts w:ascii="Times New Roman" w:hAnsi="Times New Roman" w:cs="Times New Roman"/>
          <w:color w:val="000000"/>
          <w:sz w:val="28"/>
          <w:szCs w:val="28"/>
        </w:rPr>
        <w:t>одная финансовая инфраструктура» А.В. Егоров</w:t>
      </w:r>
      <w:r w:rsidR="001B4499" w:rsidRPr="00EA470E">
        <w:rPr>
          <w:rFonts w:ascii="Times New Roman" w:hAnsi="Times New Roman" w:cs="Times New Roman"/>
          <w:color w:val="000000"/>
          <w:sz w:val="28"/>
          <w:szCs w:val="28"/>
        </w:rPr>
        <w:t>. М.: Линор, 2009.</w:t>
      </w:r>
    </w:p>
    <w:p w:rsidR="00D45C6C" w:rsidRPr="00EA470E" w:rsidRDefault="00D45C6C" w:rsidP="00EA470E">
      <w:pPr>
        <w:pStyle w:val="a8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</w:rPr>
        <w:t>http://mymozyr.info/2007/01/11/postojannyjj_predstavitel_ebrr_v_belarusi_budet_naznachen_v_techenie_mesjaca.html</w:t>
      </w:r>
    </w:p>
    <w:p w:rsidR="007A1065" w:rsidRPr="00EA470E" w:rsidRDefault="00D45C6C" w:rsidP="00EA470E">
      <w:pPr>
        <w:pStyle w:val="a8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</w:rPr>
        <w:t>http://www.ebrd.com/ru</w:t>
      </w:r>
    </w:p>
    <w:p w:rsidR="007A1065" w:rsidRPr="00EA470E" w:rsidRDefault="00D45C6C" w:rsidP="00EA470E">
      <w:pPr>
        <w:pStyle w:val="a8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</w:rPr>
        <w:t>http://www.novoskop.ru/news/prezidentom-ebrr-naznachen-nemets</w:t>
      </w:r>
    </w:p>
    <w:p w:rsidR="00F63C73" w:rsidRPr="00EA470E" w:rsidRDefault="00F63C73" w:rsidP="00EA470E">
      <w:pPr>
        <w:pStyle w:val="a8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470E">
        <w:rPr>
          <w:rFonts w:ascii="Times New Roman" w:hAnsi="Times New Roman" w:cs="Times New Roman"/>
          <w:color w:val="000000"/>
          <w:sz w:val="28"/>
          <w:szCs w:val="28"/>
        </w:rPr>
        <w:t>http://www.open.by/politics/4379</w:t>
      </w:r>
      <w:bookmarkStart w:id="0" w:name="_GoBack"/>
      <w:bookmarkEnd w:id="0"/>
    </w:p>
    <w:sectPr w:rsidR="00F63C73" w:rsidRPr="00EA470E" w:rsidSect="00EA470E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D3" w:rsidRDefault="008341D3" w:rsidP="000804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41D3" w:rsidRDefault="008341D3" w:rsidP="000804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3C" w:rsidRDefault="006C281D" w:rsidP="00EA470E">
    <w:pPr>
      <w:pStyle w:val="ab"/>
      <w:jc w:val="center"/>
      <w:rPr>
        <w:rFonts w:cs="Times New Roman"/>
      </w:rPr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D3" w:rsidRDefault="008341D3" w:rsidP="000804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41D3" w:rsidRDefault="008341D3" w:rsidP="000804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0FC4"/>
    <w:multiLevelType w:val="hybridMultilevel"/>
    <w:tmpl w:val="15AA71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544D5A22"/>
    <w:multiLevelType w:val="hybridMultilevel"/>
    <w:tmpl w:val="3BFCA3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64EA2082"/>
    <w:multiLevelType w:val="hybridMultilevel"/>
    <w:tmpl w:val="C97C34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AA879A6"/>
    <w:multiLevelType w:val="hybridMultilevel"/>
    <w:tmpl w:val="617A09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434"/>
    <w:rsid w:val="000518C1"/>
    <w:rsid w:val="000804BB"/>
    <w:rsid w:val="0018275A"/>
    <w:rsid w:val="001B4499"/>
    <w:rsid w:val="003272FF"/>
    <w:rsid w:val="003C4DE9"/>
    <w:rsid w:val="00492A47"/>
    <w:rsid w:val="004B3296"/>
    <w:rsid w:val="00500028"/>
    <w:rsid w:val="00520D95"/>
    <w:rsid w:val="006757BC"/>
    <w:rsid w:val="006C281D"/>
    <w:rsid w:val="007535A2"/>
    <w:rsid w:val="00770900"/>
    <w:rsid w:val="007A1065"/>
    <w:rsid w:val="008341D3"/>
    <w:rsid w:val="008F5D40"/>
    <w:rsid w:val="00936434"/>
    <w:rsid w:val="00976795"/>
    <w:rsid w:val="00992532"/>
    <w:rsid w:val="00A6123C"/>
    <w:rsid w:val="00AC0B36"/>
    <w:rsid w:val="00B16904"/>
    <w:rsid w:val="00B51D0B"/>
    <w:rsid w:val="00B917C7"/>
    <w:rsid w:val="00C0170E"/>
    <w:rsid w:val="00C82742"/>
    <w:rsid w:val="00D45C6C"/>
    <w:rsid w:val="00E25AA1"/>
    <w:rsid w:val="00EA470E"/>
    <w:rsid w:val="00EB2047"/>
    <w:rsid w:val="00F6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CB1A21-42C4-46F8-B5EA-25EA71C8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B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364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3C4DE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B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7A1065"/>
    <w:rPr>
      <w:color w:val="0000FF"/>
      <w:u w:val="single"/>
    </w:rPr>
  </w:style>
  <w:style w:type="character" w:customStyle="1" w:styleId="a6">
    <w:name w:val="Текст выноски Знак"/>
    <w:link w:val="a5"/>
    <w:uiPriority w:val="99"/>
    <w:semiHidden/>
    <w:locked/>
    <w:rsid w:val="001B44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45C6C"/>
    <w:pPr>
      <w:ind w:left="720"/>
    </w:pPr>
  </w:style>
  <w:style w:type="paragraph" w:styleId="a9">
    <w:name w:val="header"/>
    <w:basedOn w:val="a"/>
    <w:link w:val="aa"/>
    <w:uiPriority w:val="99"/>
    <w:semiHidden/>
    <w:rsid w:val="000804B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rsid w:val="0008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0804BB"/>
  </w:style>
  <w:style w:type="character" w:customStyle="1" w:styleId="ac">
    <w:name w:val="Нижний колонтитул Знак"/>
    <w:link w:val="ab"/>
    <w:uiPriority w:val="99"/>
    <w:locked/>
    <w:rsid w:val="0008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6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117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БАНК РЕСПУБЛИКИ БЕЛАРУСЬ</vt:lpstr>
    </vt:vector>
  </TitlesOfParts>
  <Company>Дом</Company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 РЕСПУБЛИКИ БЕЛАРУСЬ</dc:title>
  <dc:subject/>
  <dc:creator>Антонович</dc:creator>
  <cp:keywords/>
  <dc:description/>
  <cp:lastModifiedBy>admin</cp:lastModifiedBy>
  <cp:revision>2</cp:revision>
  <dcterms:created xsi:type="dcterms:W3CDTF">2014-03-01T16:47:00Z</dcterms:created>
  <dcterms:modified xsi:type="dcterms:W3CDTF">2014-03-01T16:47:00Z</dcterms:modified>
</cp:coreProperties>
</file>