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DC7" w:rsidRDefault="00D75DC7" w:rsidP="00D75DC7">
      <w:pPr>
        <w:shd w:val="clear" w:color="auto" w:fill="FFFFFF"/>
        <w:spacing w:line="360" w:lineRule="auto"/>
        <w:ind w:firstLine="709"/>
        <w:jc w:val="both"/>
        <w:rPr>
          <w:b/>
          <w:color w:val="000000"/>
        </w:rPr>
      </w:pPr>
    </w:p>
    <w:p w:rsidR="00D75DC7" w:rsidRDefault="00D75DC7" w:rsidP="00D75DC7">
      <w:pPr>
        <w:shd w:val="clear" w:color="auto" w:fill="FFFFFF"/>
        <w:spacing w:line="360" w:lineRule="auto"/>
        <w:ind w:firstLine="709"/>
        <w:jc w:val="both"/>
        <w:rPr>
          <w:b/>
          <w:color w:val="000000"/>
        </w:rPr>
      </w:pPr>
    </w:p>
    <w:p w:rsidR="00D75DC7" w:rsidRDefault="00D75DC7" w:rsidP="00D75DC7">
      <w:pPr>
        <w:shd w:val="clear" w:color="auto" w:fill="FFFFFF"/>
        <w:spacing w:line="360" w:lineRule="auto"/>
        <w:ind w:firstLine="709"/>
        <w:jc w:val="both"/>
        <w:rPr>
          <w:b/>
          <w:color w:val="000000"/>
        </w:rPr>
      </w:pPr>
    </w:p>
    <w:p w:rsidR="00D75DC7" w:rsidRDefault="00D75DC7" w:rsidP="00D75DC7">
      <w:pPr>
        <w:shd w:val="clear" w:color="auto" w:fill="FFFFFF"/>
        <w:spacing w:line="360" w:lineRule="auto"/>
        <w:ind w:firstLine="709"/>
        <w:jc w:val="both"/>
        <w:rPr>
          <w:b/>
          <w:color w:val="000000"/>
        </w:rPr>
      </w:pPr>
    </w:p>
    <w:p w:rsidR="00D75DC7" w:rsidRDefault="00D75DC7" w:rsidP="00D75DC7">
      <w:pPr>
        <w:shd w:val="clear" w:color="auto" w:fill="FFFFFF"/>
        <w:spacing w:line="360" w:lineRule="auto"/>
        <w:ind w:firstLine="709"/>
        <w:jc w:val="both"/>
        <w:rPr>
          <w:b/>
          <w:color w:val="000000"/>
        </w:rPr>
      </w:pPr>
    </w:p>
    <w:p w:rsidR="00D75DC7" w:rsidRDefault="00D75DC7" w:rsidP="00D75DC7">
      <w:pPr>
        <w:shd w:val="clear" w:color="auto" w:fill="FFFFFF"/>
        <w:spacing w:line="360" w:lineRule="auto"/>
        <w:ind w:firstLine="709"/>
        <w:jc w:val="both"/>
        <w:rPr>
          <w:b/>
          <w:color w:val="000000"/>
        </w:rPr>
      </w:pPr>
    </w:p>
    <w:p w:rsidR="00D75DC7" w:rsidRDefault="00D75DC7" w:rsidP="00D75DC7">
      <w:pPr>
        <w:shd w:val="clear" w:color="auto" w:fill="FFFFFF"/>
        <w:spacing w:line="360" w:lineRule="auto"/>
        <w:ind w:firstLine="709"/>
        <w:jc w:val="both"/>
        <w:rPr>
          <w:b/>
          <w:color w:val="000000"/>
        </w:rPr>
      </w:pPr>
    </w:p>
    <w:p w:rsidR="00D75DC7" w:rsidRDefault="00D75DC7" w:rsidP="00D75DC7">
      <w:pPr>
        <w:shd w:val="clear" w:color="auto" w:fill="FFFFFF"/>
        <w:spacing w:line="360" w:lineRule="auto"/>
        <w:ind w:firstLine="709"/>
        <w:jc w:val="both"/>
        <w:rPr>
          <w:b/>
          <w:color w:val="000000"/>
        </w:rPr>
      </w:pPr>
    </w:p>
    <w:p w:rsidR="00D75DC7" w:rsidRDefault="00D75DC7" w:rsidP="00D75DC7">
      <w:pPr>
        <w:shd w:val="clear" w:color="auto" w:fill="FFFFFF"/>
        <w:spacing w:line="360" w:lineRule="auto"/>
        <w:ind w:firstLine="709"/>
        <w:jc w:val="both"/>
        <w:rPr>
          <w:b/>
          <w:color w:val="000000"/>
        </w:rPr>
      </w:pPr>
    </w:p>
    <w:p w:rsidR="00D75DC7" w:rsidRDefault="00F21E7E" w:rsidP="00F21E7E">
      <w:pPr>
        <w:shd w:val="clear" w:color="auto" w:fill="FFFFFF"/>
        <w:spacing w:line="360" w:lineRule="auto"/>
        <w:ind w:firstLine="709"/>
        <w:jc w:val="center"/>
        <w:rPr>
          <w:b/>
          <w:color w:val="000000"/>
        </w:rPr>
      </w:pPr>
      <w:r>
        <w:rPr>
          <w:b/>
          <w:color w:val="000000"/>
        </w:rPr>
        <w:t>Реферат</w:t>
      </w:r>
    </w:p>
    <w:p w:rsidR="00D75DC7" w:rsidRDefault="00F21E7E" w:rsidP="00F21E7E">
      <w:pPr>
        <w:shd w:val="clear" w:color="auto" w:fill="FFFFFF"/>
        <w:spacing w:line="360" w:lineRule="auto"/>
        <w:ind w:firstLine="709"/>
        <w:jc w:val="center"/>
        <w:rPr>
          <w:b/>
          <w:color w:val="000000"/>
        </w:rPr>
      </w:pPr>
      <w:r>
        <w:rPr>
          <w:b/>
          <w:color w:val="000000"/>
        </w:rPr>
        <w:t>На тему</w:t>
      </w:r>
    </w:p>
    <w:p w:rsidR="00517965" w:rsidRPr="00D75DC7" w:rsidRDefault="00215856" w:rsidP="00D75DC7">
      <w:pPr>
        <w:shd w:val="clear" w:color="auto" w:fill="FFFFFF"/>
        <w:spacing w:line="360" w:lineRule="auto"/>
        <w:ind w:firstLine="709"/>
        <w:jc w:val="center"/>
        <w:rPr>
          <w:b/>
          <w:color w:val="000000"/>
        </w:rPr>
      </w:pPr>
      <w:r w:rsidRPr="00D75DC7">
        <w:rPr>
          <w:b/>
          <w:color w:val="000000"/>
        </w:rPr>
        <w:t>Европейский союз и его проблемы</w:t>
      </w:r>
    </w:p>
    <w:p w:rsidR="00143AC3" w:rsidRPr="00D75DC7" w:rsidRDefault="00D75DC7" w:rsidP="00D75DC7">
      <w:pPr>
        <w:shd w:val="clear" w:color="auto" w:fill="FFFFFF"/>
        <w:spacing w:line="360" w:lineRule="auto"/>
        <w:ind w:firstLine="709"/>
        <w:jc w:val="center"/>
        <w:rPr>
          <w:b/>
          <w:color w:val="000000"/>
        </w:rPr>
      </w:pPr>
      <w:r>
        <w:rPr>
          <w:color w:val="000000"/>
        </w:rPr>
        <w:br w:type="page"/>
      </w:r>
      <w:r w:rsidR="00143AC3" w:rsidRPr="00D75DC7">
        <w:rPr>
          <w:b/>
          <w:color w:val="000000"/>
        </w:rPr>
        <w:t>Введение</w:t>
      </w:r>
    </w:p>
    <w:p w:rsidR="00143AC3" w:rsidRPr="00D75DC7" w:rsidRDefault="00143AC3" w:rsidP="00D75DC7">
      <w:pPr>
        <w:shd w:val="clear" w:color="auto" w:fill="FFFFFF"/>
        <w:spacing w:line="360" w:lineRule="auto"/>
        <w:ind w:firstLine="709"/>
        <w:jc w:val="both"/>
        <w:rPr>
          <w:color w:val="000000"/>
        </w:rPr>
      </w:pPr>
    </w:p>
    <w:p w:rsidR="009E1436" w:rsidRPr="00D75DC7" w:rsidRDefault="00143AC3" w:rsidP="00D75DC7">
      <w:pPr>
        <w:shd w:val="clear" w:color="auto" w:fill="FFFFFF"/>
        <w:spacing w:line="360" w:lineRule="auto"/>
        <w:ind w:firstLine="709"/>
        <w:jc w:val="both"/>
      </w:pPr>
      <w:r w:rsidRPr="00D75DC7">
        <w:rPr>
          <w:color w:val="000000"/>
        </w:rPr>
        <w:t>М</w:t>
      </w:r>
      <w:r w:rsidR="009E1436" w:rsidRPr="00D75DC7">
        <w:rPr>
          <w:color w:val="000000"/>
        </w:rPr>
        <w:t>еждународно</w:t>
      </w:r>
      <w:r w:rsidRPr="00D75DC7">
        <w:rPr>
          <w:color w:val="000000"/>
        </w:rPr>
        <w:t>е</w:t>
      </w:r>
      <w:r w:rsidR="009E1436" w:rsidRPr="00D75DC7">
        <w:rPr>
          <w:color w:val="000000"/>
        </w:rPr>
        <w:t xml:space="preserve"> переплетени</w:t>
      </w:r>
      <w:r w:rsidRPr="00D75DC7">
        <w:rPr>
          <w:color w:val="000000"/>
        </w:rPr>
        <w:t>е</w:t>
      </w:r>
      <w:r w:rsidR="009E1436" w:rsidRPr="00D75DC7">
        <w:rPr>
          <w:color w:val="000000"/>
        </w:rPr>
        <w:t xml:space="preserve"> производства и капитала, взаимодополняемост</w:t>
      </w:r>
      <w:r w:rsidRPr="00D75DC7">
        <w:rPr>
          <w:color w:val="000000"/>
        </w:rPr>
        <w:t>ь</w:t>
      </w:r>
      <w:r w:rsidR="009E1436" w:rsidRPr="00D75DC7">
        <w:rPr>
          <w:color w:val="000000"/>
        </w:rPr>
        <w:t>, разделени</w:t>
      </w:r>
      <w:r w:rsidRPr="00D75DC7">
        <w:rPr>
          <w:color w:val="000000"/>
        </w:rPr>
        <w:t>е</w:t>
      </w:r>
      <w:r w:rsidR="009E1436" w:rsidRPr="00D75DC7">
        <w:rPr>
          <w:color w:val="000000"/>
        </w:rPr>
        <w:t xml:space="preserve"> труда, наднационально</w:t>
      </w:r>
      <w:r w:rsidRPr="00D75DC7">
        <w:rPr>
          <w:color w:val="000000"/>
        </w:rPr>
        <w:t>е</w:t>
      </w:r>
      <w:r w:rsidR="009E1436" w:rsidRPr="00D75DC7">
        <w:rPr>
          <w:color w:val="000000"/>
        </w:rPr>
        <w:t xml:space="preserve"> регулировани</w:t>
      </w:r>
      <w:r w:rsidRPr="00D75DC7">
        <w:rPr>
          <w:color w:val="000000"/>
        </w:rPr>
        <w:t>е</w:t>
      </w:r>
      <w:r w:rsidR="009E1436" w:rsidRPr="00D75DC7">
        <w:rPr>
          <w:color w:val="000000"/>
        </w:rPr>
        <w:t>, согласо</w:t>
      </w:r>
      <w:r w:rsidRPr="00D75DC7">
        <w:rPr>
          <w:color w:val="000000"/>
        </w:rPr>
        <w:t>ванная</w:t>
      </w:r>
      <w:r w:rsidR="009E1436" w:rsidRPr="00D75DC7">
        <w:rPr>
          <w:color w:val="000000"/>
        </w:rPr>
        <w:t xml:space="preserve"> политическ</w:t>
      </w:r>
      <w:r w:rsidRPr="00D75DC7">
        <w:rPr>
          <w:color w:val="000000"/>
        </w:rPr>
        <w:t>ая</w:t>
      </w:r>
      <w:r w:rsidR="009E1436" w:rsidRPr="00D75DC7">
        <w:rPr>
          <w:color w:val="000000"/>
        </w:rPr>
        <w:t xml:space="preserve"> стратеги</w:t>
      </w:r>
      <w:r w:rsidRPr="00D75DC7">
        <w:rPr>
          <w:color w:val="000000"/>
        </w:rPr>
        <w:t>я</w:t>
      </w:r>
      <w:r w:rsidR="009E1436" w:rsidRPr="00D75DC7">
        <w:rPr>
          <w:color w:val="000000"/>
        </w:rPr>
        <w:t xml:space="preserve"> экономического развития интернационализация хозяйственной жизни привела </w:t>
      </w:r>
      <w:r w:rsidRPr="00D75DC7">
        <w:rPr>
          <w:color w:val="000000"/>
        </w:rPr>
        <w:t>г</w:t>
      </w:r>
      <w:r w:rsidR="009E1436" w:rsidRPr="00D75DC7">
        <w:rPr>
          <w:color w:val="000000"/>
        </w:rPr>
        <w:t>рупп</w:t>
      </w:r>
      <w:r w:rsidRPr="00D75DC7">
        <w:rPr>
          <w:color w:val="000000"/>
        </w:rPr>
        <w:t>у</w:t>
      </w:r>
      <w:r w:rsidR="009E1436" w:rsidRPr="00D75DC7">
        <w:rPr>
          <w:color w:val="000000"/>
        </w:rPr>
        <w:t xml:space="preserve"> развитых стран,</w:t>
      </w:r>
      <w:r w:rsidR="00E30A47">
        <w:rPr>
          <w:color w:val="000000"/>
        </w:rPr>
        <w:t xml:space="preserve"> </w:t>
      </w:r>
      <w:r w:rsidR="009E1436" w:rsidRPr="00D75DC7">
        <w:rPr>
          <w:i/>
          <w:iCs/>
          <w:color w:val="000000"/>
        </w:rPr>
        <w:t xml:space="preserve">в </w:t>
      </w:r>
      <w:r w:rsidR="009E1436" w:rsidRPr="00D75DC7">
        <w:rPr>
          <w:color w:val="000000"/>
        </w:rPr>
        <w:t xml:space="preserve">первую очередь </w:t>
      </w:r>
      <w:r w:rsidRPr="00D75DC7">
        <w:rPr>
          <w:color w:val="000000"/>
        </w:rPr>
        <w:t>е</w:t>
      </w:r>
      <w:r w:rsidR="009E1436" w:rsidRPr="00D75DC7">
        <w:rPr>
          <w:color w:val="000000"/>
        </w:rPr>
        <w:t>вропейско</w:t>
      </w:r>
      <w:r w:rsidRPr="00D75DC7">
        <w:rPr>
          <w:color w:val="000000"/>
        </w:rPr>
        <w:t>го</w:t>
      </w:r>
      <w:r w:rsidR="009E1436" w:rsidRPr="00D75DC7">
        <w:rPr>
          <w:color w:val="000000"/>
        </w:rPr>
        <w:t xml:space="preserve"> регион</w:t>
      </w:r>
      <w:r w:rsidRPr="00D75DC7">
        <w:rPr>
          <w:color w:val="000000"/>
        </w:rPr>
        <w:t>а к</w:t>
      </w:r>
      <w:r w:rsidR="009E1436" w:rsidRPr="00D75DC7">
        <w:rPr>
          <w:color w:val="000000"/>
        </w:rPr>
        <w:t xml:space="preserve"> созданию Европейского союза (ранее — Европейского сообщества), включающему сегодня 15 государств (Австрия, Бельгия, Великобритания, Германия, Греция, Дания, Ирландия, Испания, Италия, Люксембург, Нидерланды, Португалия, Финляндия, Франция, Швеция); Создание Европейского союза — результат многолетних усилий стран-участниц по сближению и интегрированию национальных экономик.</w:t>
      </w:r>
    </w:p>
    <w:p w:rsidR="009E1436" w:rsidRPr="00D75DC7" w:rsidRDefault="009E1436" w:rsidP="00D75DC7">
      <w:pPr>
        <w:shd w:val="clear" w:color="auto" w:fill="FFFFFF"/>
        <w:spacing w:line="360" w:lineRule="auto"/>
        <w:ind w:firstLine="709"/>
        <w:jc w:val="both"/>
      </w:pPr>
      <w:r w:rsidRPr="00D75DC7">
        <w:rPr>
          <w:color w:val="000000"/>
        </w:rPr>
        <w:t xml:space="preserve">В апреле </w:t>
      </w:r>
      <w:smartTag w:uri="urn:schemas-microsoft-com:office:smarttags" w:element="metricconverter">
        <w:smartTagPr>
          <w:attr w:name="ProductID" w:val="1951 г"/>
        </w:smartTagPr>
        <w:r w:rsidRPr="00D75DC7">
          <w:rPr>
            <w:color w:val="000000"/>
          </w:rPr>
          <w:t>1951 г</w:t>
        </w:r>
      </w:smartTag>
      <w:r w:rsidRPr="00D75DC7">
        <w:rPr>
          <w:color w:val="000000"/>
        </w:rPr>
        <w:t>. в Париже был подписан договор о создании Европейского объединения угля и стали (ЕОУС). Его целью было содействие расширению и модернизации добычи угля, руды, производства металла. В ЕОУС вошли шесть стран: ФРГ, Франция, Италия, Бельгия, Нидерланды, Люксембург.</w:t>
      </w:r>
    </w:p>
    <w:p w:rsidR="00143AC3" w:rsidRPr="00D75DC7" w:rsidRDefault="00143AC3" w:rsidP="00D75DC7">
      <w:pPr>
        <w:shd w:val="clear" w:color="auto" w:fill="FFFFFF"/>
        <w:spacing w:line="360" w:lineRule="auto"/>
        <w:ind w:firstLine="709"/>
        <w:jc w:val="both"/>
        <w:rPr>
          <w:color w:val="000000"/>
        </w:rPr>
      </w:pPr>
      <w:r w:rsidRPr="00D75DC7">
        <w:rPr>
          <w:color w:val="000000"/>
        </w:rPr>
        <w:t>Развитие экономической интеграции является особенно актуальной в настоящее время, поскольку именно сейчас наблюдается все большее развитие тенденций объединения, от успешности которой зависит развитие мирового хозяйства, и, как следствие успешность развития хозяйства страны.</w:t>
      </w:r>
    </w:p>
    <w:p w:rsidR="00143AC3" w:rsidRPr="00D75DC7" w:rsidRDefault="00143AC3" w:rsidP="00D75DC7">
      <w:pPr>
        <w:shd w:val="clear" w:color="auto" w:fill="FFFFFF"/>
        <w:spacing w:line="360" w:lineRule="auto"/>
        <w:ind w:firstLine="709"/>
        <w:jc w:val="center"/>
        <w:rPr>
          <w:b/>
          <w:color w:val="000000"/>
        </w:rPr>
      </w:pPr>
      <w:r w:rsidRPr="00D75DC7">
        <w:rPr>
          <w:color w:val="000000"/>
        </w:rPr>
        <w:br w:type="page"/>
      </w:r>
      <w:r w:rsidRPr="00D75DC7">
        <w:rPr>
          <w:b/>
          <w:color w:val="000000"/>
        </w:rPr>
        <w:t>Развитие западноевропейской интеграции</w:t>
      </w:r>
    </w:p>
    <w:p w:rsidR="00143AC3" w:rsidRPr="00D75DC7" w:rsidRDefault="00143AC3" w:rsidP="00D75DC7">
      <w:pPr>
        <w:shd w:val="clear" w:color="auto" w:fill="FFFFFF"/>
        <w:spacing w:line="360" w:lineRule="auto"/>
        <w:ind w:firstLine="709"/>
        <w:jc w:val="both"/>
        <w:rPr>
          <w:color w:val="000000"/>
        </w:rPr>
      </w:pPr>
    </w:p>
    <w:p w:rsidR="009E1436" w:rsidRPr="00D75DC7" w:rsidRDefault="009E1436" w:rsidP="00D75DC7">
      <w:pPr>
        <w:shd w:val="clear" w:color="auto" w:fill="FFFFFF"/>
        <w:spacing w:line="360" w:lineRule="auto"/>
        <w:ind w:firstLine="709"/>
        <w:jc w:val="both"/>
      </w:pPr>
      <w:r w:rsidRPr="00D75DC7">
        <w:rPr>
          <w:color w:val="000000"/>
        </w:rPr>
        <w:t xml:space="preserve">Новый мощный импульс западноевропейская интеграция получила в марте </w:t>
      </w:r>
      <w:smartTag w:uri="urn:schemas-microsoft-com:office:smarttags" w:element="metricconverter">
        <w:smartTagPr>
          <w:attr w:name="ProductID" w:val="1963 г"/>
        </w:smartTagPr>
        <w:r w:rsidRPr="00D75DC7">
          <w:rPr>
            <w:color w:val="000000"/>
          </w:rPr>
          <w:t>1957 г</w:t>
        </w:r>
      </w:smartTag>
      <w:r w:rsidRPr="00D75DC7">
        <w:rPr>
          <w:color w:val="000000"/>
        </w:rPr>
        <w:t>., когда в Риме теми же странами были подписаны Договор об организации Европейского экономического сообщества (Договор ЕЭС) и Договор об организации Европейского сообщества по атомной энергии (Договор Евратома): Образование ЕЭС преследовало цель создания «Общего рынка». Целью Евратома было объединение ресурсов атомной энергии, атомной промышленности и научно-технического потенциала в области ядерной физики и энергетики, а также координация национальных программ развития ядерной энергетики.</w:t>
      </w:r>
    </w:p>
    <w:p w:rsidR="009E1436" w:rsidRPr="00D75DC7" w:rsidRDefault="009E1436" w:rsidP="00D75DC7">
      <w:pPr>
        <w:shd w:val="clear" w:color="auto" w:fill="FFFFFF"/>
        <w:spacing w:line="360" w:lineRule="auto"/>
        <w:ind w:firstLine="709"/>
        <w:jc w:val="both"/>
      </w:pPr>
      <w:r w:rsidRPr="00D75DC7">
        <w:rPr>
          <w:color w:val="000000"/>
        </w:rPr>
        <w:t xml:space="preserve">В </w:t>
      </w:r>
      <w:smartTag w:uri="urn:schemas-microsoft-com:office:smarttags" w:element="metricconverter">
        <w:smartTagPr>
          <w:attr w:name="ProductID" w:val="1963 г"/>
        </w:smartTagPr>
        <w:r w:rsidRPr="00D75DC7">
          <w:rPr>
            <w:color w:val="000000"/>
          </w:rPr>
          <w:t>1967 г</w:t>
        </w:r>
      </w:smartTag>
      <w:r w:rsidRPr="00D75DC7">
        <w:rPr>
          <w:color w:val="000000"/>
        </w:rPr>
        <w:t>. в результате слияния органов вышеназванных организаций образовалась триединая интеграционная группировка с официальным названием «Европейские сообщества» (в литературном обиходе — «Европейское сообщество» (ЕС)).</w:t>
      </w:r>
    </w:p>
    <w:p w:rsidR="009E1436" w:rsidRPr="00D75DC7" w:rsidRDefault="009E1436" w:rsidP="00D75DC7">
      <w:pPr>
        <w:shd w:val="clear" w:color="auto" w:fill="FFFFFF"/>
        <w:spacing w:line="360" w:lineRule="auto"/>
        <w:ind w:firstLine="709"/>
        <w:jc w:val="both"/>
      </w:pPr>
      <w:r w:rsidRPr="00D75DC7">
        <w:rPr>
          <w:color w:val="000000"/>
        </w:rPr>
        <w:t xml:space="preserve">В </w:t>
      </w:r>
      <w:smartTag w:uri="urn:schemas-microsoft-com:office:smarttags" w:element="metricconverter">
        <w:smartTagPr>
          <w:attr w:name="ProductID" w:val="1963 г"/>
        </w:smartTagPr>
        <w:r w:rsidRPr="00D75DC7">
          <w:rPr>
            <w:color w:val="000000"/>
          </w:rPr>
          <w:t>1973 г</w:t>
        </w:r>
      </w:smartTag>
      <w:r w:rsidRPr="00D75DC7">
        <w:rPr>
          <w:color w:val="000000"/>
        </w:rPr>
        <w:t xml:space="preserve">. в состав ЕС вошли Великобритания, Дания, Ирландия; в </w:t>
      </w:r>
      <w:smartTag w:uri="urn:schemas-microsoft-com:office:smarttags" w:element="metricconverter">
        <w:smartTagPr>
          <w:attr w:name="ProductID" w:val="1963 г"/>
        </w:smartTagPr>
        <w:r w:rsidRPr="00D75DC7">
          <w:rPr>
            <w:color w:val="000000"/>
          </w:rPr>
          <w:t>1981 г</w:t>
        </w:r>
      </w:smartTag>
      <w:r w:rsidRPr="00D75DC7">
        <w:rPr>
          <w:color w:val="000000"/>
        </w:rPr>
        <w:t xml:space="preserve">. — Греция; в </w:t>
      </w:r>
      <w:smartTag w:uri="urn:schemas-microsoft-com:office:smarttags" w:element="metricconverter">
        <w:smartTagPr>
          <w:attr w:name="ProductID" w:val="1963 г"/>
        </w:smartTagPr>
        <w:r w:rsidRPr="00D75DC7">
          <w:rPr>
            <w:color w:val="000000"/>
          </w:rPr>
          <w:t>1986 г</w:t>
        </w:r>
      </w:smartTag>
      <w:r w:rsidRPr="00D75DC7">
        <w:rPr>
          <w:color w:val="000000"/>
        </w:rPr>
        <w:t xml:space="preserve">. — Испания и Португалия; в начале </w:t>
      </w:r>
      <w:smartTag w:uri="urn:schemas-microsoft-com:office:smarttags" w:element="metricconverter">
        <w:smartTagPr>
          <w:attr w:name="ProductID" w:val="1963 г"/>
        </w:smartTagPr>
        <w:r w:rsidRPr="00D75DC7">
          <w:rPr>
            <w:color w:val="000000"/>
          </w:rPr>
          <w:t>1995 г</w:t>
        </w:r>
      </w:smartTag>
      <w:r w:rsidRPr="00D75DC7">
        <w:rPr>
          <w:color w:val="000000"/>
        </w:rPr>
        <w:t>. — Австрия, Финляндия, Швеция.</w:t>
      </w:r>
    </w:p>
    <w:p w:rsidR="009E1436" w:rsidRPr="00D75DC7" w:rsidRDefault="009E1436" w:rsidP="00D75DC7">
      <w:pPr>
        <w:shd w:val="clear" w:color="auto" w:fill="FFFFFF"/>
        <w:spacing w:line="360" w:lineRule="auto"/>
        <w:ind w:firstLine="709"/>
        <w:jc w:val="both"/>
      </w:pPr>
      <w:r w:rsidRPr="00D75DC7">
        <w:rPr>
          <w:color w:val="000000"/>
        </w:rPr>
        <w:t>В соответствии с выработанными нормами, любая европейская страна может претендовать на членство в ЕС. Для этого она должна иметь демократический режим, соблюдать права человека, иметь конкурентоспособную экономику, а также адекватную политическую и экономическую структуры.</w:t>
      </w:r>
    </w:p>
    <w:p w:rsidR="009E1436" w:rsidRPr="00D75DC7" w:rsidRDefault="009E1436" w:rsidP="00D75DC7">
      <w:pPr>
        <w:shd w:val="clear" w:color="auto" w:fill="FFFFFF"/>
        <w:spacing w:line="360" w:lineRule="auto"/>
        <w:ind w:firstLine="709"/>
        <w:jc w:val="both"/>
      </w:pPr>
      <w:r w:rsidRPr="00D75DC7">
        <w:rPr>
          <w:color w:val="000000"/>
        </w:rPr>
        <w:t xml:space="preserve">В результате выполнения программы создания единого внутреннего рынка к началу </w:t>
      </w:r>
      <w:smartTag w:uri="urn:schemas-microsoft-com:office:smarttags" w:element="metricconverter">
        <w:smartTagPr>
          <w:attr w:name="ProductID" w:val="1963 г"/>
        </w:smartTagPr>
        <w:r w:rsidRPr="00D75DC7">
          <w:rPr>
            <w:color w:val="000000"/>
          </w:rPr>
          <w:t>1993 г</w:t>
        </w:r>
      </w:smartTag>
      <w:r w:rsidRPr="00D75DC7">
        <w:rPr>
          <w:color w:val="000000"/>
        </w:rPr>
        <w:t>. между странами ЕС в целом были устранены тарифные и нетарифные ограничения во взаимной торговле товарами и услугами, включая транспортные и финансовые услуги; ликвидированы все ограничения на межгосударственное передвижение капитала внутри ЕС; устранены национальные ограничения импорта промышленных товаров из третьих стран; открыты рынки государственных закупок для фирм других стран ЕС. О емкости нынешнего внутреннего рынка ЕС говорит следующий показатель: от 45 до 70 % внешнеторговых операций стран ЕС сегодня осуществляется между самими странами группировки.</w:t>
      </w:r>
    </w:p>
    <w:p w:rsidR="009E1436" w:rsidRPr="00D75DC7" w:rsidRDefault="009E1436" w:rsidP="00D75DC7">
      <w:pPr>
        <w:shd w:val="clear" w:color="auto" w:fill="FFFFFF"/>
        <w:spacing w:line="360" w:lineRule="auto"/>
        <w:ind w:firstLine="709"/>
        <w:jc w:val="both"/>
      </w:pPr>
      <w:r w:rsidRPr="00D75DC7">
        <w:rPr>
          <w:color w:val="000000"/>
        </w:rPr>
        <w:t xml:space="preserve">Значительной вехой в развитии западноевропейской интеграции стала разработка проекта создания экономического и валютного союза (ЭВС). В декабре </w:t>
      </w:r>
      <w:smartTag w:uri="urn:schemas-microsoft-com:office:smarttags" w:element="metricconverter">
        <w:smartTagPr>
          <w:attr w:name="ProductID" w:val="1963 г"/>
        </w:smartTagPr>
        <w:r w:rsidRPr="00D75DC7">
          <w:rPr>
            <w:color w:val="000000"/>
          </w:rPr>
          <w:t>1991 г</w:t>
        </w:r>
      </w:smartTag>
      <w:r w:rsidRPr="00D75DC7">
        <w:rPr>
          <w:color w:val="000000"/>
        </w:rPr>
        <w:t xml:space="preserve">. в голландском городе Маастрихте было заключено соглашение о трансформации Сообщества в Европейский союз, основой которого должен стать ЭВС. В.феврале </w:t>
      </w:r>
      <w:smartTag w:uri="urn:schemas-microsoft-com:office:smarttags" w:element="metricconverter">
        <w:smartTagPr>
          <w:attr w:name="ProductID" w:val="1963 г"/>
        </w:smartTagPr>
        <w:r w:rsidRPr="00D75DC7">
          <w:rPr>
            <w:color w:val="000000"/>
          </w:rPr>
          <w:t>1992 г</w:t>
        </w:r>
      </w:smartTag>
      <w:r w:rsidRPr="00D75DC7">
        <w:rPr>
          <w:color w:val="000000"/>
        </w:rPr>
        <w:t>. подписан договор о Европейском союзе. В соответствии с названным договором ЕС охватывает три основные сферы:</w:t>
      </w:r>
    </w:p>
    <w:p w:rsidR="009E1436" w:rsidRPr="00D75DC7" w:rsidRDefault="009E1436" w:rsidP="00D75DC7">
      <w:pPr>
        <w:widowControl w:val="0"/>
        <w:numPr>
          <w:ilvl w:val="0"/>
          <w:numId w:val="1"/>
        </w:numPr>
        <w:shd w:val="clear" w:color="auto" w:fill="FFFFFF"/>
        <w:tabs>
          <w:tab w:val="left" w:pos="499"/>
        </w:tabs>
        <w:autoSpaceDE w:val="0"/>
        <w:autoSpaceDN w:val="0"/>
        <w:adjustRightInd w:val="0"/>
        <w:spacing w:line="360" w:lineRule="auto"/>
        <w:ind w:firstLine="709"/>
        <w:jc w:val="both"/>
        <w:rPr>
          <w:color w:val="000000"/>
        </w:rPr>
      </w:pPr>
      <w:r w:rsidRPr="00D75DC7">
        <w:rPr>
          <w:color w:val="000000"/>
        </w:rPr>
        <w:t>создание экономического и валютного союза;</w:t>
      </w:r>
    </w:p>
    <w:p w:rsidR="009E1436" w:rsidRPr="00D75DC7" w:rsidRDefault="009E1436" w:rsidP="00D75DC7">
      <w:pPr>
        <w:widowControl w:val="0"/>
        <w:numPr>
          <w:ilvl w:val="0"/>
          <w:numId w:val="1"/>
        </w:numPr>
        <w:shd w:val="clear" w:color="auto" w:fill="FFFFFF"/>
        <w:tabs>
          <w:tab w:val="left" w:pos="499"/>
        </w:tabs>
        <w:autoSpaceDE w:val="0"/>
        <w:autoSpaceDN w:val="0"/>
        <w:adjustRightInd w:val="0"/>
        <w:spacing w:line="360" w:lineRule="auto"/>
        <w:ind w:firstLine="709"/>
        <w:jc w:val="both"/>
        <w:rPr>
          <w:color w:val="000000"/>
        </w:rPr>
      </w:pPr>
      <w:r w:rsidRPr="00D75DC7">
        <w:rPr>
          <w:color w:val="000000"/>
        </w:rPr>
        <w:t>формирование единой внешней и оборонной политики;</w:t>
      </w:r>
    </w:p>
    <w:p w:rsidR="00D75DC7" w:rsidRPr="00D75DC7" w:rsidRDefault="009E1436" w:rsidP="00D75DC7">
      <w:pPr>
        <w:widowControl w:val="0"/>
        <w:numPr>
          <w:ilvl w:val="0"/>
          <w:numId w:val="1"/>
        </w:numPr>
        <w:shd w:val="clear" w:color="auto" w:fill="FFFFFF"/>
        <w:tabs>
          <w:tab w:val="left" w:pos="499"/>
        </w:tabs>
        <w:autoSpaceDE w:val="0"/>
        <w:autoSpaceDN w:val="0"/>
        <w:adjustRightInd w:val="0"/>
        <w:spacing w:line="360" w:lineRule="auto"/>
        <w:ind w:firstLine="709"/>
        <w:jc w:val="both"/>
      </w:pPr>
      <w:r w:rsidRPr="00D75DC7">
        <w:rPr>
          <w:color w:val="000000"/>
        </w:rPr>
        <w:t>координация политики внутренних дел и юстиции.</w:t>
      </w:r>
    </w:p>
    <w:p w:rsidR="009E1436" w:rsidRPr="00D75DC7" w:rsidRDefault="009E1436" w:rsidP="00D75DC7">
      <w:pPr>
        <w:widowControl w:val="0"/>
        <w:shd w:val="clear" w:color="auto" w:fill="FFFFFF"/>
        <w:tabs>
          <w:tab w:val="left" w:pos="499"/>
        </w:tabs>
        <w:autoSpaceDE w:val="0"/>
        <w:autoSpaceDN w:val="0"/>
        <w:adjustRightInd w:val="0"/>
        <w:spacing w:line="360" w:lineRule="auto"/>
        <w:ind w:firstLine="700"/>
        <w:jc w:val="both"/>
      </w:pPr>
      <w:r w:rsidRPr="00D75DC7">
        <w:rPr>
          <w:color w:val="000000"/>
        </w:rPr>
        <w:t>Создание единого валютного союза. Основная цель валютного союза — связать рыночные курсы национальных валют и сделать их колебания в мировой валютной среде абсолютно синхронными, что равнозначно слиянию этих валют воедино. В таком случае все национальные денежные единицы должны быть взаимоконвертируемы в любое время. Подобная ситуация исключает возможность значительной девальвации и ревальвации национальных валют.</w:t>
      </w:r>
    </w:p>
    <w:p w:rsidR="009E1436" w:rsidRPr="00D75DC7" w:rsidRDefault="009E1436" w:rsidP="00D75DC7">
      <w:pPr>
        <w:shd w:val="clear" w:color="auto" w:fill="FFFFFF"/>
        <w:spacing w:line="360" w:lineRule="auto"/>
        <w:ind w:firstLine="709"/>
        <w:jc w:val="both"/>
      </w:pPr>
      <w:r w:rsidRPr="00D75DC7">
        <w:rPr>
          <w:color w:val="000000"/>
        </w:rPr>
        <w:t>Такие перспективы, однако, могут быть реализованы при условии очень высокой степени конвергенции стран — членов ЕС. Для ее достижения должны быть соблюдены следующие условия:</w:t>
      </w:r>
    </w:p>
    <w:p w:rsidR="009E1436" w:rsidRPr="00D75DC7" w:rsidRDefault="009E1436" w:rsidP="00D75DC7">
      <w:pPr>
        <w:widowControl w:val="0"/>
        <w:numPr>
          <w:ilvl w:val="0"/>
          <w:numId w:val="2"/>
        </w:numPr>
        <w:shd w:val="clear" w:color="auto" w:fill="FFFFFF"/>
        <w:tabs>
          <w:tab w:val="left" w:pos="494"/>
        </w:tabs>
        <w:autoSpaceDE w:val="0"/>
        <w:autoSpaceDN w:val="0"/>
        <w:adjustRightInd w:val="0"/>
        <w:spacing w:line="360" w:lineRule="auto"/>
        <w:ind w:firstLine="709"/>
        <w:jc w:val="both"/>
        <w:rPr>
          <w:color w:val="000000"/>
        </w:rPr>
      </w:pPr>
      <w:r w:rsidRPr="00D75DC7">
        <w:rPr>
          <w:color w:val="000000"/>
        </w:rPr>
        <w:t>Средние темпы инфляции в данной стране на протяжении года не могут более чем на 1,5 процентного пункта превышать уровень инфляции в трех наиболее преуспевающих в стабилизации цен странах ЕС.</w:t>
      </w:r>
    </w:p>
    <w:p w:rsidR="009E1436" w:rsidRPr="00D75DC7" w:rsidRDefault="009E1436" w:rsidP="00D75DC7">
      <w:pPr>
        <w:widowControl w:val="0"/>
        <w:numPr>
          <w:ilvl w:val="0"/>
          <w:numId w:val="2"/>
        </w:numPr>
        <w:shd w:val="clear" w:color="auto" w:fill="FFFFFF"/>
        <w:tabs>
          <w:tab w:val="left" w:pos="494"/>
        </w:tabs>
        <w:autoSpaceDE w:val="0"/>
        <w:autoSpaceDN w:val="0"/>
        <w:adjustRightInd w:val="0"/>
        <w:spacing w:line="360" w:lineRule="auto"/>
        <w:ind w:firstLine="709"/>
        <w:jc w:val="both"/>
        <w:rPr>
          <w:color w:val="000000"/>
        </w:rPr>
      </w:pPr>
      <w:r w:rsidRPr="00D75DC7">
        <w:rPr>
          <w:color w:val="000000"/>
        </w:rPr>
        <w:t>В данной стране дефицит государственного бюджета не</w:t>
      </w:r>
      <w:r w:rsidR="00E30A47">
        <w:rPr>
          <w:color w:val="000000"/>
        </w:rPr>
        <w:t xml:space="preserve"> </w:t>
      </w:r>
      <w:r w:rsidRPr="00D75DC7">
        <w:rPr>
          <w:color w:val="000000"/>
        </w:rPr>
        <w:t xml:space="preserve">должен превышать 3 </w:t>
      </w:r>
      <w:r w:rsidRPr="00D75DC7">
        <w:rPr>
          <w:i/>
          <w:iCs/>
          <w:color w:val="000000"/>
        </w:rPr>
        <w:t xml:space="preserve">% </w:t>
      </w:r>
      <w:r w:rsidRPr="00D75DC7">
        <w:rPr>
          <w:color w:val="000000"/>
        </w:rPr>
        <w:t>величины ее ВВП.</w:t>
      </w:r>
    </w:p>
    <w:p w:rsidR="009E1436" w:rsidRPr="00D75DC7" w:rsidRDefault="009E1436" w:rsidP="00D75DC7">
      <w:pPr>
        <w:widowControl w:val="0"/>
        <w:numPr>
          <w:ilvl w:val="0"/>
          <w:numId w:val="2"/>
        </w:numPr>
        <w:shd w:val="clear" w:color="auto" w:fill="FFFFFF"/>
        <w:tabs>
          <w:tab w:val="left" w:pos="494"/>
        </w:tabs>
        <w:autoSpaceDE w:val="0"/>
        <w:autoSpaceDN w:val="0"/>
        <w:adjustRightInd w:val="0"/>
        <w:spacing w:line="360" w:lineRule="auto"/>
        <w:ind w:firstLine="709"/>
        <w:jc w:val="both"/>
        <w:rPr>
          <w:color w:val="000000"/>
        </w:rPr>
      </w:pPr>
      <w:r w:rsidRPr="00D75DC7">
        <w:rPr>
          <w:color w:val="000000"/>
        </w:rPr>
        <w:t>Государственный долг не должен превышать 60 % ВВП.</w:t>
      </w:r>
    </w:p>
    <w:p w:rsidR="009E1436" w:rsidRPr="00D75DC7" w:rsidRDefault="009E1436" w:rsidP="00D75DC7">
      <w:pPr>
        <w:widowControl w:val="0"/>
        <w:numPr>
          <w:ilvl w:val="0"/>
          <w:numId w:val="2"/>
        </w:numPr>
        <w:shd w:val="clear" w:color="auto" w:fill="FFFFFF"/>
        <w:tabs>
          <w:tab w:val="left" w:pos="494"/>
        </w:tabs>
        <w:autoSpaceDE w:val="0"/>
        <w:autoSpaceDN w:val="0"/>
        <w:adjustRightInd w:val="0"/>
        <w:spacing w:line="360" w:lineRule="auto"/>
        <w:ind w:firstLine="709"/>
        <w:jc w:val="both"/>
        <w:rPr>
          <w:color w:val="000000"/>
        </w:rPr>
      </w:pPr>
      <w:r w:rsidRPr="00D75DC7">
        <w:rPr>
          <w:color w:val="000000"/>
        </w:rPr>
        <w:t xml:space="preserve">Колебания рыночного курса национальной валюты должны укладываться в ±2,25 </w:t>
      </w:r>
      <w:r w:rsidRPr="00D75DC7">
        <w:rPr>
          <w:i/>
          <w:iCs/>
          <w:color w:val="000000"/>
        </w:rPr>
        <w:t xml:space="preserve">% </w:t>
      </w:r>
      <w:r w:rsidRPr="00D75DC7">
        <w:rPr>
          <w:color w:val="000000"/>
        </w:rPr>
        <w:t>и при этом на протяжении двух последних лет не подвергаться девальвации и ревальвации по отношению к другим участвующим в механизме ЭВС валютам.</w:t>
      </w:r>
    </w:p>
    <w:p w:rsidR="009E1436" w:rsidRPr="00D75DC7" w:rsidRDefault="009E1436" w:rsidP="00D75DC7">
      <w:pPr>
        <w:widowControl w:val="0"/>
        <w:numPr>
          <w:ilvl w:val="0"/>
          <w:numId w:val="2"/>
        </w:numPr>
        <w:shd w:val="clear" w:color="auto" w:fill="FFFFFF"/>
        <w:tabs>
          <w:tab w:val="left" w:pos="494"/>
        </w:tabs>
        <w:autoSpaceDE w:val="0"/>
        <w:autoSpaceDN w:val="0"/>
        <w:adjustRightInd w:val="0"/>
        <w:spacing w:line="360" w:lineRule="auto"/>
        <w:ind w:firstLine="709"/>
        <w:jc w:val="both"/>
        <w:rPr>
          <w:color w:val="000000"/>
        </w:rPr>
      </w:pPr>
      <w:r w:rsidRPr="00D75DC7">
        <w:rPr>
          <w:color w:val="000000"/>
        </w:rPr>
        <w:t>Средняя номинальная величина долгосрочной процентной ставки за год не должна быть выше 2 %-го усредненного уровня этих ставок в трех странах с наиболее низкими темпами инфляции.</w:t>
      </w:r>
    </w:p>
    <w:p w:rsidR="009E1436" w:rsidRPr="00D75DC7" w:rsidRDefault="009E1436" w:rsidP="00D75DC7">
      <w:pPr>
        <w:widowControl w:val="0"/>
        <w:numPr>
          <w:ilvl w:val="0"/>
          <w:numId w:val="2"/>
        </w:numPr>
        <w:shd w:val="clear" w:color="auto" w:fill="FFFFFF"/>
        <w:tabs>
          <w:tab w:val="left" w:pos="494"/>
        </w:tabs>
        <w:autoSpaceDE w:val="0"/>
        <w:autoSpaceDN w:val="0"/>
        <w:adjustRightInd w:val="0"/>
        <w:spacing w:line="360" w:lineRule="auto"/>
        <w:ind w:firstLine="709"/>
        <w:jc w:val="both"/>
        <w:rPr>
          <w:color w:val="000000"/>
        </w:rPr>
      </w:pPr>
      <w:r w:rsidRPr="00D75DC7">
        <w:rPr>
          <w:color w:val="000000"/>
        </w:rPr>
        <w:t>Страна должна участвовать в системе совместного колебания валютных курсов не менее двух лет.</w:t>
      </w:r>
    </w:p>
    <w:p w:rsidR="009E1436" w:rsidRPr="00D75DC7" w:rsidRDefault="009E1436" w:rsidP="00D75DC7">
      <w:pPr>
        <w:shd w:val="clear" w:color="auto" w:fill="FFFFFF"/>
        <w:spacing w:line="360" w:lineRule="auto"/>
        <w:ind w:firstLine="709"/>
        <w:jc w:val="both"/>
      </w:pPr>
      <w:r w:rsidRPr="00D75DC7">
        <w:rPr>
          <w:color w:val="000000"/>
        </w:rPr>
        <w:t>Заключительный этап создания валютного союза предусматривает, что обменные курсы стран-участниц будут связаны между собой, а национальные валюты затем заменены на единую валюту — евро.</w:t>
      </w:r>
    </w:p>
    <w:p w:rsidR="009E1436" w:rsidRPr="00D75DC7" w:rsidRDefault="009E1436" w:rsidP="00D75DC7">
      <w:pPr>
        <w:shd w:val="clear" w:color="auto" w:fill="FFFFFF"/>
        <w:spacing w:line="360" w:lineRule="auto"/>
        <w:ind w:firstLine="709"/>
        <w:jc w:val="both"/>
      </w:pPr>
      <w:r w:rsidRPr="00D75DC7">
        <w:rPr>
          <w:color w:val="000000"/>
        </w:rPr>
        <w:t xml:space="preserve">Переход к единой валюте планировалось осуществить в три этапа. Первый этап начинался в </w:t>
      </w:r>
      <w:smartTag w:uri="urn:schemas-microsoft-com:office:smarttags" w:element="metricconverter">
        <w:smartTagPr>
          <w:attr w:name="ProductID" w:val="1963 г"/>
        </w:smartTagPr>
        <w:r w:rsidRPr="00D75DC7">
          <w:rPr>
            <w:color w:val="000000"/>
          </w:rPr>
          <w:t>1998 г</w:t>
        </w:r>
      </w:smartTag>
      <w:r w:rsidRPr="00D75DC7">
        <w:rPr>
          <w:color w:val="000000"/>
        </w:rPr>
        <w:t xml:space="preserve">., когда - по результатам </w:t>
      </w:r>
      <w:smartTag w:uri="urn:schemas-microsoft-com:office:smarttags" w:element="metricconverter">
        <w:smartTagPr>
          <w:attr w:name="ProductID" w:val="1963 г"/>
        </w:smartTagPr>
        <w:r w:rsidRPr="00D75DC7">
          <w:rPr>
            <w:color w:val="000000"/>
          </w:rPr>
          <w:t>1997 г</w:t>
        </w:r>
      </w:smartTag>
      <w:r w:rsidRPr="00D75DC7">
        <w:rPr>
          <w:color w:val="000000"/>
        </w:rPr>
        <w:t xml:space="preserve">. определились участники будущего валютного союза (ВС), соответствующие выработанным в Маастрихте критериям. На втором этапе, начавшемся 1 января </w:t>
      </w:r>
      <w:smartTag w:uri="urn:schemas-microsoft-com:office:smarttags" w:element="metricconverter">
        <w:smartTagPr>
          <w:attr w:name="ProductID" w:val="1963 г"/>
        </w:smartTagPr>
        <w:r w:rsidRPr="00D75DC7">
          <w:rPr>
            <w:color w:val="000000"/>
          </w:rPr>
          <w:t>1999 г</w:t>
        </w:r>
      </w:smartTag>
      <w:r w:rsidRPr="00D75DC7">
        <w:rPr>
          <w:color w:val="000000"/>
        </w:rPr>
        <w:t xml:space="preserve">., новая европейская, валюта вошла в практику безналичных расчетов. На третьем этапе, с 1 января </w:t>
      </w:r>
      <w:smartTag w:uri="urn:schemas-microsoft-com:office:smarttags" w:element="metricconverter">
        <w:smartTagPr>
          <w:attr w:name="ProductID" w:val="1963 г"/>
        </w:smartTagPr>
        <w:r w:rsidRPr="00D75DC7">
          <w:rPr>
            <w:color w:val="000000"/>
          </w:rPr>
          <w:t>2002 г</w:t>
        </w:r>
      </w:smartTag>
      <w:r w:rsidRPr="00D75DC7">
        <w:rPr>
          <w:color w:val="000000"/>
        </w:rPr>
        <w:t>., банкноты и монеты новой евровалюты появились в обращении.</w:t>
      </w:r>
    </w:p>
    <w:p w:rsidR="009E1436" w:rsidRPr="00D75DC7" w:rsidRDefault="009E1436" w:rsidP="00D75DC7">
      <w:pPr>
        <w:shd w:val="clear" w:color="auto" w:fill="FFFFFF"/>
        <w:spacing w:line="360" w:lineRule="auto"/>
        <w:ind w:firstLine="709"/>
        <w:jc w:val="both"/>
      </w:pPr>
      <w:r w:rsidRPr="00D75DC7">
        <w:rPr>
          <w:color w:val="000000"/>
        </w:rPr>
        <w:t>Введение единой валюты обеспечивает свободное перемещение товаров, услуг, капиталов, рабочей силы, стабильность цен. Фиксированные обменные курсы обеспечат снижение процентных ставок, единая валюта позволит сформировать единый рынок ценных бумаг. Единая европейская валюта будет эффективно противостоять доллару США и японской иене. Хотя на</w:t>
      </w:r>
      <w:r w:rsidR="00D75DC7">
        <w:rPr>
          <w:color w:val="000000"/>
        </w:rPr>
        <w:t xml:space="preserve"> </w:t>
      </w:r>
      <w:r w:rsidRPr="00D75DC7">
        <w:rPr>
          <w:color w:val="000000"/>
        </w:rPr>
        <w:t xml:space="preserve">сегодня США производят лишь 20 </w:t>
      </w:r>
      <w:r w:rsidRPr="00D75DC7">
        <w:rPr>
          <w:i/>
          <w:iCs/>
          <w:color w:val="000000"/>
        </w:rPr>
        <w:t xml:space="preserve">% </w:t>
      </w:r>
      <w:r w:rsidRPr="00D75DC7">
        <w:rPr>
          <w:color w:val="000000"/>
        </w:rPr>
        <w:t>мирового объема товаров,</w:t>
      </w:r>
      <w:r w:rsidR="00D75DC7">
        <w:rPr>
          <w:color w:val="000000"/>
        </w:rPr>
        <w:t xml:space="preserve"> </w:t>
      </w:r>
      <w:r w:rsidRPr="00D75DC7">
        <w:rPr>
          <w:color w:val="000000"/>
        </w:rPr>
        <w:t>они обладают валютой, которая используется в 40 % всех мировых валютных операций. В то же время ЕС производит треть мирового объема товаров, и можно представить в связи с этим будущую роль евро.</w:t>
      </w:r>
    </w:p>
    <w:p w:rsidR="009E1436" w:rsidRPr="00D75DC7" w:rsidRDefault="009E1436" w:rsidP="00D75DC7">
      <w:pPr>
        <w:shd w:val="clear" w:color="auto" w:fill="FFFFFF"/>
        <w:spacing w:line="360" w:lineRule="auto"/>
        <w:ind w:firstLine="709"/>
        <w:jc w:val="both"/>
      </w:pPr>
      <w:r w:rsidRPr="00D75DC7">
        <w:rPr>
          <w:color w:val="000000"/>
        </w:rPr>
        <w:t xml:space="preserve">В марте </w:t>
      </w:r>
      <w:smartTag w:uri="urn:schemas-microsoft-com:office:smarttags" w:element="metricconverter">
        <w:smartTagPr>
          <w:attr w:name="ProductID" w:val="1963 г"/>
        </w:smartTagPr>
        <w:r w:rsidRPr="00D75DC7">
          <w:rPr>
            <w:color w:val="000000"/>
          </w:rPr>
          <w:t>1998 г</w:t>
        </w:r>
      </w:smartTag>
      <w:r w:rsidRPr="00D75DC7">
        <w:rPr>
          <w:color w:val="000000"/>
        </w:rPr>
        <w:t xml:space="preserve">. было официально заявлено, что все 11 стран — членов ЕС, которые претендовали на вступление в Валютный союз с 1 января </w:t>
      </w:r>
      <w:smartTag w:uri="urn:schemas-microsoft-com:office:smarttags" w:element="metricconverter">
        <w:smartTagPr>
          <w:attr w:name="ProductID" w:val="1963 г"/>
        </w:smartTagPr>
        <w:r w:rsidRPr="00D75DC7">
          <w:rPr>
            <w:color w:val="000000"/>
          </w:rPr>
          <w:t>1999 г</w:t>
        </w:r>
      </w:smartTag>
      <w:r w:rsidRPr="00D75DC7">
        <w:rPr>
          <w:color w:val="000000"/>
        </w:rPr>
        <w:t>., соответствуют вступительным критериям. Что касается Великобритании, Греции, Дании и Швеции, то по различным причинам их вступление в ВС отодвигалось на более поздние сроки.</w:t>
      </w:r>
    </w:p>
    <w:p w:rsidR="009E1436" w:rsidRPr="00D75DC7" w:rsidRDefault="009E1436" w:rsidP="00D75DC7">
      <w:pPr>
        <w:shd w:val="clear" w:color="auto" w:fill="FFFFFF"/>
        <w:spacing w:line="360" w:lineRule="auto"/>
        <w:ind w:firstLine="709"/>
        <w:jc w:val="both"/>
      </w:pPr>
      <w:r w:rsidRPr="00D75DC7">
        <w:rPr>
          <w:color w:val="000000"/>
        </w:rPr>
        <w:t xml:space="preserve">Одним из важнейших событий мировой хозяйственной жизни будет включение в зону ЕВР стран Европейской ассоциации свободной торговли (ЕАСТ). ЕАСТ, вторая по значению после ЕС интеграционная группировка в Западной Европе создана в </w:t>
      </w:r>
      <w:smartTag w:uri="urn:schemas-microsoft-com:office:smarttags" w:element="metricconverter">
        <w:smartTagPr>
          <w:attr w:name="ProductID" w:val="1963 г"/>
        </w:smartTagPr>
        <w:r w:rsidRPr="00D75DC7">
          <w:rPr>
            <w:color w:val="000000"/>
          </w:rPr>
          <w:t>1960 г</w:t>
        </w:r>
      </w:smartTag>
      <w:r w:rsidRPr="00D75DC7">
        <w:rPr>
          <w:color w:val="000000"/>
        </w:rPr>
        <w:t>. на основе Стокгольмской конвенции. Первоначально ЕАСТ включала в себя 9 стран: Австрию, Великобританию, Данию, Исландию, Норвегию, Португалию, Финляндию, Швецию, Швейцарию. Основные принципы ее функционирования сводились к следующему: образование зоны свободной торговли промышленными товарами (на сельскохозяйственную продукцию это правило не распространялось); развитие экономической активности; повышение производительности труда; достижение полной занятости и финансовой стабильности; обеспечение добросовестной конкуренции в межгосударственной торговле; более рациональное использование ресурсов; способствование развитию мировой торговли и последовательному устранению торговых барьеров.</w:t>
      </w:r>
    </w:p>
    <w:p w:rsidR="009E1436" w:rsidRPr="00D75DC7" w:rsidRDefault="009E1436" w:rsidP="00D75DC7">
      <w:pPr>
        <w:shd w:val="clear" w:color="auto" w:fill="FFFFFF"/>
        <w:spacing w:line="360" w:lineRule="auto"/>
        <w:ind w:firstLine="709"/>
        <w:jc w:val="both"/>
      </w:pPr>
      <w:r w:rsidRPr="00D75DC7">
        <w:rPr>
          <w:color w:val="000000"/>
        </w:rPr>
        <w:t>Впоследствии в разное время вышли из состава ЕАСТ и присоединили</w:t>
      </w:r>
      <w:r w:rsidR="00D75DC7">
        <w:rPr>
          <w:color w:val="000000"/>
        </w:rPr>
        <w:t>с</w:t>
      </w:r>
      <w:r w:rsidRPr="00D75DC7">
        <w:rPr>
          <w:color w:val="000000"/>
        </w:rPr>
        <w:t>ь к ЕС Австрия, Великобритания, Дания, Португалия, Швеция, Финляндия.</w:t>
      </w:r>
    </w:p>
    <w:p w:rsidR="009E1436" w:rsidRPr="00D75DC7" w:rsidRDefault="009E1436" w:rsidP="00D75DC7">
      <w:pPr>
        <w:shd w:val="clear" w:color="auto" w:fill="FFFFFF"/>
        <w:spacing w:line="360" w:lineRule="auto"/>
        <w:ind w:firstLine="709"/>
        <w:jc w:val="both"/>
      </w:pPr>
      <w:r w:rsidRPr="00D75DC7">
        <w:rPr>
          <w:color w:val="000000"/>
        </w:rPr>
        <w:t xml:space="preserve">С 1 января </w:t>
      </w:r>
      <w:smartTag w:uri="urn:schemas-microsoft-com:office:smarttags" w:element="metricconverter">
        <w:smartTagPr>
          <w:attr w:name="ProductID" w:val="1963 г"/>
        </w:smartTagPr>
        <w:r w:rsidRPr="00D75DC7">
          <w:rPr>
            <w:color w:val="000000"/>
          </w:rPr>
          <w:t>1993 г</w:t>
        </w:r>
      </w:smartTag>
      <w:r w:rsidRPr="00D75DC7">
        <w:rPr>
          <w:color w:val="000000"/>
        </w:rPr>
        <w:t xml:space="preserve">. вступил в силу договор между ЕС (в составе 12 государств) и ЕАСТ (в составе 7 государств) об образовании Европейского экономического пространства (НЭП) с целью создания однородной интегрированной структуры на равных условиях конкуренции и общности ряда хозяйственных принципов Договор начал действовать с </w:t>
      </w:r>
      <w:smartTag w:uri="urn:schemas-microsoft-com:office:smarttags" w:element="metricconverter">
        <w:smartTagPr>
          <w:attr w:name="ProductID" w:val="1963 г"/>
        </w:smartTagPr>
        <w:r w:rsidRPr="00D75DC7">
          <w:rPr>
            <w:color w:val="000000"/>
          </w:rPr>
          <w:t>1994 г</w:t>
        </w:r>
      </w:smartTag>
      <w:r w:rsidRPr="00D75DC7">
        <w:rPr>
          <w:color w:val="000000"/>
        </w:rPr>
        <w:t xml:space="preserve">. Его положениями стали руководствоваться 18 государств ЕС и ЕАСТ (Швейцария договор на ратифицировала), Оговаривалось, что в рамках единого экономического пространства в основном будут действовать нормы и правила единого рынка ЕС, а товары из стран — участниц Ассоциации будут пользоваться льготами и преимуществами наравне с товарами стран Союза. Заметим, что на взаимную торговлю формируемого объединения приходится примерно 70 </w:t>
      </w:r>
      <w:r w:rsidRPr="00D75DC7">
        <w:rPr>
          <w:i/>
          <w:iCs/>
          <w:color w:val="000000"/>
        </w:rPr>
        <w:t xml:space="preserve">% </w:t>
      </w:r>
      <w:r w:rsidRPr="00D75DC7">
        <w:rPr>
          <w:color w:val="000000"/>
        </w:rPr>
        <w:t>их общего экспорта и 67 % импорта.</w:t>
      </w:r>
    </w:p>
    <w:p w:rsidR="009E1436" w:rsidRPr="00D75DC7" w:rsidRDefault="009E1436" w:rsidP="00D75DC7">
      <w:pPr>
        <w:shd w:val="clear" w:color="auto" w:fill="FFFFFF"/>
        <w:spacing w:line="360" w:lineRule="auto"/>
        <w:ind w:firstLine="709"/>
        <w:jc w:val="both"/>
      </w:pPr>
      <w:r w:rsidRPr="00D75DC7">
        <w:rPr>
          <w:color w:val="000000"/>
        </w:rPr>
        <w:t>Хотя в ЕАСТ в настоящее время осталось лишь четыре страны — Норвегия, Исландия, Швейцария и Лихтенштейн (ведущая роль в ней признается за Норвегией), — по своей мощи и влиянию она представляет собой довольно внушительную силу. Если процесс сближения ЕС и ЕАСТ пойдет и далее так успешно, то скоро в Западной части Европейского континента появится новый экономический суперсоюз, который явится серьезнейшим конкурентом и для США, и для Японии.</w:t>
      </w:r>
    </w:p>
    <w:p w:rsidR="009E1436" w:rsidRPr="00D75DC7" w:rsidRDefault="009E1436" w:rsidP="00D75DC7">
      <w:pPr>
        <w:shd w:val="clear" w:color="auto" w:fill="FFFFFF"/>
        <w:spacing w:line="360" w:lineRule="auto"/>
        <w:ind w:firstLine="709"/>
        <w:jc w:val="both"/>
      </w:pPr>
      <w:r w:rsidRPr="00D75DC7">
        <w:rPr>
          <w:color w:val="000000"/>
        </w:rPr>
        <w:t xml:space="preserve">Европейский союз представляет ныне один из мощнейших и влиятельнейших экономических и политических регионов мира. Совокупный ВВП стран ЕС, по отчету Всемирного банка за </w:t>
      </w:r>
      <w:smartTag w:uri="urn:schemas-microsoft-com:office:smarttags" w:element="metricconverter">
        <w:smartTagPr>
          <w:attr w:name="ProductID" w:val="1963 г"/>
        </w:smartTagPr>
        <w:r w:rsidRPr="00D75DC7">
          <w:rPr>
            <w:color w:val="000000"/>
          </w:rPr>
          <w:t>1996 г</w:t>
        </w:r>
      </w:smartTag>
      <w:r w:rsidRPr="00D75DC7">
        <w:rPr>
          <w:color w:val="000000"/>
        </w:rPr>
        <w:t xml:space="preserve">., равнялся в </w:t>
      </w:r>
      <w:smartTag w:uri="urn:schemas-microsoft-com:office:smarttags" w:element="metricconverter">
        <w:smartTagPr>
          <w:attr w:name="ProductID" w:val="1963 г"/>
        </w:smartTagPr>
        <w:r w:rsidRPr="00D75DC7">
          <w:rPr>
            <w:color w:val="000000"/>
          </w:rPr>
          <w:t>1994 г</w:t>
        </w:r>
      </w:smartTag>
      <w:r w:rsidRPr="00D75DC7">
        <w:rPr>
          <w:color w:val="000000"/>
        </w:rPr>
        <w:t>. (более поздних данных ВБ пока не публиковал) 7 346 577 млн. дол., являясь самой большой величиной в мире.</w:t>
      </w:r>
    </w:p>
    <w:p w:rsidR="009E1436" w:rsidRPr="00D75DC7" w:rsidRDefault="009E1436" w:rsidP="00D75DC7">
      <w:pPr>
        <w:shd w:val="clear" w:color="auto" w:fill="FFFFFF"/>
        <w:spacing w:line="360" w:lineRule="auto"/>
        <w:ind w:firstLine="709"/>
        <w:jc w:val="both"/>
      </w:pPr>
      <w:r w:rsidRPr="00D75DC7">
        <w:rPr>
          <w:color w:val="000000"/>
        </w:rPr>
        <w:t xml:space="preserve">В конце </w:t>
      </w:r>
      <w:smartTag w:uri="urn:schemas-microsoft-com:office:smarttags" w:element="metricconverter">
        <w:smartTagPr>
          <w:attr w:name="ProductID" w:val="1963 г"/>
        </w:smartTagPr>
        <w:r w:rsidRPr="00D75DC7">
          <w:rPr>
            <w:color w:val="000000"/>
          </w:rPr>
          <w:t>1997 г</w:t>
        </w:r>
      </w:smartTag>
      <w:r w:rsidRPr="00D75DC7">
        <w:rPr>
          <w:color w:val="000000"/>
        </w:rPr>
        <w:t>. Европейский совет окончательно утвердил список кандидатов на вступление в ЕС, состоящий из 11 государств. Они были разбиты на две группы. В качестве первоочередных кандидатов были названы Венгрия, Кипр, Польша, Словения, Чехия и Эстония как страны, более подготовленные к вступлению. Предполагаемый срок их вступления в ЕС — 2002-2003 гг. (по другим данным — 2003-2004 гг.). Вторую группу составляют Болгария, Латвия, Румыния и Словакия. Они будут ждать, пока Евросоюз не признает их соответствие установленным политическим и экономическим критериям.</w:t>
      </w:r>
    </w:p>
    <w:p w:rsidR="009E1436" w:rsidRPr="00D75DC7" w:rsidRDefault="009E1436" w:rsidP="00D75DC7">
      <w:pPr>
        <w:shd w:val="clear" w:color="auto" w:fill="FFFFFF"/>
        <w:spacing w:line="360" w:lineRule="auto"/>
        <w:ind w:firstLine="709"/>
        <w:jc w:val="both"/>
        <w:rPr>
          <w:color w:val="000000"/>
        </w:rPr>
      </w:pPr>
      <w:r w:rsidRPr="00D75DC7">
        <w:rPr>
          <w:color w:val="000000"/>
        </w:rPr>
        <w:t xml:space="preserve">Еще в </w:t>
      </w:r>
      <w:smartTag w:uri="urn:schemas-microsoft-com:office:smarttags" w:element="metricconverter">
        <w:smartTagPr>
          <w:attr w:name="ProductID" w:val="1963 г"/>
        </w:smartTagPr>
        <w:r w:rsidRPr="00D75DC7">
          <w:rPr>
            <w:color w:val="000000"/>
          </w:rPr>
          <w:t>1963 г</w:t>
        </w:r>
      </w:smartTag>
      <w:r w:rsidRPr="00D75DC7">
        <w:rPr>
          <w:color w:val="000000"/>
        </w:rPr>
        <w:t>. с просьбой о принятии в ЕС обратилась Турция. Однако и по сей день ей отказывают в этой просьбе со ссылкой</w:t>
      </w:r>
      <w:r w:rsidR="00D75DC7">
        <w:rPr>
          <w:color w:val="000000"/>
        </w:rPr>
        <w:t xml:space="preserve"> </w:t>
      </w:r>
      <w:r w:rsidRPr="00D75DC7">
        <w:rPr>
          <w:color w:val="000000"/>
        </w:rPr>
        <w:t>на факт оккупации Северного Кипра, территориальный конфликт с Грецией, а также на имевшие там место случаи нарушения прав человека</w:t>
      </w:r>
      <w:r w:rsidRPr="00D75DC7">
        <w:rPr>
          <w:b/>
          <w:color w:val="000000"/>
        </w:rPr>
        <w:t>.</w:t>
      </w:r>
      <w:r w:rsidRPr="00D75DC7">
        <w:rPr>
          <w:color w:val="000000"/>
        </w:rPr>
        <w:t xml:space="preserve"> В настоящее время главным системообразующим фактором мировой экономики стало непосредственное международное производство хозяйственных объединений, базирующееся на международном движении </w:t>
      </w:r>
      <w:r w:rsidRPr="00D75DC7">
        <w:rPr>
          <w:i/>
          <w:iCs/>
          <w:color w:val="000000"/>
        </w:rPr>
        <w:t xml:space="preserve">предпринимательского капитала </w:t>
      </w:r>
      <w:r w:rsidRPr="00D75DC7">
        <w:rPr>
          <w:color w:val="000000"/>
        </w:rPr>
        <w:t xml:space="preserve">в форме прямых и портфельных инвестиций. </w:t>
      </w:r>
      <w:r w:rsidRPr="00D75DC7">
        <w:rPr>
          <w:i/>
          <w:iCs/>
          <w:color w:val="000000"/>
        </w:rPr>
        <w:t xml:space="preserve">Прямые капиталовложения </w:t>
      </w:r>
      <w:r w:rsidRPr="00D75DC7">
        <w:rPr>
          <w:color w:val="000000"/>
        </w:rPr>
        <w:t>дают право контроля над заграничными предприятия ми (10—20% владения акционерным капиталом, контроль над формированием совета директоров). Среди исследователей нет единообразного понимания международных хозяйственных объединений. Их именуют международными, многонациональными, глобальными, сверхнациональными, транснациональными компаниями, корпорациями. Все эти названия отражают поиск соответствующего выражения различных функций компаний, действующих на различных национальных экономических пространствах.</w:t>
      </w:r>
    </w:p>
    <w:p w:rsidR="00143AC3" w:rsidRPr="00D75DC7" w:rsidRDefault="00143AC3" w:rsidP="00D75DC7">
      <w:pPr>
        <w:shd w:val="clear" w:color="auto" w:fill="FFFFFF"/>
        <w:spacing w:line="360" w:lineRule="auto"/>
        <w:ind w:firstLine="709"/>
        <w:jc w:val="both"/>
        <w:rPr>
          <w:b/>
          <w:bCs/>
          <w:color w:val="000000"/>
        </w:rPr>
      </w:pPr>
    </w:p>
    <w:p w:rsidR="00143AC3" w:rsidRPr="00D75DC7" w:rsidRDefault="009E1436" w:rsidP="00D75DC7">
      <w:pPr>
        <w:shd w:val="clear" w:color="auto" w:fill="FFFFFF"/>
        <w:spacing w:line="360" w:lineRule="auto"/>
        <w:ind w:firstLine="709"/>
        <w:jc w:val="center"/>
        <w:rPr>
          <w:b/>
          <w:bCs/>
          <w:color w:val="000000"/>
        </w:rPr>
      </w:pPr>
      <w:r w:rsidRPr="00D75DC7">
        <w:rPr>
          <w:b/>
          <w:bCs/>
          <w:color w:val="000000"/>
        </w:rPr>
        <w:t xml:space="preserve">Основа международного производства </w:t>
      </w:r>
      <w:r w:rsidRPr="00D75DC7">
        <w:rPr>
          <w:color w:val="000000"/>
        </w:rPr>
        <w:t xml:space="preserve">— </w:t>
      </w:r>
      <w:r w:rsidR="00D75DC7">
        <w:rPr>
          <w:b/>
          <w:bCs/>
          <w:color w:val="000000"/>
        </w:rPr>
        <w:t>ТНК</w:t>
      </w:r>
    </w:p>
    <w:p w:rsidR="00143AC3" w:rsidRPr="00D75DC7" w:rsidRDefault="00143AC3" w:rsidP="00D75DC7">
      <w:pPr>
        <w:shd w:val="clear" w:color="auto" w:fill="FFFFFF"/>
        <w:spacing w:line="360" w:lineRule="auto"/>
        <w:ind w:firstLine="709"/>
        <w:jc w:val="both"/>
        <w:rPr>
          <w:b/>
          <w:bCs/>
          <w:color w:val="000000"/>
        </w:rPr>
      </w:pPr>
    </w:p>
    <w:p w:rsidR="009E1436" w:rsidRPr="00D75DC7" w:rsidRDefault="009E1436" w:rsidP="00D75DC7">
      <w:pPr>
        <w:shd w:val="clear" w:color="auto" w:fill="FFFFFF"/>
        <w:spacing w:line="360" w:lineRule="auto"/>
        <w:ind w:firstLine="709"/>
        <w:jc w:val="both"/>
      </w:pPr>
      <w:r w:rsidRPr="00D75DC7">
        <w:rPr>
          <w:color w:val="000000"/>
        </w:rPr>
        <w:t xml:space="preserve">В западной литературе к многонациональным, транснациональным компаниям относят предприятия, действующие в двух или более странах и в операциях которых содержится определенный зарубежный компонент (обычно 25%). Они имеют такую систему принятия решений, которая позволяет осуществлять согласованную политику и общую стратегию из одного или нескольких центров. По национальному составу капитала их делят на две группы: </w:t>
      </w:r>
      <w:r w:rsidRPr="00D75DC7">
        <w:rPr>
          <w:i/>
          <w:iCs/>
          <w:color w:val="000000"/>
        </w:rPr>
        <w:t xml:space="preserve">транснациональные </w:t>
      </w:r>
      <w:r w:rsidRPr="00D75DC7">
        <w:rPr>
          <w:color w:val="000000"/>
        </w:rPr>
        <w:t xml:space="preserve">(ТНК) и собственно </w:t>
      </w:r>
      <w:r w:rsidRPr="00D75DC7">
        <w:rPr>
          <w:i/>
          <w:iCs/>
          <w:color w:val="000000"/>
        </w:rPr>
        <w:t xml:space="preserve">международные, многонациональные компании. </w:t>
      </w:r>
      <w:r w:rsidRPr="00D75DC7">
        <w:rPr>
          <w:color w:val="000000"/>
        </w:rPr>
        <w:t>Ведущее место занимают ТНК, которые являются национальными по капиталу и международными по месту его приложения. Все транснациональные компании проводят широкую внешнеэкономическую экспансию. Методы их глобальных целей чрезвычайно разнообразны. Важнейшее место принадлежит производственной и сбытовой политике</w:t>
      </w:r>
      <w:r w:rsidRPr="00D75DC7">
        <w:rPr>
          <w:i/>
          <w:iCs/>
          <w:color w:val="000000"/>
        </w:rPr>
        <w:t xml:space="preserve"> Стратегия </w:t>
      </w:r>
      <w:r w:rsidRPr="00D75DC7">
        <w:rPr>
          <w:color w:val="000000"/>
        </w:rPr>
        <w:t>ТНК основана на глобальном подходе, предусматривающем оптимизацию результата не для каждого отдельного звена, а для объединения в целом. Принимая решение увеличить выпуск готовых товаров или полуфабрикатов на каком-либо зарубежном рынке, корпорация учитывает такие факторы, как важность данного рынка в отношении перспектив его роста, способность заграничных предприятий конкурировать с местными производителями аналогичной продукции, курс валюты, торговые ограничения, транспортные расходы. Глобальная стратегия также исходит из конфигурации отрасли и ее координации.</w:t>
      </w:r>
    </w:p>
    <w:p w:rsidR="009E1436" w:rsidRPr="00D75DC7" w:rsidRDefault="009E1436" w:rsidP="00D75DC7">
      <w:pPr>
        <w:shd w:val="clear" w:color="auto" w:fill="FFFFFF"/>
        <w:spacing w:line="360" w:lineRule="auto"/>
        <w:ind w:firstLine="709"/>
        <w:jc w:val="both"/>
      </w:pPr>
      <w:r w:rsidRPr="00D75DC7">
        <w:rPr>
          <w:color w:val="000000"/>
        </w:rPr>
        <w:t>Исторически интернационализация хозяйства началась со сферы обмена. От меновой торговли развитие шло к локальным международным рынкам. В эпоху первоначального накопления капитала произошло перерастание локальных центров межотраслевой торговли в единый мировой рынок.</w:t>
      </w:r>
    </w:p>
    <w:p w:rsidR="00AC3EC7" w:rsidRDefault="00AC3EC7" w:rsidP="00D75DC7">
      <w:pPr>
        <w:shd w:val="clear" w:color="auto" w:fill="FFFFFF"/>
        <w:spacing w:line="360" w:lineRule="auto"/>
        <w:ind w:firstLine="709"/>
        <w:jc w:val="both"/>
        <w:rPr>
          <w:b/>
          <w:bCs/>
          <w:color w:val="000000"/>
        </w:rPr>
      </w:pPr>
    </w:p>
    <w:p w:rsidR="00AC3EC7" w:rsidRDefault="009E1436" w:rsidP="00AC3EC7">
      <w:pPr>
        <w:shd w:val="clear" w:color="auto" w:fill="FFFFFF"/>
        <w:spacing w:line="360" w:lineRule="auto"/>
        <w:ind w:firstLine="709"/>
        <w:jc w:val="center"/>
        <w:rPr>
          <w:b/>
          <w:bCs/>
          <w:color w:val="000000"/>
        </w:rPr>
      </w:pPr>
      <w:r w:rsidRPr="00D75DC7">
        <w:rPr>
          <w:b/>
          <w:bCs/>
          <w:color w:val="000000"/>
        </w:rPr>
        <w:t>МРТ — основа международного обмена</w:t>
      </w:r>
    </w:p>
    <w:p w:rsidR="00AC3EC7" w:rsidRDefault="00AC3EC7" w:rsidP="00D75DC7">
      <w:pPr>
        <w:shd w:val="clear" w:color="auto" w:fill="FFFFFF"/>
        <w:spacing w:line="360" w:lineRule="auto"/>
        <w:ind w:firstLine="709"/>
        <w:jc w:val="both"/>
        <w:rPr>
          <w:b/>
          <w:bCs/>
          <w:color w:val="000000"/>
        </w:rPr>
      </w:pPr>
    </w:p>
    <w:p w:rsidR="009E1436" w:rsidRPr="00D75DC7" w:rsidRDefault="009E1436" w:rsidP="00D75DC7">
      <w:pPr>
        <w:shd w:val="clear" w:color="auto" w:fill="FFFFFF"/>
        <w:spacing w:line="360" w:lineRule="auto"/>
        <w:ind w:firstLine="709"/>
        <w:jc w:val="both"/>
      </w:pPr>
      <w:r w:rsidRPr="00D75DC7">
        <w:rPr>
          <w:color w:val="000000"/>
        </w:rPr>
        <w:t xml:space="preserve">В процессе конкурентной борьбы между странами сложилась система </w:t>
      </w:r>
      <w:r w:rsidRPr="00D75DC7">
        <w:rPr>
          <w:i/>
          <w:iCs/>
          <w:color w:val="000000"/>
        </w:rPr>
        <w:t xml:space="preserve">международного разделения труда </w:t>
      </w:r>
      <w:r w:rsidRPr="00D75DC7">
        <w:rPr>
          <w:color w:val="000000"/>
        </w:rPr>
        <w:t xml:space="preserve">(МРТ), которое выражается в устойчивом производстве товаров и услуг в отдельных странах сверх внутренних потребностей в расчете на международный рынок. Оно основывается на </w:t>
      </w:r>
      <w:r w:rsidRPr="00D75DC7">
        <w:rPr>
          <w:i/>
          <w:iCs/>
          <w:color w:val="000000"/>
        </w:rPr>
        <w:t xml:space="preserve">международной специализации, </w:t>
      </w:r>
      <w:r w:rsidRPr="00D75DC7">
        <w:rPr>
          <w:color w:val="000000"/>
        </w:rPr>
        <w:t xml:space="preserve">которая предполагает наличие пространственного разрыва либо между отдельными стадиями производства, либо между производством и потреблением в международном масштабе. В настоящее время основными видами международного разделения труда являются </w:t>
      </w:r>
      <w:r w:rsidRPr="00D75DC7">
        <w:rPr>
          <w:i/>
          <w:iCs/>
          <w:color w:val="000000"/>
        </w:rPr>
        <w:t xml:space="preserve">частичное </w:t>
      </w:r>
      <w:r w:rsidRPr="00D75DC7">
        <w:rPr>
          <w:color w:val="000000"/>
        </w:rPr>
        <w:t xml:space="preserve">(между отраслями и подотраслями), </w:t>
      </w:r>
      <w:r w:rsidRPr="00D75DC7">
        <w:rPr>
          <w:i/>
          <w:iCs/>
          <w:color w:val="000000"/>
        </w:rPr>
        <w:t xml:space="preserve">единичное </w:t>
      </w:r>
      <w:r w:rsidRPr="00D75DC7">
        <w:rPr>
          <w:color w:val="000000"/>
        </w:rPr>
        <w:t xml:space="preserve">(внутри отраслей и подотраслей) или </w:t>
      </w:r>
      <w:r w:rsidRPr="00D75DC7">
        <w:rPr>
          <w:i/>
          <w:iCs/>
          <w:color w:val="000000"/>
        </w:rPr>
        <w:t xml:space="preserve">нетоварное, подетальное </w:t>
      </w:r>
      <w:r w:rsidRPr="00D75DC7">
        <w:rPr>
          <w:color w:val="000000"/>
        </w:rPr>
        <w:t xml:space="preserve">и </w:t>
      </w:r>
      <w:r w:rsidRPr="00D75DC7">
        <w:rPr>
          <w:i/>
          <w:iCs/>
          <w:color w:val="000000"/>
        </w:rPr>
        <w:t>технологическое.</w:t>
      </w:r>
    </w:p>
    <w:p w:rsidR="009E1436" w:rsidRPr="00D75DC7" w:rsidRDefault="009E1436" w:rsidP="00D75DC7">
      <w:pPr>
        <w:shd w:val="clear" w:color="auto" w:fill="FFFFFF"/>
        <w:spacing w:line="360" w:lineRule="auto"/>
        <w:ind w:firstLine="709"/>
        <w:jc w:val="both"/>
      </w:pPr>
      <w:r w:rsidRPr="00D75DC7">
        <w:rPr>
          <w:color w:val="000000"/>
        </w:rPr>
        <w:t>Уровень развития производительных сил — важный фактор, определяющий интенсивность участия стран в международном разделении труда. На нее оказывают влияние также природно-географические факторы, различия в масштабах производства национальных экономик, в достигнутых уровнях и имеющихся возможностях внутристранового разделения труда. Относительная узость внутренних рынков, ограниченные возможности разделения труда в рамках национальных хозяйств стимулируют малые страны, их компании к более активному участию в международном разделении труда, повышают значение специализации национального производства, ориентированного на мировой рынок.</w:t>
      </w:r>
    </w:p>
    <w:p w:rsidR="009E1436" w:rsidRPr="00D75DC7" w:rsidRDefault="009E1436" w:rsidP="00D75DC7">
      <w:pPr>
        <w:shd w:val="clear" w:color="auto" w:fill="FFFFFF"/>
        <w:spacing w:line="360" w:lineRule="auto"/>
        <w:ind w:firstLine="709"/>
        <w:jc w:val="both"/>
      </w:pPr>
      <w:r w:rsidRPr="00D75DC7">
        <w:rPr>
          <w:color w:val="000000"/>
        </w:rPr>
        <w:t>Показателями участия в МРТ служат: доля экспортируемой продукции в общем объеме производства; объем внешней торговли в отношении к национальному продукту; удельный вес страны, подсистемы в международной торговле, в том числе в торговле отдельными товарами; внешнеторговый оборот на ду</w:t>
      </w:r>
      <w:r w:rsidRPr="00D75DC7">
        <w:rPr>
          <w:color w:val="000000"/>
          <w:lang w:val="uk-UA"/>
        </w:rPr>
        <w:t xml:space="preserve">шу </w:t>
      </w:r>
      <w:r w:rsidRPr="00D75DC7">
        <w:rPr>
          <w:color w:val="000000"/>
        </w:rPr>
        <w:t>населения. Следует отметить, что удельный вес той или иной системы в международной торговле сам по себе не дает полной картины. Степень включения страны в систему МРТ более полно характеризуется долей экспорта в валовом внутреннем продукте.</w:t>
      </w:r>
    </w:p>
    <w:p w:rsidR="009E1436" w:rsidRPr="00D75DC7" w:rsidRDefault="009E1436" w:rsidP="00D75DC7">
      <w:pPr>
        <w:shd w:val="clear" w:color="auto" w:fill="FFFFFF"/>
        <w:spacing w:line="360" w:lineRule="auto"/>
        <w:ind w:firstLine="709"/>
        <w:jc w:val="both"/>
      </w:pPr>
      <w:r w:rsidRPr="00D75DC7">
        <w:rPr>
          <w:color w:val="000000"/>
        </w:rPr>
        <w:t>В современных условиях росту специализации и кооперирования способствуют многие факторы, прежде всего связанные с развитием НТП. Среди них важное влияние оказывает повышение минимальных размеров предприятий, ускорение морального старения и, следовательно, обновляемости ассортимента промышленных изделий, создание новых видов продукции. Современные техника и производство делают нерентабельными обеспечение потребностей одной страны всеми видами промышленных изделий собственными силами без международного разделения труда. Номенклатура промышленной продукции, особенно в отраслях машиностроения, электроники и химии, ныне настолько велика, что ни одна страна не может обеспечить у себя экономически эффективное массовое производство этих отраслей, углубляющаяся специализация стран в международном обмене стала общим условием ускорения промышленного и научно-технического прогресса.</w:t>
      </w:r>
    </w:p>
    <w:p w:rsidR="009E1436" w:rsidRPr="00D75DC7" w:rsidRDefault="009E1436" w:rsidP="00D75DC7">
      <w:pPr>
        <w:shd w:val="clear" w:color="auto" w:fill="FFFFFF"/>
        <w:spacing w:line="360" w:lineRule="auto"/>
        <w:ind w:firstLine="709"/>
        <w:jc w:val="both"/>
      </w:pPr>
      <w:r w:rsidRPr="00D75DC7">
        <w:rPr>
          <w:color w:val="000000"/>
        </w:rPr>
        <w:t>Углубление специализации и кооперирования промышленного производства привело к модификации видов МРТ и соотношений между ними. Произошел переход от Межотраслевого к внутриотраслевому разделению труда. Это в свою очередь усиливает специализацию не только компаний и предприятий, но и отраслей и стран.</w:t>
      </w:r>
    </w:p>
    <w:p w:rsidR="009E1436" w:rsidRPr="00D75DC7" w:rsidRDefault="009E1436" w:rsidP="00D75DC7">
      <w:pPr>
        <w:shd w:val="clear" w:color="auto" w:fill="FFFFFF"/>
        <w:spacing w:line="360" w:lineRule="auto"/>
        <w:ind w:firstLine="709"/>
        <w:jc w:val="both"/>
      </w:pPr>
      <w:r w:rsidRPr="00D75DC7">
        <w:rPr>
          <w:color w:val="000000"/>
        </w:rPr>
        <w:t xml:space="preserve">Углубляющаяся </w:t>
      </w:r>
      <w:r w:rsidRPr="00D75DC7">
        <w:rPr>
          <w:i/>
          <w:iCs/>
          <w:color w:val="000000"/>
        </w:rPr>
        <w:t xml:space="preserve">специализация </w:t>
      </w:r>
      <w:r w:rsidRPr="00D75DC7">
        <w:rPr>
          <w:color w:val="000000"/>
        </w:rPr>
        <w:t xml:space="preserve">лежит в основе развития конкурентных производств. Промышленно развитые страны экспортируют все виды продукции, но не каждую модель и разновидность товара. В каждой подотрасли компании выбирают определенные группы изделий, узлов или деталей, в производстве которых они концентрируют свои усилия. Эти изделия экспортируются, а другие необходимые им изделия той же отрасли импортируются. Благодаря снижению издержек производства, связанному с ростом масштабности и серийности выпуска изделий, компании получают большую массу прибыли. Это явление в развитии производительных сил получило название </w:t>
      </w:r>
      <w:r w:rsidRPr="00D75DC7">
        <w:rPr>
          <w:i/>
          <w:iCs/>
          <w:color w:val="000000"/>
        </w:rPr>
        <w:t>«экономия масштаба».</w:t>
      </w:r>
    </w:p>
    <w:p w:rsidR="009E1436" w:rsidRPr="00D75DC7" w:rsidRDefault="009E1436" w:rsidP="00D75DC7">
      <w:pPr>
        <w:shd w:val="clear" w:color="auto" w:fill="FFFFFF"/>
        <w:spacing w:line="360" w:lineRule="auto"/>
        <w:ind w:firstLine="709"/>
        <w:jc w:val="both"/>
      </w:pPr>
      <w:r w:rsidRPr="00D75DC7">
        <w:rPr>
          <w:color w:val="000000"/>
        </w:rPr>
        <w:t xml:space="preserve">Межотраслевые сопоставления динамических рядов производственных затрат, производительности труда и торговых потоков по таким видам продукции, как автомобили, бытовая электротехника, показывают, что </w:t>
      </w:r>
      <w:r w:rsidRPr="00D75DC7">
        <w:rPr>
          <w:i/>
          <w:iCs/>
          <w:color w:val="000000"/>
        </w:rPr>
        <w:t xml:space="preserve">экономия на масштабах производства </w:t>
      </w:r>
      <w:r w:rsidRPr="00D75DC7">
        <w:rPr>
          <w:color w:val="000000"/>
        </w:rPr>
        <w:t>— решающий фактор в повышении их конкурентоспособности. Подсчитано, что в отраслях обрабатывающей промышленности удвоение выпуска в среднем обеспечивает снижение удельных затрат на 10% и рост эффективности на 40%. Это достигается за счет накопления опыта, обучения работающих, более экономного использования материалов, услуг, улучшения технологии, ускорения окупаемости капиталовложений в оборудование, затрат на НИОКР при расширении размеров выпуска.</w:t>
      </w:r>
    </w:p>
    <w:p w:rsidR="009E1436" w:rsidRPr="00D75DC7" w:rsidRDefault="009E1436" w:rsidP="00D75DC7">
      <w:pPr>
        <w:shd w:val="clear" w:color="auto" w:fill="FFFFFF"/>
        <w:spacing w:line="360" w:lineRule="auto"/>
        <w:ind w:firstLine="709"/>
        <w:jc w:val="both"/>
      </w:pPr>
      <w:r w:rsidRPr="00D75DC7">
        <w:rPr>
          <w:color w:val="000000"/>
        </w:rPr>
        <w:t xml:space="preserve">На усиление процесса специализации, изменение ее структуры огромное влияние оказывает </w:t>
      </w:r>
      <w:r w:rsidRPr="00D75DC7">
        <w:rPr>
          <w:i/>
          <w:iCs/>
          <w:color w:val="000000"/>
        </w:rPr>
        <w:t xml:space="preserve">обновление номенклатуры выпускаемой продукции под влиянием НТП. </w:t>
      </w:r>
      <w:r w:rsidRPr="00D75DC7">
        <w:rPr>
          <w:color w:val="000000"/>
        </w:rPr>
        <w:t>Новое качество науки проявляется в сокращении периода между созданием научных разработок и их практическим применением, в быстром моральном старении промышленных изделий. В передовых современных отраслях (полупроводники, ЭВМ) цикл жизни про В связи с неравномерным развитием НТП в мировом хозяйстве появляются новые производители, которые создают себе новые «ниши» или теснят конкурентов. Этот процесс приводит не только к углублению специализации, но и к изменениям в социальной структуре хозяйства.</w:t>
      </w:r>
    </w:p>
    <w:p w:rsidR="009E1436" w:rsidRPr="00D75DC7" w:rsidRDefault="009E1436" w:rsidP="00D75DC7">
      <w:pPr>
        <w:shd w:val="clear" w:color="auto" w:fill="FFFFFF"/>
        <w:spacing w:line="360" w:lineRule="auto"/>
        <w:ind w:firstLine="709"/>
        <w:jc w:val="both"/>
      </w:pPr>
      <w:r w:rsidRPr="00D75DC7">
        <w:rPr>
          <w:color w:val="000000"/>
        </w:rPr>
        <w:t>Международный обмен и направления развития. Внутриотраслевое разделение труда способствует тому, что все больше экономический обмен развивается между индустриальными странами, близкими по уровню экономического развития. В этих странах происходит выравнивание структур потребления. Достигнутый уровень МРТ уже практически не оставил страны, хозяйственная жизнь которой была бы изолирована от внешнего мира, а экономические процессы замкнулись в пределах национального государства. Внешняя торговля из относительно изолированного сектора экономики, компенсирующего нехватку видов ресурсов и товаров, превратилась во всеобщий элемент хозяйственной жизни. Она нередко оказывает влияние на все основные процессы, включая долговременный экономический рост и краткосрочную динамику производства, ускорение технического развития, повышение экономической эффективности.</w:t>
      </w:r>
    </w:p>
    <w:p w:rsidR="009E1436" w:rsidRPr="00D75DC7" w:rsidRDefault="009E1436" w:rsidP="00D75DC7">
      <w:pPr>
        <w:shd w:val="clear" w:color="auto" w:fill="FFFFFF"/>
        <w:spacing w:line="360" w:lineRule="auto"/>
        <w:ind w:firstLine="709"/>
        <w:jc w:val="both"/>
      </w:pPr>
      <w:r w:rsidRPr="00D75DC7">
        <w:rPr>
          <w:color w:val="000000"/>
        </w:rPr>
        <w:t>Углубление международного разделения труда само по себе приводит к тому, что кругооборот значительной части национальных капиталов в товар</w:t>
      </w:r>
      <w:r w:rsidR="0008318E" w:rsidRPr="00D75DC7">
        <w:rPr>
          <w:color w:val="000000"/>
        </w:rPr>
        <w:t>ной и денежной форме осуществля</w:t>
      </w:r>
      <w:r w:rsidRPr="00D75DC7">
        <w:rPr>
          <w:color w:val="000000"/>
        </w:rPr>
        <w:t>ется на международной основе, что приводит к переплетению</w:t>
      </w:r>
      <w:r w:rsidR="00F21E7E">
        <w:rPr>
          <w:color w:val="000000"/>
        </w:rPr>
        <w:t xml:space="preserve"> </w:t>
      </w:r>
      <w:r w:rsidRPr="00D75DC7">
        <w:rPr>
          <w:color w:val="000000"/>
        </w:rPr>
        <w:t>кругооборота национальных капиталов в целом. Международное разделение труда, международное производство создают реальные предпосылки для развития интеграции. Современный этап развития производительных сил все настойчивее требует ликвидации препятствий на пути углубления МРТ и использования выгод международного экономического обмена.</w:t>
      </w:r>
    </w:p>
    <w:p w:rsidR="009E1436" w:rsidRPr="00D75DC7" w:rsidRDefault="009E1436" w:rsidP="00D75DC7">
      <w:pPr>
        <w:shd w:val="clear" w:color="auto" w:fill="FFFFFF"/>
        <w:spacing w:line="360" w:lineRule="auto"/>
        <w:ind w:firstLine="709"/>
        <w:jc w:val="both"/>
      </w:pPr>
      <w:r w:rsidRPr="00D75DC7">
        <w:rPr>
          <w:color w:val="000000"/>
        </w:rPr>
        <w:t>Международная экономическая интеграция в своем развитии проходит ряд этапов (их еще называют типами интеграционных объединений):</w:t>
      </w:r>
    </w:p>
    <w:p w:rsidR="009E1436" w:rsidRPr="00D75DC7" w:rsidRDefault="009E1436" w:rsidP="00D75DC7">
      <w:pPr>
        <w:widowControl w:val="0"/>
        <w:numPr>
          <w:ilvl w:val="0"/>
          <w:numId w:val="3"/>
        </w:numPr>
        <w:shd w:val="clear" w:color="auto" w:fill="FFFFFF"/>
        <w:tabs>
          <w:tab w:val="left" w:pos="494"/>
        </w:tabs>
        <w:autoSpaceDE w:val="0"/>
        <w:autoSpaceDN w:val="0"/>
        <w:adjustRightInd w:val="0"/>
        <w:spacing w:line="360" w:lineRule="auto"/>
        <w:ind w:firstLine="709"/>
        <w:jc w:val="both"/>
        <w:rPr>
          <w:color w:val="000000"/>
        </w:rPr>
      </w:pPr>
      <w:r w:rsidRPr="00D75DC7">
        <w:rPr>
          <w:color w:val="000000"/>
        </w:rPr>
        <w:t>Начальным этапом интеграционного процесса (в ряде работ</w:t>
      </w:r>
      <w:r w:rsidR="00E30A47">
        <w:rPr>
          <w:color w:val="000000"/>
        </w:rPr>
        <w:t xml:space="preserve"> </w:t>
      </w:r>
      <w:r w:rsidRPr="00D75DC7">
        <w:rPr>
          <w:color w:val="000000"/>
        </w:rPr>
        <w:t>он называется подготовительным) следует считать заключаемые</w:t>
      </w:r>
      <w:r w:rsidR="00E30A47">
        <w:rPr>
          <w:color w:val="000000"/>
        </w:rPr>
        <w:t xml:space="preserve"> </w:t>
      </w:r>
      <w:r w:rsidRPr="00D75DC7">
        <w:rPr>
          <w:color w:val="000000"/>
        </w:rPr>
        <w:t>преференциальные торговые соглашения. Суть их в том, что заключающие названные соглашения страны предоставляют друг другу более благоприятный торговый режим, чем третьим странам (например, путем снижения таможенных пошлин). На этом этапе еще не предусматривается создание межгосударственных регулирующих структур.</w:t>
      </w:r>
    </w:p>
    <w:p w:rsidR="009E1436" w:rsidRPr="00D75DC7" w:rsidRDefault="009E1436" w:rsidP="00D75DC7">
      <w:pPr>
        <w:widowControl w:val="0"/>
        <w:numPr>
          <w:ilvl w:val="0"/>
          <w:numId w:val="3"/>
        </w:numPr>
        <w:shd w:val="clear" w:color="auto" w:fill="FFFFFF"/>
        <w:tabs>
          <w:tab w:val="left" w:pos="494"/>
        </w:tabs>
        <w:autoSpaceDE w:val="0"/>
        <w:autoSpaceDN w:val="0"/>
        <w:adjustRightInd w:val="0"/>
        <w:spacing w:line="360" w:lineRule="auto"/>
        <w:ind w:firstLine="709"/>
        <w:jc w:val="both"/>
        <w:rPr>
          <w:color w:val="000000"/>
        </w:rPr>
      </w:pPr>
      <w:r w:rsidRPr="00D75DC7">
        <w:rPr>
          <w:color w:val="000000"/>
        </w:rPr>
        <w:t>Зона свободной торговли, когда страны-участницы ограничиваются отменой таможенных пошлин во взаимной торговле, но сохраняют национальные таможенные тарифы в отношениях с третьими странами. Это прежде всего относится к промышленным товарам. По отношению к сельскохозяйственным товарам либерализация здесь носит ограниченный характер, т.е. распространяется лишь на некоторые группы товаров.</w:t>
      </w:r>
    </w:p>
    <w:p w:rsidR="009E1436" w:rsidRPr="00D75DC7" w:rsidRDefault="009E1436" w:rsidP="00D75DC7">
      <w:pPr>
        <w:shd w:val="clear" w:color="auto" w:fill="FFFFFF"/>
        <w:spacing w:line="360" w:lineRule="auto"/>
        <w:ind w:firstLine="709"/>
        <w:jc w:val="both"/>
      </w:pPr>
      <w:r w:rsidRPr="00D75DC7">
        <w:rPr>
          <w:color w:val="000000"/>
        </w:rPr>
        <w:t>Таможенный союз, когда свободное перемещение товаров и услуг внутри группировки дополняет единый таможенный тариф по отношению к третьим странам. Последнее играет очень важную роль в экономической политике стран — участниц союза. Варьируя величиной таможенного тарифа, страны оказывают серьезное воздействие на национальные экономики. Так, если</w:t>
      </w:r>
      <w:r w:rsidR="00D75DC7">
        <w:rPr>
          <w:color w:val="000000"/>
        </w:rPr>
        <w:t xml:space="preserve"> </w:t>
      </w:r>
      <w:r w:rsidRPr="00D75DC7">
        <w:rPr>
          <w:color w:val="000000"/>
        </w:rPr>
        <w:t xml:space="preserve">внешний тариф на какой-то товар оказывается выше средневзвешенного, существовавшего до возникновения союза, то это означает, что страны-члены союза отказываются от более дешевого внешнего источника снабжения в пользу более дорогих внутрисоюзных ресурсов. Такой шаг может иметь место в случае, если странами-участницами ставится задача избежать внешней </w:t>
      </w:r>
      <w:r w:rsidRPr="00D75DC7">
        <w:rPr>
          <w:color w:val="000000"/>
          <w:lang w:val="uk-UA"/>
        </w:rPr>
        <w:t>зави</w:t>
      </w:r>
      <w:r w:rsidRPr="00D75DC7">
        <w:rPr>
          <w:color w:val="000000"/>
        </w:rPr>
        <w:t>симости по тем или иным хозяйственным направлениям. Если же внешний тариф устанавливается на более низком уровне, чем средневзвешенный стран-участниц, то это преследует цель инициировать конкуренцию на внутренних рынках, дать импульс повышению конкурентоспособности национальных товаров.</w:t>
      </w:r>
    </w:p>
    <w:p w:rsidR="009E1436" w:rsidRPr="00D75DC7" w:rsidRDefault="009E1436" w:rsidP="00D75DC7">
      <w:pPr>
        <w:shd w:val="clear" w:color="auto" w:fill="FFFFFF"/>
        <w:spacing w:line="360" w:lineRule="auto"/>
        <w:ind w:firstLine="709"/>
        <w:jc w:val="both"/>
      </w:pPr>
      <w:r w:rsidRPr="00D75DC7">
        <w:rPr>
          <w:color w:val="000000"/>
        </w:rPr>
        <w:t>Выработка согласованной внешнеторговой политики и необходимость координации определенных сфер национальных производств объективно требуют создания странами-участницами соответствующих наднациональных органов. Это означает, что создание таможенного союза есть качественно новая, более высокая ступень международной экономической интеграции по сравнению с предшествующими.</w:t>
      </w:r>
    </w:p>
    <w:p w:rsidR="009E1436" w:rsidRPr="00D75DC7" w:rsidRDefault="009E1436" w:rsidP="00D75DC7">
      <w:pPr>
        <w:widowControl w:val="0"/>
        <w:numPr>
          <w:ilvl w:val="0"/>
          <w:numId w:val="4"/>
        </w:numPr>
        <w:shd w:val="clear" w:color="auto" w:fill="FFFFFF"/>
        <w:tabs>
          <w:tab w:val="left" w:pos="538"/>
        </w:tabs>
        <w:autoSpaceDE w:val="0"/>
        <w:autoSpaceDN w:val="0"/>
        <w:adjustRightInd w:val="0"/>
        <w:spacing w:line="360" w:lineRule="auto"/>
        <w:ind w:firstLine="709"/>
        <w:jc w:val="both"/>
        <w:rPr>
          <w:color w:val="000000"/>
        </w:rPr>
      </w:pPr>
      <w:r w:rsidRPr="00D75DC7">
        <w:rPr>
          <w:color w:val="000000"/>
        </w:rPr>
        <w:t>Общий (единый) рынок, когда ликвидируются барьеры не</w:t>
      </w:r>
      <w:r w:rsidR="00D75DC7">
        <w:rPr>
          <w:color w:val="000000"/>
        </w:rPr>
        <w:t xml:space="preserve"> </w:t>
      </w:r>
      <w:r w:rsidRPr="00D75DC7">
        <w:rPr>
          <w:color w:val="000000"/>
        </w:rPr>
        <w:t>только во взаимной торговле товарами и услугами, но и в перемещении рабочей силы и капитала. Создание реального единого рынка требует от стран-участниц больших усилий по согласованию и гармонизации значительного числа законодательных норм, технических нормативов, стандартов и т.п. На данном этапе интеграции встает и такая задача, как создание общих фондов со</w:t>
      </w:r>
      <w:r w:rsidR="00D75DC7">
        <w:rPr>
          <w:color w:val="000000"/>
        </w:rPr>
        <w:t xml:space="preserve"> </w:t>
      </w:r>
      <w:r w:rsidRPr="00D75DC7">
        <w:rPr>
          <w:color w:val="000000"/>
        </w:rPr>
        <w:t>действия социальному и региональному развитию в рамках единого рынка. Из этого следует, что система регулирующих меж- и надгосударственных органов становится более разветвленной и с более широкими полномочиями.</w:t>
      </w:r>
    </w:p>
    <w:p w:rsidR="0008318E" w:rsidRPr="00D75DC7" w:rsidRDefault="0008318E" w:rsidP="00D75DC7">
      <w:pPr>
        <w:shd w:val="clear" w:color="auto" w:fill="FFFFFF"/>
        <w:tabs>
          <w:tab w:val="left" w:pos="538"/>
        </w:tabs>
        <w:spacing w:line="360" w:lineRule="auto"/>
        <w:ind w:firstLine="709"/>
        <w:jc w:val="center"/>
        <w:rPr>
          <w:b/>
          <w:color w:val="000000"/>
        </w:rPr>
      </w:pPr>
      <w:r w:rsidRPr="00D75DC7">
        <w:rPr>
          <w:color w:val="000000"/>
        </w:rPr>
        <w:br w:type="page"/>
      </w:r>
      <w:r w:rsidRPr="00D75DC7">
        <w:rPr>
          <w:b/>
          <w:color w:val="000000"/>
        </w:rPr>
        <w:t>Заключение</w:t>
      </w:r>
    </w:p>
    <w:p w:rsidR="0008318E" w:rsidRPr="00D75DC7" w:rsidRDefault="0008318E" w:rsidP="00D75DC7">
      <w:pPr>
        <w:shd w:val="clear" w:color="auto" w:fill="FFFFFF"/>
        <w:tabs>
          <w:tab w:val="left" w:pos="538"/>
        </w:tabs>
        <w:spacing w:line="360" w:lineRule="auto"/>
        <w:ind w:firstLine="709"/>
        <w:jc w:val="both"/>
        <w:rPr>
          <w:color w:val="000000"/>
        </w:rPr>
      </w:pPr>
    </w:p>
    <w:p w:rsidR="009E1436" w:rsidRPr="00D75DC7" w:rsidRDefault="009E1436" w:rsidP="00D75DC7">
      <w:pPr>
        <w:shd w:val="clear" w:color="auto" w:fill="FFFFFF"/>
        <w:tabs>
          <w:tab w:val="left" w:pos="538"/>
        </w:tabs>
        <w:spacing w:line="360" w:lineRule="auto"/>
        <w:ind w:firstLine="709"/>
        <w:jc w:val="both"/>
      </w:pPr>
      <w:r w:rsidRPr="00D75DC7">
        <w:rPr>
          <w:color w:val="000000"/>
        </w:rPr>
        <w:t>Экономический союз, который предполагает в дополнение ко всем вышеперечисленным мерам проведение государствами-участниками единой экономической политики, совершенствование системы надгосударственного регулирования социально-экономических процессов, протекающих в рамках интегрирующегося региона. При этом расширяется унификация национальных законодательств в важнейших областях государственной жизни, национальные правительства добровольно отказываются от части своих функций в пользу наднациональных органов, которые в свою очередь наделяются полномочиями принимать оперативные решения от лица всей интегрирующейся группировки.</w:t>
      </w:r>
    </w:p>
    <w:p w:rsidR="009E1436" w:rsidRPr="00D75DC7" w:rsidRDefault="009E1436" w:rsidP="00D75DC7">
      <w:pPr>
        <w:shd w:val="clear" w:color="auto" w:fill="FFFFFF"/>
        <w:spacing w:line="360" w:lineRule="auto"/>
        <w:ind w:firstLine="709"/>
        <w:jc w:val="both"/>
      </w:pPr>
      <w:r w:rsidRPr="00D75DC7">
        <w:rPr>
          <w:color w:val="000000"/>
        </w:rPr>
        <w:t>В принципе возможно существование и такой организационно-правовой международной интеграции, как политический союз, предполагающий отказ стран-участниц от нацио</w:t>
      </w:r>
      <w:r w:rsidRPr="00D75DC7">
        <w:rPr>
          <w:color w:val="000000"/>
          <w:lang w:val="uk-UA"/>
        </w:rPr>
        <w:t xml:space="preserve">нального </w:t>
      </w:r>
      <w:r w:rsidRPr="00D75DC7">
        <w:rPr>
          <w:color w:val="000000"/>
        </w:rPr>
        <w:t>суверенитета и образование межгосударственного союза на федеративных или конфедеративных началах.</w:t>
      </w:r>
    </w:p>
    <w:p w:rsidR="0008318E" w:rsidRPr="00D75DC7" w:rsidRDefault="009E1436" w:rsidP="00D75DC7">
      <w:pPr>
        <w:spacing w:line="360" w:lineRule="auto"/>
        <w:ind w:firstLine="709"/>
        <w:jc w:val="both"/>
        <w:rPr>
          <w:color w:val="000000"/>
        </w:rPr>
      </w:pPr>
      <w:r w:rsidRPr="00D75DC7">
        <w:rPr>
          <w:color w:val="000000"/>
        </w:rPr>
        <w:t>В настоящее время в мире действует более 80 региональных торговых и экономических соглашений и договоренностей. Однако, как следует из данных ВТО, из этого количества можно назвать лишь 30—35 объединений, в которых интеграционные процессы получили более или менее устойчивое развитие.</w:t>
      </w:r>
    </w:p>
    <w:p w:rsidR="002D0F66" w:rsidRPr="00D75DC7" w:rsidRDefault="0008318E" w:rsidP="00D75DC7">
      <w:pPr>
        <w:spacing w:line="360" w:lineRule="auto"/>
        <w:ind w:firstLine="709"/>
        <w:jc w:val="center"/>
        <w:rPr>
          <w:b/>
          <w:color w:val="000000"/>
        </w:rPr>
      </w:pPr>
      <w:r w:rsidRPr="00D75DC7">
        <w:rPr>
          <w:color w:val="000000"/>
        </w:rPr>
        <w:br w:type="page"/>
      </w:r>
      <w:r w:rsidRPr="00D75DC7">
        <w:rPr>
          <w:b/>
          <w:color w:val="000000"/>
        </w:rPr>
        <w:t>Литература</w:t>
      </w:r>
    </w:p>
    <w:p w:rsidR="0008318E" w:rsidRPr="00D75DC7" w:rsidRDefault="0008318E" w:rsidP="00D75DC7">
      <w:pPr>
        <w:spacing w:line="360" w:lineRule="auto"/>
        <w:ind w:firstLine="709"/>
        <w:jc w:val="both"/>
        <w:rPr>
          <w:color w:val="000000"/>
        </w:rPr>
      </w:pPr>
    </w:p>
    <w:p w:rsidR="0008318E" w:rsidRPr="00D75DC7" w:rsidRDefault="00D75DC7" w:rsidP="00D75DC7">
      <w:pPr>
        <w:spacing w:line="360" w:lineRule="auto"/>
        <w:rPr>
          <w:bCs/>
          <w:color w:val="000000"/>
        </w:rPr>
      </w:pPr>
      <w:r>
        <w:rPr>
          <w:lang w:val="uk-UA"/>
        </w:rPr>
        <w:t>1</w:t>
      </w:r>
      <w:r w:rsidR="0008318E" w:rsidRPr="00D75DC7">
        <w:rPr>
          <w:lang w:val="uk-UA"/>
        </w:rPr>
        <w:t>.</w:t>
      </w:r>
      <w:r w:rsidR="0008318E" w:rsidRPr="00D75DC7">
        <w:rPr>
          <w:b/>
          <w:bCs/>
          <w:color w:val="000000"/>
        </w:rPr>
        <w:t xml:space="preserve"> </w:t>
      </w:r>
      <w:r w:rsidR="0008318E" w:rsidRPr="00D75DC7">
        <w:rPr>
          <w:bCs/>
          <w:color w:val="000000"/>
        </w:rPr>
        <w:t xml:space="preserve">Симионов Ю.Ф., Носко Б.П., Гильяно А.А Мировая экономика и международные экономические </w:t>
      </w:r>
      <w:r w:rsidR="0008318E" w:rsidRPr="00D75DC7">
        <w:rPr>
          <w:bCs/>
          <w:color w:val="000000"/>
          <w:lang w:val="uk-UA"/>
        </w:rPr>
        <w:t>отношения. Р н/Д</w:t>
      </w:r>
      <w:r w:rsidR="0008318E" w:rsidRPr="00D75DC7">
        <w:rPr>
          <w:bCs/>
          <w:color w:val="000000"/>
        </w:rPr>
        <w:t>: 2004. – 160с.</w:t>
      </w:r>
    </w:p>
    <w:p w:rsidR="0008318E" w:rsidRPr="00D75DC7" w:rsidRDefault="0008318E" w:rsidP="00D75DC7">
      <w:pPr>
        <w:shd w:val="clear" w:color="auto" w:fill="FFFFFF"/>
        <w:tabs>
          <w:tab w:val="left" w:pos="5083"/>
        </w:tabs>
        <w:spacing w:line="360" w:lineRule="auto"/>
        <w:rPr>
          <w:color w:val="000000"/>
          <w:lang w:val="uk-UA"/>
        </w:rPr>
      </w:pPr>
      <w:r w:rsidRPr="00D75DC7">
        <w:rPr>
          <w:bCs/>
          <w:color w:val="000000"/>
        </w:rPr>
        <w:t xml:space="preserve">2. </w:t>
      </w:r>
      <w:r w:rsidRPr="00D75DC7">
        <w:rPr>
          <w:color w:val="000000"/>
          <w:lang w:val="uk-UA"/>
        </w:rPr>
        <w:t xml:space="preserve">Сапич </w:t>
      </w:r>
      <w:r w:rsidRPr="00D75DC7">
        <w:rPr>
          <w:color w:val="000000"/>
          <w:lang w:val="en-US"/>
        </w:rPr>
        <w:t>B</w:t>
      </w:r>
      <w:r w:rsidRPr="00D75DC7">
        <w:rPr>
          <w:color w:val="000000"/>
          <w:lang w:val="uk-UA"/>
        </w:rPr>
        <w:t>.</w:t>
      </w:r>
      <w:r w:rsidRPr="00D75DC7">
        <w:rPr>
          <w:color w:val="000000"/>
          <w:lang w:val="en-US"/>
        </w:rPr>
        <w:t>I</w:t>
      </w:r>
      <w:r w:rsidRPr="00D75DC7">
        <w:rPr>
          <w:color w:val="000000"/>
          <w:lang w:val="uk-UA"/>
        </w:rPr>
        <w:t>., Сапич Н.М.</w:t>
      </w:r>
      <w:r w:rsidRPr="00D75DC7">
        <w:rPr>
          <w:color w:val="000000"/>
        </w:rPr>
        <w:t xml:space="preserve"> </w:t>
      </w:r>
      <w:r w:rsidRPr="00D75DC7">
        <w:rPr>
          <w:color w:val="000000"/>
          <w:lang w:val="uk-UA"/>
        </w:rPr>
        <w:t xml:space="preserve">Міжнародна економіка: </w:t>
      </w:r>
      <w:r w:rsidRPr="00D75DC7">
        <w:rPr>
          <w:color w:val="000000"/>
        </w:rPr>
        <w:t xml:space="preserve">Практикум: </w:t>
      </w:r>
      <w:r w:rsidRPr="00D75DC7">
        <w:rPr>
          <w:color w:val="000000"/>
          <w:lang w:val="uk-UA"/>
        </w:rPr>
        <w:t xml:space="preserve">Навчальний посібник. </w:t>
      </w:r>
      <w:r w:rsidRPr="00D75DC7">
        <w:rPr>
          <w:color w:val="000000"/>
        </w:rPr>
        <w:t xml:space="preserve">- </w:t>
      </w:r>
      <w:r w:rsidRPr="00D75DC7">
        <w:rPr>
          <w:color w:val="000000"/>
          <w:lang w:val="uk-UA"/>
        </w:rPr>
        <w:t xml:space="preserve">Суми: ВТД «Університетська книга», </w:t>
      </w:r>
      <w:r w:rsidRPr="00D75DC7">
        <w:rPr>
          <w:color w:val="000000"/>
        </w:rPr>
        <w:t xml:space="preserve">2003. - 159 </w:t>
      </w:r>
      <w:r w:rsidRPr="00D75DC7">
        <w:rPr>
          <w:color w:val="000000"/>
          <w:lang w:val="uk-UA"/>
        </w:rPr>
        <w:t>с.</w:t>
      </w:r>
    </w:p>
    <w:p w:rsidR="0008318E" w:rsidRPr="00D75DC7" w:rsidRDefault="0008318E" w:rsidP="00D75DC7">
      <w:pPr>
        <w:shd w:val="clear" w:color="auto" w:fill="FFFFFF"/>
        <w:tabs>
          <w:tab w:val="left" w:pos="5083"/>
        </w:tabs>
        <w:spacing w:line="360" w:lineRule="auto"/>
        <w:rPr>
          <w:color w:val="000000"/>
          <w:lang w:val="uk-UA"/>
        </w:rPr>
      </w:pPr>
      <w:r w:rsidRPr="00D75DC7">
        <w:rPr>
          <w:color w:val="000000"/>
          <w:lang w:val="uk-UA"/>
        </w:rPr>
        <w:t>3. Ломакин В.К. Мировая экономика: Учебник для вузов. — М.: ЮНИТИ, 2007. — 727 с.</w:t>
      </w:r>
    </w:p>
    <w:p w:rsidR="0008318E" w:rsidRPr="00D75DC7" w:rsidRDefault="0008318E" w:rsidP="00D75DC7">
      <w:pPr>
        <w:shd w:val="clear" w:color="auto" w:fill="FFFFFF"/>
        <w:tabs>
          <w:tab w:val="left" w:pos="5083"/>
        </w:tabs>
        <w:spacing w:line="360" w:lineRule="auto"/>
      </w:pPr>
      <w:r w:rsidRPr="00D75DC7">
        <w:rPr>
          <w:color w:val="000000"/>
          <w:lang w:val="uk-UA"/>
        </w:rPr>
        <w:t xml:space="preserve">4. </w:t>
      </w:r>
      <w:r w:rsidRPr="00D75DC7">
        <w:rPr>
          <w:bCs/>
          <w:color w:val="000000"/>
        </w:rPr>
        <w:t xml:space="preserve">Основы макроэкономики: </w:t>
      </w:r>
      <w:r w:rsidRPr="00D75DC7">
        <w:rPr>
          <w:color w:val="000000"/>
        </w:rPr>
        <w:t>Учебно-методическое пособие.</w:t>
      </w:r>
      <w:r w:rsidR="000802C9" w:rsidRPr="00D75DC7">
        <w:rPr>
          <w:color w:val="000000"/>
        </w:rPr>
        <w:t xml:space="preserve"> Под общ. ред. В.И. Богачева –</w:t>
      </w:r>
      <w:r w:rsidRPr="00D75DC7">
        <w:rPr>
          <w:color w:val="000000"/>
        </w:rPr>
        <w:t xml:space="preserve"> Л</w:t>
      </w:r>
      <w:r w:rsidR="000802C9" w:rsidRPr="00D75DC7">
        <w:rPr>
          <w:color w:val="000000"/>
        </w:rPr>
        <w:t>.</w:t>
      </w:r>
      <w:r w:rsidR="000802C9" w:rsidRPr="00D75DC7">
        <w:rPr>
          <w:color w:val="000000"/>
          <w:lang w:val="en-US"/>
        </w:rPr>
        <w:t>:</w:t>
      </w:r>
      <w:r w:rsidRPr="00D75DC7">
        <w:rPr>
          <w:color w:val="000000"/>
          <w:lang w:val="uk-UA"/>
        </w:rPr>
        <w:t xml:space="preserve"> </w:t>
      </w:r>
      <w:r w:rsidRPr="00D75DC7">
        <w:rPr>
          <w:color w:val="000000"/>
        </w:rPr>
        <w:t>2009.-253 с.</w:t>
      </w:r>
      <w:bookmarkStart w:id="0" w:name="_GoBack"/>
      <w:bookmarkEnd w:id="0"/>
    </w:p>
    <w:sectPr w:rsidR="0008318E" w:rsidRPr="00D75DC7" w:rsidSect="00D75DC7">
      <w:type w:val="continuous"/>
      <w:pgSz w:w="11906" w:h="16838"/>
      <w:pgMar w:top="1134" w:right="851" w:bottom="1134" w:left="1701"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56A17"/>
    <w:multiLevelType w:val="singleLevel"/>
    <w:tmpl w:val="912CF1DE"/>
    <w:lvl w:ilvl="0">
      <w:start w:val="1"/>
      <w:numFmt w:val="decimal"/>
      <w:lvlText w:val="%1)"/>
      <w:legacy w:legacy="1" w:legacySpace="0" w:legacyIndent="201"/>
      <w:lvlJc w:val="left"/>
      <w:rPr>
        <w:rFonts w:ascii="Times New Roman" w:hAnsi="Times New Roman" w:cs="Times New Roman" w:hint="default"/>
      </w:rPr>
    </w:lvl>
  </w:abstractNum>
  <w:abstractNum w:abstractNumId="1">
    <w:nsid w:val="399A13B5"/>
    <w:multiLevelType w:val="singleLevel"/>
    <w:tmpl w:val="52561AF2"/>
    <w:lvl w:ilvl="0">
      <w:start w:val="1"/>
      <w:numFmt w:val="decimal"/>
      <w:lvlText w:val="%1."/>
      <w:legacy w:legacy="1" w:legacySpace="0" w:legacyIndent="186"/>
      <w:lvlJc w:val="left"/>
      <w:rPr>
        <w:rFonts w:ascii="Times New Roman" w:hAnsi="Times New Roman" w:cs="Times New Roman" w:hint="default"/>
      </w:rPr>
    </w:lvl>
  </w:abstractNum>
  <w:abstractNum w:abstractNumId="2">
    <w:nsid w:val="3B5A26BD"/>
    <w:multiLevelType w:val="singleLevel"/>
    <w:tmpl w:val="C14AE0D8"/>
    <w:lvl w:ilvl="0">
      <w:start w:val="1"/>
      <w:numFmt w:val="decimal"/>
      <w:lvlText w:val="%1."/>
      <w:legacy w:legacy="1" w:legacySpace="0" w:legacyIndent="196"/>
      <w:lvlJc w:val="left"/>
      <w:rPr>
        <w:rFonts w:ascii="Times New Roman" w:hAnsi="Times New Roman" w:cs="Times New Roman" w:hint="default"/>
      </w:rPr>
    </w:lvl>
  </w:abstractNum>
  <w:abstractNum w:abstractNumId="3">
    <w:nsid w:val="7F0D75B6"/>
    <w:multiLevelType w:val="singleLevel"/>
    <w:tmpl w:val="0DC2427C"/>
    <w:lvl w:ilvl="0">
      <w:start w:val="4"/>
      <w:numFmt w:val="decimal"/>
      <w:lvlText w:val="%1."/>
      <w:legacy w:legacy="1" w:legacySpace="0" w:legacyIndent="193"/>
      <w:lvlJc w:val="left"/>
      <w:rPr>
        <w:rFonts w:ascii="Times New Roman" w:hAnsi="Times New Roman" w:cs="Times New Roman" w:hint="default"/>
      </w:rPr>
    </w:lvl>
  </w:abstractNum>
  <w:num w:numId="1">
    <w:abstractNumId w:val="0"/>
    <w:lvlOverride w:ilvl="0">
      <w:startOverride w:val="1"/>
    </w:lvlOverride>
  </w:num>
  <w:num w:numId="2">
    <w:abstractNumId w:val="2"/>
    <w:lvlOverride w:ilvl="0">
      <w:startOverride w:val="1"/>
    </w:lvlOverride>
  </w:num>
  <w:num w:numId="3">
    <w:abstractNumId w:val="1"/>
    <w:lvlOverride w:ilvl="0">
      <w:startOverride w:val="1"/>
    </w:lvlOverride>
  </w:num>
  <w:num w:numId="4">
    <w:abstractNumId w:val="3"/>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rawingGridVerticalSpacing w:val="381"/>
  <w:displayHorizontalDrawingGridEvery w:val="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011D"/>
    <w:rsid w:val="00015294"/>
    <w:rsid w:val="00047A53"/>
    <w:rsid w:val="00073B1C"/>
    <w:rsid w:val="000802C9"/>
    <w:rsid w:val="0008318E"/>
    <w:rsid w:val="000D245C"/>
    <w:rsid w:val="0010370D"/>
    <w:rsid w:val="00143AC3"/>
    <w:rsid w:val="00174D99"/>
    <w:rsid w:val="001F19AA"/>
    <w:rsid w:val="00215856"/>
    <w:rsid w:val="00266535"/>
    <w:rsid w:val="002D0F66"/>
    <w:rsid w:val="003B34F4"/>
    <w:rsid w:val="003F30AC"/>
    <w:rsid w:val="004D778B"/>
    <w:rsid w:val="00517965"/>
    <w:rsid w:val="00622CDF"/>
    <w:rsid w:val="00900217"/>
    <w:rsid w:val="00956364"/>
    <w:rsid w:val="00992505"/>
    <w:rsid w:val="009E1436"/>
    <w:rsid w:val="00A16A67"/>
    <w:rsid w:val="00A35C97"/>
    <w:rsid w:val="00AC3EC7"/>
    <w:rsid w:val="00AE35F9"/>
    <w:rsid w:val="00B50A47"/>
    <w:rsid w:val="00C82C61"/>
    <w:rsid w:val="00CB7A1A"/>
    <w:rsid w:val="00CE640A"/>
    <w:rsid w:val="00D75DC7"/>
    <w:rsid w:val="00E30A47"/>
    <w:rsid w:val="00E57145"/>
    <w:rsid w:val="00E67B14"/>
    <w:rsid w:val="00E729C9"/>
    <w:rsid w:val="00EB7995"/>
    <w:rsid w:val="00F21E7E"/>
    <w:rsid w:val="00FB05AE"/>
    <w:rsid w:val="00FC011D"/>
    <w:rsid w:val="00FE1BA4"/>
    <w:rsid w:val="00FF75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EE6200F-1D80-4EC0-AFD9-576E99F5F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1436"/>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178121">
      <w:marLeft w:val="0"/>
      <w:marRight w:val="0"/>
      <w:marTop w:val="0"/>
      <w:marBottom w:val="0"/>
      <w:divBdr>
        <w:top w:val="none" w:sz="0" w:space="0" w:color="auto"/>
        <w:left w:val="none" w:sz="0" w:space="0" w:color="auto"/>
        <w:bottom w:val="none" w:sz="0" w:space="0" w:color="auto"/>
        <w:right w:val="none" w:sz="0" w:space="0" w:color="auto"/>
      </w:divBdr>
    </w:div>
    <w:div w:id="277178122">
      <w:marLeft w:val="0"/>
      <w:marRight w:val="0"/>
      <w:marTop w:val="0"/>
      <w:marBottom w:val="0"/>
      <w:divBdr>
        <w:top w:val="none" w:sz="0" w:space="0" w:color="auto"/>
        <w:left w:val="none" w:sz="0" w:space="0" w:color="auto"/>
        <w:bottom w:val="none" w:sz="0" w:space="0" w:color="auto"/>
        <w:right w:val="none" w:sz="0" w:space="0" w:color="auto"/>
      </w:divBdr>
    </w:div>
    <w:div w:id="2771781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3534</Words>
  <Characters>20144</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Состояние, проблемы и перспективы западноевропейской экономической интеграции</vt:lpstr>
    </vt:vector>
  </TitlesOfParts>
  <Company>home</Company>
  <LinksUpToDate>false</LinksUpToDate>
  <CharactersWithSpaces>23631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Состояние, проблемы и перспективы западноевропейской экономической интеграции</dc:title>
  <dc:subject/>
  <dc:creator>user</dc:creator>
  <cp:keywords/>
  <dc:description/>
  <cp:lastModifiedBy>admin</cp:lastModifiedBy>
  <cp:revision>2</cp:revision>
  <dcterms:created xsi:type="dcterms:W3CDTF">2014-02-23T08:02:00Z</dcterms:created>
  <dcterms:modified xsi:type="dcterms:W3CDTF">2014-02-23T08:02:00Z</dcterms:modified>
</cp:coreProperties>
</file>