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2764" w:rsidRPr="000322AD" w:rsidRDefault="00C63669" w:rsidP="00731F9C">
      <w:pPr>
        <w:keepNext/>
        <w:widowControl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0322AD">
        <w:rPr>
          <w:b/>
          <w:noProof/>
          <w:color w:val="000000"/>
          <w:sz w:val="28"/>
          <w:szCs w:val="28"/>
        </w:rPr>
        <w:t>Факторы, определяющие построение электронных средств</w:t>
      </w:r>
    </w:p>
    <w:p w:rsidR="00C12764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b/>
          <w:noProof/>
          <w:color w:val="000000"/>
          <w:sz w:val="28"/>
          <w:szCs w:val="28"/>
        </w:rPr>
        <w:br w:type="page"/>
      </w:r>
      <w:r w:rsidR="00C12764" w:rsidRPr="000322AD">
        <w:rPr>
          <w:noProof/>
          <w:color w:val="000000"/>
          <w:sz w:val="28"/>
          <w:szCs w:val="28"/>
        </w:rPr>
        <w:t>К основным факторам внешней среды, воздействующим на РЭА, можно отнести:</w:t>
      </w:r>
    </w:p>
    <w:p w:rsidR="00C12764" w:rsidRPr="000322AD" w:rsidRDefault="00C12764" w:rsidP="00731F9C">
      <w:pPr>
        <w:keepNext/>
        <w:widowControl w:val="0"/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температуру,</w:t>
      </w:r>
    </w:p>
    <w:p w:rsidR="00C12764" w:rsidRPr="000322AD" w:rsidRDefault="00C12764" w:rsidP="00731F9C">
      <w:pPr>
        <w:keepNext/>
        <w:widowControl w:val="0"/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влажность, </w:t>
      </w:r>
    </w:p>
    <w:p w:rsidR="00C12764" w:rsidRPr="000322AD" w:rsidRDefault="00C12764" w:rsidP="00731F9C">
      <w:pPr>
        <w:keepNext/>
        <w:widowControl w:val="0"/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давление,</w:t>
      </w:r>
    </w:p>
    <w:p w:rsidR="00C12764" w:rsidRPr="000322AD" w:rsidRDefault="00C12764" w:rsidP="00731F9C">
      <w:pPr>
        <w:keepNext/>
        <w:widowControl w:val="0"/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пыль, песок,</w:t>
      </w:r>
    </w:p>
    <w:p w:rsidR="00C12764" w:rsidRPr="000322AD" w:rsidRDefault="00C12764" w:rsidP="00731F9C">
      <w:pPr>
        <w:keepNext/>
        <w:widowControl w:val="0"/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фоновые излучения, включая солнечную радиацию,</w:t>
      </w:r>
    </w:p>
    <w:p w:rsidR="00C12764" w:rsidRPr="000322AD" w:rsidRDefault="00C12764" w:rsidP="00731F9C">
      <w:pPr>
        <w:keepNext/>
        <w:widowControl w:val="0"/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биологическую среду.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Влияние этих факторов может быть значительным, в особенности, если они проявляются совместно. По степени влияния этих факторов на РЭА различают следующие группы условий эксплуатации: 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Л – легкие (t</w:t>
      </w:r>
      <w:r w:rsidRPr="000322AD">
        <w:rPr>
          <w:noProof/>
          <w:color w:val="000000"/>
          <w:sz w:val="28"/>
          <w:szCs w:val="28"/>
          <w:vertAlign w:val="superscript"/>
        </w:rPr>
        <w:t>o</w:t>
      </w:r>
      <w:r w:rsidRPr="000322AD">
        <w:rPr>
          <w:noProof/>
          <w:color w:val="000000"/>
          <w:sz w:val="28"/>
          <w:szCs w:val="28"/>
        </w:rPr>
        <w:sym w:font="Symbol" w:char="F0BB"/>
      </w:r>
      <w:r w:rsidRPr="000322AD">
        <w:rPr>
          <w:noProof/>
          <w:color w:val="000000"/>
          <w:sz w:val="28"/>
          <w:szCs w:val="28"/>
        </w:rPr>
        <w:t>+20</w:t>
      </w:r>
      <w:r w:rsidRPr="000322AD">
        <w:rPr>
          <w:noProof/>
          <w:color w:val="000000"/>
          <w:sz w:val="28"/>
          <w:szCs w:val="28"/>
          <w:vertAlign w:val="superscript"/>
        </w:rPr>
        <w:t>o</w:t>
      </w:r>
      <w:r w:rsidRPr="000322AD">
        <w:rPr>
          <w:noProof/>
          <w:color w:val="000000"/>
          <w:sz w:val="28"/>
          <w:szCs w:val="28"/>
        </w:rPr>
        <w:t xml:space="preserve">C, влажность </w:t>
      </w:r>
      <w:r w:rsidRPr="000322AD">
        <w:rPr>
          <w:noProof/>
          <w:color w:val="000000"/>
          <w:sz w:val="28"/>
          <w:szCs w:val="28"/>
        </w:rPr>
        <w:sym w:font="Symbol" w:char="F0A3"/>
      </w:r>
      <w:r w:rsidRPr="000322AD">
        <w:rPr>
          <w:noProof/>
          <w:color w:val="000000"/>
          <w:sz w:val="28"/>
          <w:szCs w:val="28"/>
        </w:rPr>
        <w:t>80%, р</w:t>
      </w:r>
      <w:r w:rsidRPr="000322AD">
        <w:rPr>
          <w:noProof/>
          <w:color w:val="000000"/>
          <w:sz w:val="28"/>
          <w:szCs w:val="28"/>
        </w:rPr>
        <w:sym w:font="Symbol" w:char="F0BB"/>
      </w:r>
      <w:r w:rsidRPr="000322AD">
        <w:rPr>
          <w:noProof/>
          <w:color w:val="000000"/>
          <w:sz w:val="28"/>
          <w:szCs w:val="28"/>
        </w:rPr>
        <w:t xml:space="preserve">760 мм рт. ст., нет воздействия пыли, песка, излучений и биологической среды); они характерны для закрытых, отапливаемых и вентилируемых помещений. 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С- среднее (t</w:t>
      </w:r>
      <w:r w:rsidRPr="000322AD">
        <w:rPr>
          <w:noProof/>
          <w:color w:val="000000"/>
          <w:sz w:val="28"/>
          <w:szCs w:val="28"/>
          <w:vertAlign w:val="superscript"/>
        </w:rPr>
        <w:t>o</w:t>
      </w:r>
      <w:r w:rsidRPr="000322AD">
        <w:rPr>
          <w:noProof/>
          <w:color w:val="000000"/>
          <w:sz w:val="28"/>
          <w:szCs w:val="28"/>
        </w:rPr>
        <w:t xml:space="preserve">=-50 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 xml:space="preserve"> +70</w:t>
      </w:r>
      <w:r w:rsidRPr="000322AD">
        <w:rPr>
          <w:noProof/>
          <w:color w:val="000000"/>
          <w:sz w:val="28"/>
          <w:szCs w:val="28"/>
          <w:vertAlign w:val="superscript"/>
        </w:rPr>
        <w:t>o</w:t>
      </w:r>
      <w:r w:rsidRPr="000322AD">
        <w:rPr>
          <w:noProof/>
          <w:color w:val="000000"/>
          <w:sz w:val="28"/>
          <w:szCs w:val="28"/>
        </w:rPr>
        <w:t>C, влажность периодами достигает 98%, воздействие пыли, песка, биологической среды); они характерны для наземной, полевой и передвижной аппаратуры.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Ж – жесткие (t</w:t>
      </w:r>
      <w:r w:rsidRPr="000322AD">
        <w:rPr>
          <w:noProof/>
          <w:color w:val="000000"/>
          <w:sz w:val="28"/>
          <w:szCs w:val="28"/>
          <w:vertAlign w:val="superscript"/>
        </w:rPr>
        <w:t>o</w:t>
      </w:r>
      <w:r w:rsidRPr="000322AD">
        <w:rPr>
          <w:noProof/>
          <w:color w:val="000000"/>
          <w:sz w:val="28"/>
          <w:szCs w:val="28"/>
        </w:rPr>
        <w:t xml:space="preserve">=-80 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 xml:space="preserve"> +100</w:t>
      </w:r>
      <w:r w:rsidRPr="000322AD">
        <w:rPr>
          <w:noProof/>
          <w:color w:val="000000"/>
          <w:sz w:val="28"/>
          <w:szCs w:val="28"/>
          <w:vertAlign w:val="superscript"/>
        </w:rPr>
        <w:t>o</w:t>
      </w:r>
      <w:r w:rsidRPr="000322AD">
        <w:rPr>
          <w:noProof/>
          <w:color w:val="000000"/>
          <w:sz w:val="28"/>
          <w:szCs w:val="28"/>
        </w:rPr>
        <w:t xml:space="preserve">C, влажность </w:t>
      </w:r>
      <w:r w:rsidRPr="000322AD">
        <w:rPr>
          <w:noProof/>
          <w:color w:val="000000"/>
          <w:sz w:val="28"/>
          <w:szCs w:val="28"/>
        </w:rPr>
        <w:sym w:font="Symbol" w:char="F0A3"/>
      </w:r>
      <w:r w:rsidRPr="000322AD">
        <w:rPr>
          <w:noProof/>
          <w:color w:val="000000"/>
          <w:sz w:val="28"/>
          <w:szCs w:val="28"/>
        </w:rPr>
        <w:t>98%, давление до 5 мм рт. ст., воздействие пыли, песка, фонового излучения среды среднего уровня); они характерны для авиационной РЭА. -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ОЖ – особо жесткие (t</w:t>
      </w:r>
      <w:r w:rsidRPr="000322AD">
        <w:rPr>
          <w:noProof/>
          <w:color w:val="000000"/>
          <w:sz w:val="28"/>
          <w:szCs w:val="28"/>
          <w:vertAlign w:val="superscript"/>
        </w:rPr>
        <w:t>o</w:t>
      </w:r>
      <w:r w:rsidRPr="000322AD">
        <w:rPr>
          <w:noProof/>
          <w:color w:val="000000"/>
          <w:sz w:val="28"/>
          <w:szCs w:val="28"/>
        </w:rPr>
        <w:t xml:space="preserve">=-100 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 xml:space="preserve"> +250</w:t>
      </w:r>
      <w:r w:rsidRPr="000322AD">
        <w:rPr>
          <w:noProof/>
          <w:color w:val="000000"/>
          <w:sz w:val="28"/>
          <w:szCs w:val="28"/>
          <w:vertAlign w:val="superscript"/>
        </w:rPr>
        <w:t>o</w:t>
      </w:r>
      <w:r w:rsidRPr="000322AD">
        <w:rPr>
          <w:noProof/>
          <w:color w:val="000000"/>
          <w:sz w:val="28"/>
          <w:szCs w:val="28"/>
        </w:rPr>
        <w:t>C, влажность до 100 %, давление до 5*10</w:t>
      </w:r>
      <w:r w:rsidRPr="000322AD">
        <w:rPr>
          <w:noProof/>
          <w:color w:val="000000"/>
          <w:sz w:val="28"/>
          <w:szCs w:val="28"/>
          <w:vertAlign w:val="superscript"/>
        </w:rPr>
        <w:t>-6</w:t>
      </w:r>
      <w:r w:rsidRPr="000322AD">
        <w:rPr>
          <w:noProof/>
          <w:color w:val="000000"/>
          <w:sz w:val="28"/>
          <w:szCs w:val="28"/>
        </w:rPr>
        <w:t xml:space="preserve"> мм рт. ст., воздействие сильных фоновых излучений, пыли, песка); они характерны для ракетной РЭА. </w:t>
      </w:r>
    </w:p>
    <w:p w:rsidR="00C12764" w:rsidRPr="000322AD" w:rsidRDefault="00C12764" w:rsidP="00731F9C">
      <w:pPr>
        <w:pStyle w:val="1"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Кроме отраслевых стандартов климатические воздействия определяются в соответствии с ГОСТ 15150-69 – «Машины, приборы и другие технические изделия. Исполнения для различных климатических районов». Согласно этого ГОСТ вся поверхность Земли разбивается на 6 климатических регионов: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У – умеренный климат;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ХЛ – холодный климат;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ТВ – влажный тропический климат;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ТС – сухой тропический климат;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М – умеренный холодный морской климат;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ТМ – тропический морской климат.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Помимо этого, данный ГОСТ устанавливает также категории РЭА в зависимости от размещения: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1 категория – РЭА, эксплуатируемая на открытом воздухе.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2 категория – РЭА, эксплуатируемая под навесом;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3 категория – РЭА, эксплуатируемая в закрытом помещении с естественной вентиляцией (без искусственно регулируемых климатических условий), но при существенном уменьшении воздействия солнечной радиации, ветра, росы, колебаний температуры и влажности.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4 категория – РЭА, размещаемая в закрытых наземных и подземных помещениях с искусственно регулируемыми климатическими условиями окружающей среды; 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5 категория – РЭА, эксплуатируемая в неотапливаемых и невентилируемых помещениях, в которых может быть влага при ее частичном конденсировании.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Поскольку диапазон рабочих температур может для разных групп составлять: 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-55 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 xml:space="preserve"> +55</w:t>
      </w:r>
      <w:r w:rsidRPr="000322AD">
        <w:rPr>
          <w:noProof/>
          <w:color w:val="000000"/>
          <w:sz w:val="28"/>
          <w:szCs w:val="28"/>
        </w:rPr>
        <w:sym w:font="Symbol" w:char="F0B0"/>
      </w:r>
      <w:r w:rsidRPr="000322AD">
        <w:rPr>
          <w:noProof/>
          <w:color w:val="000000"/>
          <w:sz w:val="28"/>
          <w:szCs w:val="28"/>
        </w:rPr>
        <w:t xml:space="preserve">С; </w:t>
      </w:r>
      <w:r w:rsidRPr="000322AD">
        <w:rPr>
          <w:noProof/>
          <w:color w:val="000000"/>
          <w:sz w:val="28"/>
          <w:szCs w:val="28"/>
        </w:rPr>
        <w:tab/>
      </w:r>
      <w:r w:rsidRPr="000322AD">
        <w:rPr>
          <w:noProof/>
          <w:color w:val="000000"/>
          <w:sz w:val="28"/>
          <w:szCs w:val="28"/>
        </w:rPr>
        <w:tab/>
        <w:t xml:space="preserve">-65 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 xml:space="preserve"> +85</w:t>
      </w:r>
      <w:r w:rsidRPr="000322AD">
        <w:rPr>
          <w:noProof/>
          <w:color w:val="000000"/>
          <w:sz w:val="28"/>
          <w:szCs w:val="28"/>
        </w:rPr>
        <w:sym w:font="Symbol" w:char="F0B0"/>
      </w:r>
      <w:r w:rsidRPr="000322AD">
        <w:rPr>
          <w:noProof/>
          <w:color w:val="000000"/>
          <w:sz w:val="28"/>
          <w:szCs w:val="28"/>
        </w:rPr>
        <w:t xml:space="preserve">С; </w:t>
      </w:r>
      <w:r w:rsidRPr="000322AD">
        <w:rPr>
          <w:noProof/>
          <w:color w:val="000000"/>
          <w:sz w:val="28"/>
          <w:szCs w:val="28"/>
        </w:rPr>
        <w:tab/>
      </w:r>
      <w:r w:rsidRPr="000322AD">
        <w:rPr>
          <w:noProof/>
          <w:color w:val="000000"/>
          <w:sz w:val="28"/>
          <w:szCs w:val="28"/>
        </w:rPr>
        <w:tab/>
        <w:t xml:space="preserve">-65 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 xml:space="preserve"> +125</w:t>
      </w:r>
      <w:r w:rsidRPr="000322AD">
        <w:rPr>
          <w:noProof/>
          <w:color w:val="000000"/>
          <w:sz w:val="28"/>
          <w:szCs w:val="28"/>
        </w:rPr>
        <w:sym w:font="Symbol" w:char="F0B0"/>
      </w:r>
      <w:r w:rsidRPr="000322AD">
        <w:rPr>
          <w:noProof/>
          <w:color w:val="000000"/>
          <w:sz w:val="28"/>
          <w:szCs w:val="28"/>
        </w:rPr>
        <w:t>С;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-65 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 xml:space="preserve"> +200</w:t>
      </w:r>
      <w:r w:rsidRPr="000322AD">
        <w:rPr>
          <w:noProof/>
          <w:color w:val="000000"/>
          <w:sz w:val="28"/>
          <w:szCs w:val="28"/>
        </w:rPr>
        <w:sym w:font="Symbol" w:char="F0B0"/>
      </w:r>
      <w:r w:rsidRPr="000322AD">
        <w:rPr>
          <w:noProof/>
          <w:color w:val="000000"/>
          <w:sz w:val="28"/>
          <w:szCs w:val="28"/>
        </w:rPr>
        <w:t xml:space="preserve">С; </w:t>
      </w:r>
      <w:r w:rsidRPr="000322AD">
        <w:rPr>
          <w:noProof/>
          <w:color w:val="000000"/>
          <w:sz w:val="28"/>
          <w:szCs w:val="28"/>
        </w:rPr>
        <w:tab/>
        <w:t xml:space="preserve">-65 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 xml:space="preserve"> +350</w:t>
      </w:r>
      <w:r w:rsidRPr="000322AD">
        <w:rPr>
          <w:noProof/>
          <w:color w:val="000000"/>
          <w:sz w:val="28"/>
          <w:szCs w:val="28"/>
        </w:rPr>
        <w:sym w:font="Symbol" w:char="F0B0"/>
      </w:r>
      <w:r w:rsidRPr="000322AD">
        <w:rPr>
          <w:noProof/>
          <w:color w:val="000000"/>
          <w:sz w:val="28"/>
          <w:szCs w:val="28"/>
        </w:rPr>
        <w:t xml:space="preserve">С; </w:t>
      </w:r>
      <w:r w:rsidRPr="000322AD">
        <w:rPr>
          <w:noProof/>
          <w:color w:val="000000"/>
          <w:sz w:val="28"/>
          <w:szCs w:val="28"/>
        </w:rPr>
        <w:tab/>
      </w:r>
      <w:r w:rsidRPr="000322AD">
        <w:rPr>
          <w:noProof/>
          <w:color w:val="000000"/>
          <w:sz w:val="28"/>
          <w:szCs w:val="28"/>
        </w:rPr>
        <w:tab/>
        <w:t xml:space="preserve">-65 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 xml:space="preserve"> +500</w:t>
      </w:r>
      <w:r w:rsidRPr="000322AD">
        <w:rPr>
          <w:noProof/>
          <w:color w:val="000000"/>
          <w:sz w:val="28"/>
          <w:szCs w:val="28"/>
        </w:rPr>
        <w:sym w:font="Symbol" w:char="F0B0"/>
      </w:r>
      <w:r w:rsidRPr="000322AD">
        <w:rPr>
          <w:noProof/>
          <w:color w:val="000000"/>
          <w:sz w:val="28"/>
          <w:szCs w:val="28"/>
        </w:rPr>
        <w:t>С;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то местные перегревы могут во много превосходить эти указанные температуры, а следовательно, без дополнительных мер, уменьшающих эти температуры, и без анализа влияния этих факторов на работу элементов, немыслимо создать работоспособную и надежную аппаратуру. Влияние температуры на параметры элементов и свойства материалов РЭУ проявляется следующим образом: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1) при низких температурах: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- электролитические конденсаторы замерзают и перестают работать, 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- аккумуляторные батареи разряжаются,</w:t>
      </w:r>
      <w:r w:rsidR="00C63669" w:rsidRPr="000322AD">
        <w:rPr>
          <w:noProof/>
          <w:color w:val="000000"/>
          <w:szCs w:val="28"/>
        </w:rPr>
        <w:t xml:space="preserve"> 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- воск и защитные компаунды твердеют и растрескиваются, 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- резиновые амортизаторы теряют свою эластичность и перестают работать, 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- в механических подвешенных узлах наблюдается замерзание смазки,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- в реле наблюдается слипание контактов,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- в штепсельных разъемах из-за различных ТКЛР пластмассы и металла происходит нарушение контактов,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- уменьшаются усилительные свойства транзисторов.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2) при повышенных температурах: 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- происходит изменение люфтов и натягов, для ряда элементов могут возникнуть нежелательные деформации и коробления (например, в катушках высокой частоты и конденсаторах переменной емкости),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- некоторые сопротивления и емкости конденсаторов постоянной емкости могут изменять свои значения на величины, намного превышающие рабочий разброс,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- проводимость полупроводников резко возрастает, а именно диоды и транзисторы изменяют расчетные данные для своих параметров, особенно </w:t>
      </w:r>
      <w:r w:rsidRPr="000322AD">
        <w:rPr>
          <w:noProof/>
          <w:color w:val="000000"/>
          <w:szCs w:val="28"/>
        </w:rPr>
        <w:sym w:font="Symbol" w:char="F062"/>
      </w:r>
      <w:r w:rsidRPr="000322AD">
        <w:rPr>
          <w:noProof/>
          <w:color w:val="000000"/>
          <w:szCs w:val="28"/>
        </w:rPr>
        <w:t>, h</w:t>
      </w:r>
      <w:r w:rsidRPr="000322AD">
        <w:rPr>
          <w:noProof/>
          <w:color w:val="000000"/>
          <w:szCs w:val="28"/>
          <w:vertAlign w:val="subscript"/>
        </w:rPr>
        <w:t>11</w:t>
      </w:r>
      <w:r w:rsidRPr="000322AD">
        <w:rPr>
          <w:noProof/>
          <w:color w:val="000000"/>
          <w:szCs w:val="28"/>
        </w:rPr>
        <w:t xml:space="preserve"> и J</w:t>
      </w:r>
      <w:r w:rsidRPr="000322AD">
        <w:rPr>
          <w:noProof/>
          <w:color w:val="000000"/>
          <w:szCs w:val="28"/>
          <w:vertAlign w:val="subscript"/>
        </w:rPr>
        <w:t>ко</w:t>
      </w:r>
      <w:r w:rsidRPr="000322AD">
        <w:rPr>
          <w:noProof/>
          <w:color w:val="000000"/>
          <w:szCs w:val="28"/>
        </w:rPr>
        <w:t xml:space="preserve"> – для транзисторов и R</w:t>
      </w:r>
      <w:r w:rsidRPr="000322AD">
        <w:rPr>
          <w:noProof/>
          <w:color w:val="000000"/>
          <w:szCs w:val="28"/>
          <w:vertAlign w:val="subscript"/>
        </w:rPr>
        <w:t>обр</w:t>
      </w:r>
      <w:r w:rsidRPr="000322AD">
        <w:rPr>
          <w:noProof/>
          <w:color w:val="000000"/>
          <w:szCs w:val="28"/>
        </w:rPr>
        <w:t xml:space="preserve"> – для диодов, что может привести к потери работоспособности схем на этих элементах, 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- ряд материалов (например, термопластичных пластиков и компаундов) подвергается недопустимым размягчениям, и начинают течь и т.д. и т.п.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Влияние повышенной влажности проявляются в следующем:</w:t>
      </w:r>
    </w:p>
    <w:p w:rsidR="00C63669" w:rsidRPr="000322AD" w:rsidRDefault="00C12764" w:rsidP="00731F9C">
      <w:pPr>
        <w:keepNext/>
        <w:widowControl w:val="0"/>
        <w:numPr>
          <w:ilvl w:val="0"/>
          <w:numId w:val="4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увеличивается диэлектрическая проницаемость изоляционных материалов;</w:t>
      </w:r>
    </w:p>
    <w:p w:rsidR="00C63669" w:rsidRPr="000322AD" w:rsidRDefault="00C12764" w:rsidP="00731F9C">
      <w:pPr>
        <w:keepNext/>
        <w:widowControl w:val="0"/>
        <w:numPr>
          <w:ilvl w:val="0"/>
          <w:numId w:val="4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снижается их удельное поверхностное сопротивление;</w:t>
      </w:r>
    </w:p>
    <w:p w:rsidR="00C63669" w:rsidRPr="000322AD" w:rsidRDefault="00C12764" w:rsidP="00731F9C">
      <w:pPr>
        <w:keepNext/>
        <w:widowControl w:val="0"/>
        <w:numPr>
          <w:ilvl w:val="0"/>
          <w:numId w:val="4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уменьшается электрическая проницаемость воздушных зазоров;</w:t>
      </w:r>
    </w:p>
    <w:p w:rsidR="00C12764" w:rsidRPr="000322AD" w:rsidRDefault="00C12764" w:rsidP="00731F9C">
      <w:pPr>
        <w:keepNext/>
        <w:widowControl w:val="0"/>
        <w:numPr>
          <w:ilvl w:val="0"/>
          <w:numId w:val="4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происходят побочные физико-химические процессы в диэлектриках и металлах.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Эти причины вызывают нежелательные изменения емкости конденсаторов, уменьшение сопротивления изоляции, искрение, пробой, разбухание и отслаивание диэлектриков, коррозию металлов, появление плесени внутри аппаратуры.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При малой величине влажности наблюдается высыхание диэлектриков и их растрескивание.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Наиболее стойкими к действию влаги из диэлектриков являются фторопласт, полистирол, полиэтилен; менее стойки – термопластики, керамика и сильно подверженными являются бумага, ткани, гетинакс, текстолит и др. Из металлов менее всего подвержены коррозии свинец, алюминий, несколько больше – медь, никель и очень сильно железо. Проникновение коррозии вглубь металла характеризуются следующими цифрами (в мкм/год): Pb – 4, Al – 8, Cu –12, Ni – 32, Fe –200. Эти данные справедливы для химически чистых металлов. В реальных конструкциях используются технические металлы, скорость коррозии у которых еще выше за счет включения различных примесей. Скорость коррозии металлов зависит от величины относительной влажности (рис.1), а также от температуры и состава газа окружающей среды. Пленки сплавов, образующихся на металлах, являются хорошими защитными средствами от коррозии, в особенности, пленки окислов алюминия и титана (Al</w:t>
      </w:r>
      <w:r w:rsidRPr="000322AD">
        <w:rPr>
          <w:noProof/>
          <w:color w:val="000000"/>
          <w:sz w:val="28"/>
          <w:szCs w:val="28"/>
          <w:vertAlign w:val="subscript"/>
        </w:rPr>
        <w:t>2</w:t>
      </w:r>
      <w:r w:rsidRPr="000322AD">
        <w:rPr>
          <w:noProof/>
          <w:color w:val="000000"/>
          <w:sz w:val="28"/>
          <w:szCs w:val="28"/>
        </w:rPr>
        <w:t>O</w:t>
      </w:r>
      <w:r w:rsidRPr="000322AD">
        <w:rPr>
          <w:noProof/>
          <w:color w:val="000000"/>
          <w:sz w:val="28"/>
          <w:szCs w:val="28"/>
          <w:vertAlign w:val="subscript"/>
        </w:rPr>
        <w:t>3</w:t>
      </w:r>
      <w:r w:rsidRPr="000322AD">
        <w:rPr>
          <w:noProof/>
          <w:color w:val="000000"/>
          <w:sz w:val="28"/>
          <w:szCs w:val="28"/>
        </w:rPr>
        <w:t>, Tio</w:t>
      </w:r>
      <w:r w:rsidRPr="000322AD">
        <w:rPr>
          <w:noProof/>
          <w:color w:val="000000"/>
          <w:sz w:val="28"/>
          <w:szCs w:val="28"/>
          <w:vertAlign w:val="subscript"/>
        </w:rPr>
        <w:t>2</w:t>
      </w:r>
      <w:r w:rsidRPr="000322AD">
        <w:rPr>
          <w:noProof/>
          <w:color w:val="000000"/>
          <w:sz w:val="28"/>
          <w:szCs w:val="28"/>
        </w:rPr>
        <w:t>). При конструировании РЭА следует также учитывать т.н. «контактную коррозию»- коррозию, возникающую за счет разности электрохимических потенциалов металлов. В табл. 1 для некоторых металлов приведены значения электрохимического потенциала.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99"/>
        <w:gridCol w:w="822"/>
        <w:gridCol w:w="658"/>
        <w:gridCol w:w="821"/>
        <w:gridCol w:w="821"/>
        <w:gridCol w:w="821"/>
        <w:gridCol w:w="821"/>
        <w:gridCol w:w="821"/>
        <w:gridCol w:w="1005"/>
        <w:gridCol w:w="842"/>
        <w:gridCol w:w="840"/>
      </w:tblGrid>
      <w:tr w:rsidR="00C63669" w:rsidRPr="00624D07" w:rsidTr="00624D07">
        <w:trPr>
          <w:trHeight w:val="23"/>
        </w:trPr>
        <w:tc>
          <w:tcPr>
            <w:tcW w:w="678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Металл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Mg</w:t>
            </w:r>
          </w:p>
        </w:tc>
        <w:tc>
          <w:tcPr>
            <w:tcW w:w="344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Al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Zn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Cr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Fe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Ni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Pb</w:t>
            </w:r>
          </w:p>
        </w:tc>
        <w:tc>
          <w:tcPr>
            <w:tcW w:w="525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Cu</w:t>
            </w:r>
          </w:p>
        </w:tc>
        <w:tc>
          <w:tcPr>
            <w:tcW w:w="44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Ag</w:t>
            </w:r>
          </w:p>
        </w:tc>
        <w:tc>
          <w:tcPr>
            <w:tcW w:w="44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Au</w:t>
            </w:r>
          </w:p>
        </w:tc>
      </w:tr>
      <w:tr w:rsidR="000322AD" w:rsidRPr="00624D07" w:rsidTr="00624D07">
        <w:trPr>
          <w:trHeight w:val="23"/>
        </w:trPr>
        <w:tc>
          <w:tcPr>
            <w:tcW w:w="678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  <w:szCs w:val="20"/>
              </w:rPr>
              <w:sym w:font="Symbol" w:char="F06A"/>
            </w:r>
            <w:r w:rsidRPr="00624D07">
              <w:rPr>
                <w:noProof/>
                <w:color w:val="000000"/>
                <w:sz w:val="20"/>
              </w:rPr>
              <w:t>, В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-1,55</w:t>
            </w:r>
          </w:p>
        </w:tc>
        <w:tc>
          <w:tcPr>
            <w:tcW w:w="344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-1,3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-0,76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-0,56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-0,44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-0,25</w:t>
            </w:r>
          </w:p>
        </w:tc>
        <w:tc>
          <w:tcPr>
            <w:tcW w:w="42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-0,13</w:t>
            </w:r>
          </w:p>
        </w:tc>
        <w:tc>
          <w:tcPr>
            <w:tcW w:w="525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+0,34</w:t>
            </w:r>
          </w:p>
        </w:tc>
        <w:tc>
          <w:tcPr>
            <w:tcW w:w="44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+0,8</w:t>
            </w:r>
          </w:p>
        </w:tc>
        <w:tc>
          <w:tcPr>
            <w:tcW w:w="44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+1,5</w:t>
            </w:r>
          </w:p>
        </w:tc>
      </w:tr>
    </w:tbl>
    <w:p w:rsidR="00C12764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br w:type="page"/>
      </w:r>
      <w:r w:rsidR="00C12764" w:rsidRPr="000322AD">
        <w:rPr>
          <w:noProof/>
          <w:color w:val="000000"/>
          <w:sz w:val="28"/>
          <w:szCs w:val="28"/>
        </w:rPr>
        <w:t>Из таблицы видно, что наиболее недопустимыми гальваническими парами являются: алюминий-медь, хром-золото, магний-сталь, сталь-медь и др.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Рассмотрим влияние влаги на характеристики узлов РЭА на некоторых примерах.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Пример 1. Пусть имеем 2 - каскадный усилитель импульсов, собранный на печатной плате из стеклостеклолита СФ-1-0,8. Импульсы на входе имеют длительность </w:t>
      </w:r>
      <w:r w:rsidRPr="000322AD">
        <w:rPr>
          <w:noProof/>
          <w:color w:val="000000"/>
          <w:sz w:val="28"/>
          <w:szCs w:val="28"/>
        </w:rPr>
        <w:sym w:font="Symbol" w:char="F074"/>
      </w:r>
      <w:r w:rsidRPr="000322AD">
        <w:rPr>
          <w:noProof/>
          <w:color w:val="000000"/>
          <w:sz w:val="28"/>
          <w:szCs w:val="28"/>
        </w:rPr>
        <w:t xml:space="preserve">=1мкс, а на выходе временная задержка должна составлять </w:t>
      </w:r>
      <w:r w:rsidRPr="000322AD">
        <w:rPr>
          <w:noProof/>
          <w:color w:val="000000"/>
          <w:sz w:val="28"/>
          <w:szCs w:val="28"/>
        </w:rPr>
        <w:sym w:font="Symbol" w:char="F074"/>
      </w:r>
      <w:r w:rsidRPr="000322AD">
        <w:rPr>
          <w:noProof/>
          <w:color w:val="000000"/>
          <w:sz w:val="28"/>
          <w:szCs w:val="28"/>
          <w:vertAlign w:val="subscript"/>
        </w:rPr>
        <w:t>ф</w:t>
      </w:r>
      <w:r w:rsidRPr="000322AD">
        <w:rPr>
          <w:noProof/>
          <w:color w:val="000000"/>
          <w:sz w:val="28"/>
          <w:szCs w:val="28"/>
        </w:rPr>
        <w:sym w:font="Symbol" w:char="F0A3"/>
      </w:r>
      <w:r w:rsidRPr="000322AD">
        <w:rPr>
          <w:noProof/>
          <w:color w:val="000000"/>
          <w:sz w:val="28"/>
          <w:szCs w:val="28"/>
        </w:rPr>
        <w:t xml:space="preserve">0,1 мксек. Ширина печатных проводников «в» составляет 1мм, а минимальные расстояния h между ними равны 0,5 мм. Считаем также, что временная задержка импульса в основном обусловлена емкостью коллекторного перехода транзисторов и паразитной емкостью печатных проводников. При эксплуатации усилителя в среде с повышенной влажностью (порядка 98% для тропиков) влагопоглощение стеклотекстолита СФ-1 составляет 2-5% от веса сухого образца, имеющего </w:t>
      </w:r>
      <w:r w:rsidRPr="000322AD">
        <w:rPr>
          <w:noProof/>
          <w:color w:val="000000"/>
          <w:sz w:val="28"/>
          <w:szCs w:val="28"/>
        </w:rPr>
        <w:sym w:font="Symbol" w:char="F065"/>
      </w:r>
      <w:r w:rsidRPr="000322AD">
        <w:rPr>
          <w:noProof/>
          <w:color w:val="000000"/>
          <w:sz w:val="28"/>
          <w:szCs w:val="28"/>
        </w:rPr>
        <w:t xml:space="preserve">=7. </w:t>
      </w:r>
      <w:r w:rsidR="0093086D" w:rsidRPr="000322AD">
        <w:rPr>
          <w:noProof/>
          <w:color w:val="000000"/>
          <w:sz w:val="28"/>
          <w:szCs w:val="28"/>
        </w:rPr>
        <w:t>Д</w:t>
      </w:r>
      <w:r w:rsidRPr="000322AD">
        <w:rPr>
          <w:noProof/>
          <w:color w:val="000000"/>
          <w:sz w:val="28"/>
          <w:szCs w:val="28"/>
        </w:rPr>
        <w:t>аже незначительное проникновение воды (</w:t>
      </w:r>
      <w:r w:rsidRPr="000322AD">
        <w:rPr>
          <w:noProof/>
          <w:color w:val="000000"/>
          <w:sz w:val="28"/>
          <w:szCs w:val="28"/>
        </w:rPr>
        <w:sym w:font="Symbol" w:char="F065"/>
      </w:r>
      <w:r w:rsidRPr="000322AD">
        <w:rPr>
          <w:noProof/>
          <w:color w:val="000000"/>
          <w:sz w:val="28"/>
          <w:szCs w:val="28"/>
        </w:rPr>
        <w:t>=81)</w:t>
      </w:r>
      <w:r w:rsidR="00C63669" w:rsidRPr="000322AD">
        <w:rPr>
          <w:noProof/>
          <w:color w:val="000000"/>
          <w:sz w:val="28"/>
          <w:szCs w:val="28"/>
        </w:rPr>
        <w:t xml:space="preserve"> </w:t>
      </w:r>
      <w:r w:rsidRPr="000322AD">
        <w:rPr>
          <w:noProof/>
          <w:color w:val="000000"/>
          <w:sz w:val="28"/>
          <w:szCs w:val="28"/>
        </w:rPr>
        <w:t>в материал диэлектрика увеличивает его диэлектрическую проницаемость в несколько раз. Примем, что это увеличение равно 3.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Определим вначале для выбранного варианта конструкции идеальную паразитную емкость печатных проводников по формуле: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380EAC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9.5pt">
            <v:imagedata r:id="rId7" o:title=""/>
          </v:shape>
        </w:pict>
      </w:r>
      <w:r w:rsidR="00C12764" w:rsidRPr="000322AD">
        <w:rPr>
          <w:noProof/>
          <w:color w:val="000000"/>
          <w:sz w:val="28"/>
          <w:szCs w:val="28"/>
        </w:rPr>
        <w:t>,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где </w:t>
      </w:r>
      <w:r w:rsidRPr="000322AD">
        <w:rPr>
          <w:iCs/>
          <w:noProof/>
          <w:color w:val="000000"/>
          <w:sz w:val="28"/>
          <w:szCs w:val="28"/>
        </w:rPr>
        <w:t>в</w:t>
      </w:r>
      <w:r w:rsidRPr="000322AD">
        <w:rPr>
          <w:noProof/>
          <w:color w:val="000000"/>
          <w:sz w:val="28"/>
          <w:szCs w:val="28"/>
        </w:rPr>
        <w:t xml:space="preserve"> и </w:t>
      </w:r>
      <w:r w:rsidRPr="000322AD">
        <w:rPr>
          <w:iCs/>
          <w:noProof/>
          <w:color w:val="000000"/>
          <w:sz w:val="28"/>
          <w:szCs w:val="28"/>
        </w:rPr>
        <w:t xml:space="preserve">h </w:t>
      </w:r>
      <w:r w:rsidRPr="000322AD">
        <w:rPr>
          <w:noProof/>
          <w:color w:val="000000"/>
          <w:sz w:val="28"/>
          <w:szCs w:val="28"/>
        </w:rPr>
        <w:t>– ширина и расстояние между проводниками.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380EAC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4in;height:23.25pt">
            <v:imagedata r:id="rId8" o:title=""/>
          </v:shape>
        </w:pict>
      </w:r>
      <w:r w:rsidR="00C12764" w:rsidRPr="000322AD">
        <w:rPr>
          <w:noProof/>
          <w:color w:val="000000"/>
          <w:sz w:val="28"/>
          <w:szCs w:val="28"/>
        </w:rPr>
        <w:t>.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3669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Считаем, что задержки в обоих каскадах равны, тогда временная допустимая задержка на один каскад составит </w:t>
      </w:r>
      <w:r w:rsidR="00380EAC">
        <w:rPr>
          <w:noProof/>
          <w:color w:val="000000"/>
          <w:sz w:val="28"/>
          <w:szCs w:val="28"/>
        </w:rPr>
        <w:pict>
          <v:shape id="_x0000_i1027" type="#_x0000_t75" style="width:9pt;height:17.25pt">
            <v:imagedata r:id="rId9" o:title=""/>
          </v:shape>
        </w:pict>
      </w:r>
      <w:r w:rsidRPr="000322AD">
        <w:rPr>
          <w:noProof/>
          <w:color w:val="000000"/>
          <w:sz w:val="28"/>
          <w:szCs w:val="28"/>
        </w:rPr>
        <w:sym w:font="Symbol" w:char="F074"/>
      </w:r>
      <w:r w:rsidRPr="000322AD">
        <w:rPr>
          <w:noProof/>
          <w:color w:val="000000"/>
          <w:sz w:val="28"/>
          <w:szCs w:val="28"/>
          <w:vertAlign w:val="subscript"/>
        </w:rPr>
        <w:t>ф1</w:t>
      </w:r>
      <w:r w:rsidRPr="000322AD">
        <w:rPr>
          <w:noProof/>
          <w:color w:val="000000"/>
          <w:sz w:val="28"/>
          <w:szCs w:val="28"/>
        </w:rPr>
        <w:sym w:font="Symbol" w:char="F0A3"/>
      </w:r>
      <w:r w:rsidRPr="000322AD">
        <w:rPr>
          <w:noProof/>
          <w:color w:val="000000"/>
          <w:sz w:val="28"/>
          <w:szCs w:val="28"/>
        </w:rPr>
        <w:t xml:space="preserve">0,05 мксек. Поскольку </w:t>
      </w:r>
    </w:p>
    <w:p w:rsidR="00C63669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sym w:font="Symbol" w:char="F074"/>
      </w:r>
      <w:r w:rsidRPr="000322AD">
        <w:rPr>
          <w:noProof/>
          <w:color w:val="000000"/>
          <w:sz w:val="28"/>
          <w:szCs w:val="28"/>
          <w:vertAlign w:val="subscript"/>
        </w:rPr>
        <w:t>ф1</w:t>
      </w:r>
      <w:r w:rsidRPr="000322AD">
        <w:rPr>
          <w:noProof/>
          <w:color w:val="000000"/>
          <w:sz w:val="28"/>
          <w:szCs w:val="28"/>
        </w:rPr>
        <w:t>=3 RкC</w:t>
      </w:r>
      <w:r w:rsidRPr="000322AD">
        <w:rPr>
          <w:noProof/>
          <w:color w:val="000000"/>
          <w:sz w:val="28"/>
          <w:szCs w:val="28"/>
          <w:vertAlign w:val="subscript"/>
        </w:rPr>
        <w:sym w:font="Symbol" w:char="F0E5"/>
      </w:r>
      <w:r w:rsidRPr="000322AD">
        <w:rPr>
          <w:noProof/>
          <w:color w:val="000000"/>
          <w:sz w:val="28"/>
          <w:szCs w:val="28"/>
        </w:rPr>
        <w:t>,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3669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 где C</w:t>
      </w:r>
      <w:r w:rsidRPr="000322AD">
        <w:rPr>
          <w:noProof/>
          <w:color w:val="000000"/>
          <w:sz w:val="28"/>
          <w:szCs w:val="28"/>
          <w:vertAlign w:val="subscript"/>
        </w:rPr>
        <w:sym w:font="Symbol" w:char="F0E5"/>
      </w:r>
      <w:r w:rsidRPr="000322AD">
        <w:rPr>
          <w:noProof/>
          <w:color w:val="000000"/>
          <w:sz w:val="28"/>
          <w:szCs w:val="28"/>
        </w:rPr>
        <w:t>=Cк+Спар, Rк – коллекторная нагрузка (принимаем Rк – 2кОм), Ск – емкость коллектрного перехода транзистора (принимаем Ск=5пФ), то получим, что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380EAC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125.25pt;height:21pt">
            <v:imagedata r:id="rId10" o:title=""/>
          </v:shape>
        </w:pict>
      </w:r>
      <w:r w:rsidR="00C63669" w:rsidRPr="000322AD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29" type="#_x0000_t75" style="width:99pt;height:15pt">
            <v:imagedata r:id="rId11" o:title=""/>
          </v:shape>
        </w:pic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3669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Последние ограничения накладывают допуски на возможную длину параллельных проводников 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380EAC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9pt;height:17.25pt">
            <v:imagedata r:id="rId9" o:title=""/>
          </v:shape>
        </w:pict>
      </w:r>
      <w:r>
        <w:rPr>
          <w:noProof/>
          <w:color w:val="000000"/>
          <w:sz w:val="28"/>
          <w:szCs w:val="28"/>
        </w:rPr>
        <w:pict>
          <v:shape id="_x0000_i1031" type="#_x0000_t75" style="width:130.5pt;height:24pt">
            <v:imagedata r:id="rId12" o:title=""/>
          </v:shape>
        </w:pic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При действии влаги изменение емкости печатных проводников прямо пропорционально изменению </w:t>
      </w:r>
      <w:r w:rsidRPr="000322AD">
        <w:rPr>
          <w:noProof/>
          <w:color w:val="000000"/>
          <w:sz w:val="28"/>
          <w:szCs w:val="28"/>
        </w:rPr>
        <w:sym w:font="Symbol" w:char="F065"/>
      </w:r>
      <w:r w:rsidRPr="000322AD">
        <w:rPr>
          <w:noProof/>
          <w:color w:val="000000"/>
          <w:sz w:val="28"/>
          <w:szCs w:val="28"/>
        </w:rPr>
        <w:t xml:space="preserve"> при постоянных размерах конструкции. Так как нами было принято трехкратное увеличение </w:t>
      </w:r>
      <w:r w:rsidRPr="000322AD">
        <w:rPr>
          <w:noProof/>
          <w:color w:val="000000"/>
          <w:sz w:val="28"/>
          <w:szCs w:val="28"/>
        </w:rPr>
        <w:sym w:font="Symbol" w:char="F065"/>
      </w:r>
      <w:r w:rsidRPr="000322AD">
        <w:rPr>
          <w:noProof/>
          <w:color w:val="000000"/>
          <w:sz w:val="28"/>
          <w:szCs w:val="28"/>
        </w:rPr>
        <w:t>, то С</w:t>
      </w:r>
      <w:r w:rsidRPr="000322AD">
        <w:rPr>
          <w:noProof/>
          <w:color w:val="000000"/>
          <w:sz w:val="28"/>
          <w:szCs w:val="28"/>
          <w:vertAlign w:val="subscript"/>
        </w:rPr>
        <w:t>уд</w:t>
      </w:r>
      <w:r w:rsidRPr="000322AD">
        <w:rPr>
          <w:noProof/>
          <w:color w:val="000000"/>
          <w:sz w:val="28"/>
          <w:szCs w:val="28"/>
        </w:rPr>
        <w:t>=5 пФ/см, С</w:t>
      </w:r>
      <w:r w:rsidRPr="000322AD">
        <w:rPr>
          <w:noProof/>
          <w:color w:val="000000"/>
          <w:sz w:val="28"/>
          <w:szCs w:val="28"/>
          <w:vertAlign w:val="subscript"/>
        </w:rPr>
        <w:t>пар</w:t>
      </w:r>
      <w:r w:rsidRPr="000322AD">
        <w:rPr>
          <w:noProof/>
          <w:color w:val="000000"/>
          <w:sz w:val="28"/>
          <w:szCs w:val="28"/>
        </w:rPr>
        <w:t>=10пФ, С</w:t>
      </w:r>
      <w:r w:rsidRPr="000322AD">
        <w:rPr>
          <w:noProof/>
          <w:color w:val="000000"/>
          <w:sz w:val="28"/>
          <w:szCs w:val="28"/>
          <w:vertAlign w:val="subscript"/>
        </w:rPr>
        <w:sym w:font="Symbol" w:char="F0E5"/>
      </w:r>
      <w:r w:rsidRPr="000322AD">
        <w:rPr>
          <w:noProof/>
          <w:color w:val="000000"/>
          <w:sz w:val="28"/>
          <w:szCs w:val="28"/>
        </w:rPr>
        <w:t xml:space="preserve">=15пФ, </w:t>
      </w:r>
      <w:r w:rsidRPr="000322AD">
        <w:rPr>
          <w:noProof/>
          <w:color w:val="000000"/>
          <w:sz w:val="28"/>
          <w:szCs w:val="28"/>
        </w:rPr>
        <w:sym w:font="Symbol" w:char="F074"/>
      </w:r>
      <w:r w:rsidRPr="000322AD">
        <w:rPr>
          <w:noProof/>
          <w:color w:val="000000"/>
          <w:sz w:val="28"/>
          <w:szCs w:val="28"/>
          <w:vertAlign w:val="subscript"/>
        </w:rPr>
        <w:t>ф1</w:t>
      </w:r>
      <w:r w:rsidRPr="000322AD">
        <w:rPr>
          <w:noProof/>
          <w:color w:val="000000"/>
          <w:sz w:val="28"/>
          <w:szCs w:val="28"/>
        </w:rPr>
        <w:t xml:space="preserve">=0,09мкс и </w:t>
      </w:r>
      <w:r w:rsidRPr="000322AD">
        <w:rPr>
          <w:noProof/>
          <w:color w:val="000000"/>
          <w:sz w:val="28"/>
          <w:szCs w:val="28"/>
        </w:rPr>
        <w:sym w:font="Symbol" w:char="F074"/>
      </w:r>
      <w:r w:rsidRPr="000322AD">
        <w:rPr>
          <w:noProof/>
          <w:color w:val="000000"/>
          <w:sz w:val="28"/>
          <w:szCs w:val="28"/>
          <w:vertAlign w:val="subscript"/>
        </w:rPr>
        <w:t>ф</w:t>
      </w:r>
      <w:r w:rsidRPr="000322AD">
        <w:rPr>
          <w:noProof/>
          <w:color w:val="000000"/>
          <w:sz w:val="28"/>
          <w:szCs w:val="28"/>
        </w:rPr>
        <w:t>=2</w:t>
      </w:r>
      <w:r w:rsidRPr="000322AD">
        <w:rPr>
          <w:noProof/>
          <w:color w:val="000000"/>
          <w:sz w:val="28"/>
          <w:szCs w:val="28"/>
        </w:rPr>
        <w:sym w:font="Symbol" w:char="F074"/>
      </w:r>
      <w:r w:rsidRPr="000322AD">
        <w:rPr>
          <w:noProof/>
          <w:color w:val="000000"/>
          <w:sz w:val="28"/>
          <w:szCs w:val="28"/>
          <w:vertAlign w:val="subscript"/>
        </w:rPr>
        <w:t>ф1</w:t>
      </w:r>
      <w:r w:rsidRPr="000322AD">
        <w:rPr>
          <w:noProof/>
          <w:color w:val="000000"/>
          <w:sz w:val="28"/>
          <w:szCs w:val="28"/>
        </w:rPr>
        <w:t>=0,18мксек&gt;0,1мксек.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Следовательно, с учетом действия влаги на конструкцию для обеспечения требований ТУ на него необходимо: </w:t>
      </w:r>
    </w:p>
    <w:p w:rsidR="00C63669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- либо ввести конструктивное ограничение на длину параллельный печатных проводников, а именно, 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380EAC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103.5pt;height:28.5pt">
            <v:imagedata r:id="rId13" o:title=""/>
          </v:shape>
        </w:pic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- либо применить более влагостойкий материал, например, стеклотекстолит СТЭФ-1 (влагопоглощение не более 0,5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>2%, т.е. примерно в 3 раза меньше), - либо повысить качество влагонепроницаемого лакового покрытия.</w:t>
      </w:r>
    </w:p>
    <w:p w:rsidR="0093086D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Пример</w:t>
      </w:r>
      <w:r w:rsidR="00C63669" w:rsidRPr="000322AD">
        <w:rPr>
          <w:noProof/>
          <w:color w:val="000000"/>
          <w:sz w:val="28"/>
          <w:szCs w:val="28"/>
        </w:rPr>
        <w:t xml:space="preserve"> </w:t>
      </w:r>
      <w:r w:rsidRPr="000322AD">
        <w:rPr>
          <w:noProof/>
          <w:color w:val="000000"/>
          <w:sz w:val="28"/>
          <w:szCs w:val="28"/>
        </w:rPr>
        <w:t>Пусть имеем микрополосковую линию, выполненную на поликоровой подложке и работающую в 3-см диапазоне. Известно, что толщина микрополосковых проводников составляет 10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>15 мкм с учетом наращивания пленочных проводников электрохимической медью. Если принять, что срок хранения изделия должен составлять не менее 2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>3 лет, то за это время глубина коррозии меди, даже химически чистой, будет равна (2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>3)12=24</w:t>
      </w:r>
      <w:r w:rsidRPr="000322AD">
        <w:rPr>
          <w:noProof/>
          <w:color w:val="000000"/>
          <w:sz w:val="28"/>
          <w:szCs w:val="28"/>
        </w:rPr>
        <w:sym w:font="Symbol" w:char="F0B8"/>
      </w:r>
      <w:r w:rsidRPr="000322AD">
        <w:rPr>
          <w:noProof/>
          <w:color w:val="000000"/>
          <w:sz w:val="28"/>
          <w:szCs w:val="28"/>
        </w:rPr>
        <w:t xml:space="preserve">36мкм, т.е. микрополсковая линия исчезнет. Поэтому ее необходимо защищать покрытием с электрохимическим потенциалом, близким к электрохимическому потенциалу меди. Из табл. 1 видно, что можно применить серебрение или золочение. В силу технологических особенностей выбирают золото. Непосредственно осаждать золото на нихром нельзя из-за большого электрохимического потенциала этой пары. Величина золотого покрытия с учетом подслоя меди должна выбираться из глубины проникновения высокочастотного тока в металл по формуле: 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380EAC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57.75pt;height:36.75pt">
            <v:imagedata r:id="rId14" o:title=""/>
          </v:shape>
        </w:pict>
      </w:r>
      <w:r w:rsidR="00C12764" w:rsidRPr="000322AD">
        <w:rPr>
          <w:noProof/>
          <w:color w:val="000000"/>
          <w:sz w:val="28"/>
          <w:szCs w:val="28"/>
        </w:rPr>
        <w:t>,</w:t>
      </w:r>
      <w:r w:rsidR="00C63669" w:rsidRPr="000322AD">
        <w:rPr>
          <w:noProof/>
          <w:color w:val="000000"/>
          <w:sz w:val="28"/>
          <w:szCs w:val="28"/>
        </w:rPr>
        <w:t xml:space="preserve"> </w:t>
      </w:r>
      <w:r w:rsidR="00C12764" w:rsidRPr="000322AD">
        <w:rPr>
          <w:noProof/>
          <w:color w:val="000000"/>
          <w:sz w:val="28"/>
          <w:szCs w:val="28"/>
        </w:rPr>
        <w:t>(2)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Где Хэ – глубина проникновения тона, мм, 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p – удельное сопротивление металла, </w:t>
      </w:r>
      <w:r w:rsidR="00380EAC">
        <w:rPr>
          <w:noProof/>
          <w:color w:val="000000"/>
          <w:sz w:val="28"/>
          <w:szCs w:val="28"/>
        </w:rPr>
        <w:pict>
          <v:shape id="_x0000_i1034" type="#_x0000_t75" style="width:56.25pt;height:33pt">
            <v:imagedata r:id="rId15" o:title=""/>
          </v:shape>
        </w:pic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f – рабочая частота, МГц.</w:t>
      </w: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>Для случая золота (р=0,024</w:t>
      </w:r>
      <w:r w:rsidR="00380EAC">
        <w:rPr>
          <w:noProof/>
          <w:color w:val="000000"/>
          <w:sz w:val="28"/>
          <w:szCs w:val="28"/>
        </w:rPr>
        <w:pict>
          <v:shape id="_x0000_i1035" type="#_x0000_t75" style="width:51.75pt;height:33pt">
            <v:imagedata r:id="rId16" o:title=""/>
          </v:shape>
        </w:pict>
      </w:r>
      <w:r w:rsidRPr="000322AD">
        <w:rPr>
          <w:noProof/>
          <w:color w:val="000000"/>
          <w:sz w:val="28"/>
          <w:szCs w:val="28"/>
        </w:rPr>
        <w:t xml:space="preserve">) и </w:t>
      </w:r>
      <w:r w:rsidRPr="000322AD">
        <w:rPr>
          <w:noProof/>
          <w:color w:val="000000"/>
          <w:sz w:val="28"/>
          <w:szCs w:val="28"/>
        </w:rPr>
        <w:sym w:font="Symbol" w:char="F06C"/>
      </w:r>
      <w:r w:rsidRPr="000322AD">
        <w:rPr>
          <w:noProof/>
          <w:color w:val="000000"/>
          <w:sz w:val="28"/>
          <w:szCs w:val="28"/>
        </w:rPr>
        <w:t>=3см, т.е. f=10</w:t>
      </w:r>
      <w:r w:rsidRPr="000322AD">
        <w:rPr>
          <w:noProof/>
          <w:color w:val="000000"/>
          <w:sz w:val="28"/>
          <w:szCs w:val="28"/>
          <w:vertAlign w:val="superscript"/>
        </w:rPr>
        <w:t>4</w:t>
      </w:r>
      <w:r w:rsidRPr="000322AD">
        <w:rPr>
          <w:noProof/>
          <w:color w:val="000000"/>
          <w:sz w:val="28"/>
          <w:szCs w:val="28"/>
        </w:rPr>
        <w:t xml:space="preserve">МГц получим: 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086D" w:rsidRPr="000322AD" w:rsidRDefault="00380EAC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164.25pt;height:33pt">
            <v:imagedata r:id="rId17" o:title=""/>
          </v:shape>
        </w:pict>
      </w:r>
      <w:r w:rsidR="00C12764" w:rsidRPr="000322AD">
        <w:rPr>
          <w:noProof/>
          <w:color w:val="000000"/>
          <w:sz w:val="28"/>
          <w:szCs w:val="28"/>
        </w:rPr>
        <w:t xml:space="preserve"> </w:t>
      </w:r>
    </w:p>
    <w:p w:rsidR="00C63669" w:rsidRPr="000322AD" w:rsidRDefault="00C63669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764" w:rsidRPr="000322AD" w:rsidRDefault="00C12764" w:rsidP="00731F9C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322AD">
        <w:rPr>
          <w:noProof/>
          <w:color w:val="000000"/>
          <w:sz w:val="28"/>
          <w:szCs w:val="28"/>
        </w:rPr>
        <w:t xml:space="preserve">Для диапазона волн </w:t>
      </w:r>
      <w:r w:rsidRPr="000322AD">
        <w:rPr>
          <w:noProof/>
          <w:color w:val="000000"/>
          <w:sz w:val="28"/>
          <w:szCs w:val="28"/>
        </w:rPr>
        <w:sym w:font="Symbol" w:char="F06C"/>
      </w:r>
      <w:r w:rsidRPr="000322AD">
        <w:rPr>
          <w:noProof/>
          <w:color w:val="000000"/>
          <w:sz w:val="28"/>
          <w:szCs w:val="28"/>
        </w:rPr>
        <w:t>=20 см Хэ=2мкм&lt;10мкм. Таким образом, золоченые микрополосковые линии (покрытие 2мкм) надежно могут работать в СМ и ДМ диапазонах волн при толщинах порядка 10мкм.</w:t>
      </w:r>
    </w:p>
    <w:p w:rsidR="00C63669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Отметим также возможные изменения других параметров микрополосковых линий в случее изменения диэлектрической проницаемости их подложек на 20</w:t>
      </w:r>
      <w:r w:rsidRPr="000322AD">
        <w:rPr>
          <w:noProof/>
          <w:color w:val="000000"/>
          <w:szCs w:val="28"/>
        </w:rPr>
        <w:sym w:font="Symbol" w:char="F0B8"/>
      </w:r>
      <w:r w:rsidRPr="000322AD">
        <w:rPr>
          <w:noProof/>
          <w:color w:val="000000"/>
          <w:szCs w:val="28"/>
        </w:rPr>
        <w:t xml:space="preserve">30%. Для поликора можно принять </w:t>
      </w:r>
      <w:r w:rsidRPr="000322AD">
        <w:rPr>
          <w:noProof/>
          <w:color w:val="000000"/>
          <w:szCs w:val="28"/>
        </w:rPr>
        <w:sym w:font="Symbol" w:char="F065"/>
      </w:r>
      <w:r w:rsidRPr="000322AD">
        <w:rPr>
          <w:noProof/>
          <w:color w:val="000000"/>
          <w:szCs w:val="28"/>
        </w:rPr>
        <w:t xml:space="preserve">=10. Тогда под действием влаги изменение </w:t>
      </w:r>
      <w:r w:rsidRPr="000322AD">
        <w:rPr>
          <w:noProof/>
          <w:color w:val="000000"/>
          <w:szCs w:val="28"/>
        </w:rPr>
        <w:sym w:font="Symbol" w:char="F065"/>
      </w:r>
      <w:r w:rsidRPr="000322AD">
        <w:rPr>
          <w:noProof/>
          <w:color w:val="000000"/>
          <w:szCs w:val="28"/>
        </w:rPr>
        <w:t xml:space="preserve"> составляет 2</w:t>
      </w:r>
      <w:r w:rsidRPr="000322AD">
        <w:rPr>
          <w:noProof/>
          <w:color w:val="000000"/>
          <w:szCs w:val="28"/>
        </w:rPr>
        <w:sym w:font="Symbol" w:char="F0B8"/>
      </w:r>
      <w:r w:rsidRPr="000322AD">
        <w:rPr>
          <w:noProof/>
          <w:color w:val="000000"/>
          <w:szCs w:val="28"/>
        </w:rPr>
        <w:t xml:space="preserve">3. При этом известно, что длинна волны в микрополосковой линии равна </w:t>
      </w:r>
    </w:p>
    <w:p w:rsidR="00C63669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380EA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37" type="#_x0000_t75" style="width:44.25pt;height:33pt">
            <v:imagedata r:id="rId18" o:title=""/>
          </v:shape>
        </w:pict>
      </w:r>
      <w:r w:rsidR="00C63669" w:rsidRPr="000322AD">
        <w:rPr>
          <w:noProof/>
          <w:color w:val="000000"/>
          <w:szCs w:val="28"/>
        </w:rPr>
        <w:t xml:space="preserve"> </w:t>
      </w:r>
      <w:r w:rsidR="00C12764" w:rsidRPr="000322AD">
        <w:rPr>
          <w:noProof/>
          <w:color w:val="000000"/>
          <w:szCs w:val="28"/>
        </w:rPr>
        <w:t>(3)</w:t>
      </w:r>
    </w:p>
    <w:p w:rsidR="00C63669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где </w:t>
      </w:r>
      <w:r w:rsidRPr="000322AD">
        <w:rPr>
          <w:noProof/>
          <w:color w:val="000000"/>
          <w:szCs w:val="28"/>
        </w:rPr>
        <w:sym w:font="Symbol" w:char="F06C"/>
      </w:r>
      <w:r w:rsidRPr="000322AD">
        <w:rPr>
          <w:noProof/>
          <w:color w:val="000000"/>
          <w:szCs w:val="28"/>
        </w:rPr>
        <w:t xml:space="preserve"> - длина волны в свободном пространстве, </w:t>
      </w:r>
    </w:p>
    <w:p w:rsidR="00C12764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 </w:t>
      </w:r>
      <w:r w:rsidR="00C12764" w:rsidRPr="000322AD">
        <w:rPr>
          <w:noProof/>
          <w:color w:val="000000"/>
          <w:szCs w:val="28"/>
        </w:rPr>
        <w:t xml:space="preserve">к – коэффициент удлиннения волны, определяемый из графика (рис.2), </w:t>
      </w:r>
    </w:p>
    <w:p w:rsidR="00C12764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 </w:t>
      </w:r>
      <w:r w:rsidR="00C12764" w:rsidRPr="000322AD">
        <w:rPr>
          <w:noProof/>
          <w:color w:val="000000"/>
          <w:szCs w:val="28"/>
        </w:rPr>
        <w:t>b и h – ширина микрополоскового проводника и толщина подложки.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Примем, что b=h=1мм, тогда k=1,2 В нормальных условиях влажности и при 98% влажности получим соответственно для </w:t>
      </w:r>
      <w:r w:rsidRPr="000322AD">
        <w:rPr>
          <w:noProof/>
          <w:color w:val="000000"/>
          <w:szCs w:val="28"/>
        </w:rPr>
        <w:sym w:font="Symbol" w:char="F06C"/>
      </w:r>
      <w:r w:rsidRPr="000322AD">
        <w:rPr>
          <w:noProof/>
          <w:color w:val="000000"/>
          <w:szCs w:val="28"/>
        </w:rPr>
        <w:t xml:space="preserve">=3: </w:t>
      </w:r>
      <w:r w:rsidR="00380EAC">
        <w:rPr>
          <w:noProof/>
          <w:color w:val="000000"/>
          <w:szCs w:val="28"/>
        </w:rPr>
        <w:pict>
          <v:shape id="_x0000_i1038" type="#_x0000_t75" style="width:90pt;height:30pt">
            <v:imagedata r:id="rId19" o:title=""/>
          </v:shape>
        </w:pict>
      </w:r>
      <w:r w:rsidRPr="000322AD">
        <w:rPr>
          <w:noProof/>
          <w:color w:val="000000"/>
          <w:szCs w:val="28"/>
        </w:rPr>
        <w:t xml:space="preserve"> и </w:t>
      </w:r>
      <w:r w:rsidR="00380EAC">
        <w:rPr>
          <w:noProof/>
          <w:color w:val="000000"/>
          <w:szCs w:val="28"/>
        </w:rPr>
        <w:pict>
          <v:shape id="_x0000_i1039" type="#_x0000_t75" style="width:94.5pt;height:30pt">
            <v:imagedata r:id="rId20" o:title=""/>
          </v:shape>
        </w:pict>
      </w:r>
      <w:r w:rsidRPr="000322AD">
        <w:rPr>
          <w:noProof/>
          <w:color w:val="000000"/>
          <w:szCs w:val="28"/>
        </w:rPr>
        <w:t xml:space="preserve"> т.е. изменение длинны волны в микрополосковой линии составило 10%, что может оказаться существенным в некоторых случаях.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Аналогично самостоятельно можно определить изменение волнового сопротивления линии, пользуясь исходной формулой для этого параметра:</w:t>
      </w:r>
    </w:p>
    <w:p w:rsidR="00C63669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380EA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40" type="#_x0000_t75" style="width:159.75pt;height:56.25pt">
            <v:imagedata r:id="rId21" o:title=""/>
          </v:shape>
        </w:pict>
      </w:r>
      <w:r w:rsidR="00C12764" w:rsidRPr="000322AD">
        <w:rPr>
          <w:noProof/>
          <w:color w:val="000000"/>
          <w:szCs w:val="28"/>
        </w:rPr>
        <w:t xml:space="preserve"> [Ом].</w:t>
      </w:r>
      <w:r w:rsidR="00C12764" w:rsidRPr="000322AD">
        <w:rPr>
          <w:noProof/>
          <w:color w:val="000000"/>
          <w:szCs w:val="28"/>
        </w:rPr>
        <w:tab/>
      </w:r>
      <w:r w:rsidR="00C12764" w:rsidRPr="000322AD">
        <w:rPr>
          <w:noProof/>
          <w:color w:val="000000"/>
          <w:szCs w:val="28"/>
        </w:rPr>
        <w:tab/>
        <w:t>(4)</w:t>
      </w:r>
      <w:r w:rsidR="00C63669" w:rsidRPr="000322AD">
        <w:rPr>
          <w:noProof/>
          <w:color w:val="000000"/>
          <w:szCs w:val="28"/>
        </w:rPr>
        <w:t xml:space="preserve"> </w:t>
      </w:r>
    </w:p>
    <w:p w:rsidR="00731F9C" w:rsidRDefault="00731F9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63669" w:rsidRPr="000322AD" w:rsidRDefault="00380EA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41" type="#_x0000_t75" style="width:233.25pt;height:113.25pt">
            <v:imagedata r:id="rId22" o:title=""/>
          </v:shape>
        </w:pict>
      </w:r>
      <w:r w:rsidR="00C63669" w:rsidRPr="000322AD">
        <w:rPr>
          <w:noProof/>
          <w:color w:val="000000"/>
          <w:szCs w:val="28"/>
        </w:rPr>
        <w:t xml:space="preserve"> 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Рис. 1.</w:t>
      </w:r>
    </w:p>
    <w:p w:rsidR="00C12764" w:rsidRPr="000322AD" w:rsidRDefault="00380EA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42" type="#_x0000_t75" style="width:228.75pt;height:148.5pt">
            <v:imagedata r:id="rId23" o:title=""/>
          </v:shape>
        </w:pic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Рис. 2</w:t>
      </w:r>
    </w:p>
    <w:p w:rsidR="00C63669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Условия работы авиационной, ракетной и космической РЭА характеризуются, как правило, пониженными значениями атмосферного давления (рис. 3). Зависимость рабочих значений атмосферного давления от высоты над уровнем моря оговорена ГОСТ 4401-64 (табл. 2)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1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536"/>
        <w:gridCol w:w="536"/>
        <w:gridCol w:w="536"/>
        <w:gridCol w:w="536"/>
        <w:gridCol w:w="607"/>
      </w:tblGrid>
      <w:tr w:rsidR="00C63669" w:rsidRPr="00624D07" w:rsidTr="00624D07">
        <w:trPr>
          <w:trHeight w:val="23"/>
        </w:trPr>
        <w:tc>
          <w:tcPr>
            <w:tcW w:w="32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H, км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28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28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28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8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32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31</w:t>
            </w:r>
          </w:p>
        </w:tc>
      </w:tr>
      <w:tr w:rsidR="00C12764" w:rsidRPr="00624D07" w:rsidTr="00624D07">
        <w:trPr>
          <w:trHeight w:val="23"/>
        </w:trPr>
        <w:tc>
          <w:tcPr>
            <w:tcW w:w="32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р, мм рт. ст.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674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596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526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462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354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267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199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145</w:t>
            </w:r>
          </w:p>
        </w:tc>
        <w:tc>
          <w:tcPr>
            <w:tcW w:w="36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106</w:t>
            </w:r>
          </w:p>
        </w:tc>
        <w:tc>
          <w:tcPr>
            <w:tcW w:w="28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78</w:t>
            </w:r>
          </w:p>
        </w:tc>
        <w:tc>
          <w:tcPr>
            <w:tcW w:w="28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57</w:t>
            </w:r>
          </w:p>
        </w:tc>
        <w:tc>
          <w:tcPr>
            <w:tcW w:w="28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28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32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7,7</w:t>
            </w:r>
          </w:p>
        </w:tc>
      </w:tr>
    </w:tbl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Влияние пониженного давления на работоспособность РЭА проявляется через следующие явления:</w:t>
      </w:r>
    </w:p>
    <w:p w:rsidR="00C12764" w:rsidRPr="000322AD" w:rsidRDefault="00C12764" w:rsidP="00731F9C">
      <w:pPr>
        <w:pStyle w:val="a3"/>
        <w:keepNext/>
        <w:widowControl w:val="0"/>
        <w:numPr>
          <w:ilvl w:val="0"/>
          <w:numId w:val="33"/>
        </w:numPr>
        <w:spacing w:line="360" w:lineRule="auto"/>
        <w:ind w:left="0"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Уменьшается электрическая прочность воздушных промежутков,</w:t>
      </w:r>
    </w:p>
    <w:p w:rsidR="00C12764" w:rsidRPr="000322AD" w:rsidRDefault="00C12764" w:rsidP="00731F9C">
      <w:pPr>
        <w:pStyle w:val="a3"/>
        <w:keepNext/>
        <w:widowControl w:val="0"/>
        <w:numPr>
          <w:ilvl w:val="0"/>
          <w:numId w:val="33"/>
        </w:numPr>
        <w:spacing w:line="360" w:lineRule="auto"/>
        <w:ind w:left="0"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Ухудшаются условия теплообмена конвекцией, что вызывает дополнительные перегревы изделий, </w:t>
      </w:r>
    </w:p>
    <w:p w:rsidR="00C12764" w:rsidRPr="000322AD" w:rsidRDefault="00C12764" w:rsidP="00731F9C">
      <w:pPr>
        <w:pStyle w:val="a3"/>
        <w:keepNext/>
        <w:widowControl w:val="0"/>
        <w:numPr>
          <w:ilvl w:val="0"/>
          <w:numId w:val="33"/>
        </w:numPr>
        <w:spacing w:line="360" w:lineRule="auto"/>
        <w:ind w:left="0"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В герметичных блоках возникают дополнительные механические напряжения в стенках, крышках и деталях крепления за счет перепада давлений.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Зависимость коэффициента относительной электрической прочности воздушных промежутков от высоты над уровнем моря представлены в табл. 3.</w:t>
      </w:r>
    </w:p>
    <w:p w:rsidR="00C63669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Таблица 3.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84"/>
        <w:gridCol w:w="351"/>
        <w:gridCol w:w="554"/>
        <w:gridCol w:w="553"/>
        <w:gridCol w:w="691"/>
        <w:gridCol w:w="691"/>
        <w:gridCol w:w="691"/>
        <w:gridCol w:w="691"/>
        <w:gridCol w:w="555"/>
        <w:gridCol w:w="691"/>
        <w:gridCol w:w="691"/>
        <w:gridCol w:w="691"/>
        <w:gridCol w:w="555"/>
        <w:gridCol w:w="691"/>
        <w:gridCol w:w="691"/>
      </w:tblGrid>
      <w:tr w:rsidR="00C63669" w:rsidRPr="00624D07" w:rsidTr="00624D07">
        <w:trPr>
          <w:trHeight w:val="23"/>
        </w:trPr>
        <w:tc>
          <w:tcPr>
            <w:tcW w:w="40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H,км</w:t>
            </w:r>
          </w:p>
        </w:tc>
        <w:tc>
          <w:tcPr>
            <w:tcW w:w="18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8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9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29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31</w:t>
            </w:r>
          </w:p>
        </w:tc>
      </w:tr>
      <w:tr w:rsidR="00C63669" w:rsidRPr="00624D07" w:rsidTr="00624D07">
        <w:trPr>
          <w:trHeight w:val="23"/>
        </w:trPr>
        <w:tc>
          <w:tcPr>
            <w:tcW w:w="40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КЕ</w:t>
            </w:r>
          </w:p>
        </w:tc>
        <w:tc>
          <w:tcPr>
            <w:tcW w:w="18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8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0,9</w:t>
            </w:r>
          </w:p>
        </w:tc>
        <w:tc>
          <w:tcPr>
            <w:tcW w:w="289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0,8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0,72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0,56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0,45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0,35</w:t>
            </w:r>
          </w:p>
        </w:tc>
        <w:tc>
          <w:tcPr>
            <w:tcW w:w="29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0,3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0,19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0,14</w:t>
            </w:r>
          </w:p>
        </w:tc>
        <w:tc>
          <w:tcPr>
            <w:tcW w:w="29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0,1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0,05</w:t>
            </w:r>
          </w:p>
        </w:tc>
        <w:tc>
          <w:tcPr>
            <w:tcW w:w="36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0,03</w:t>
            </w:r>
          </w:p>
        </w:tc>
      </w:tr>
    </w:tbl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380EA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43" type="#_x0000_t75" style="width:203.25pt;height:115.5pt">
            <v:imagedata r:id="rId24" o:title=""/>
          </v:shape>
        </w:pic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Рис.</w:t>
      </w:r>
      <w:r w:rsidR="00C63669" w:rsidRPr="000322AD">
        <w:rPr>
          <w:noProof/>
          <w:color w:val="000000"/>
          <w:szCs w:val="28"/>
        </w:rPr>
        <w:t xml:space="preserve"> </w:t>
      </w:r>
      <w:r w:rsidRPr="000322AD">
        <w:rPr>
          <w:noProof/>
          <w:color w:val="000000"/>
          <w:szCs w:val="28"/>
        </w:rPr>
        <w:t>3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380EA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44" type="#_x0000_t75" style="width:219.75pt;height:117pt">
            <v:imagedata r:id="rId25" o:title=""/>
          </v:shape>
        </w:pic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Рис. 4</w:t>
      </w:r>
    </w:p>
    <w:p w:rsidR="00731F9C" w:rsidRDefault="00731F9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380EA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45" type="#_x0000_t75" style="width:197.25pt;height:117pt">
            <v:imagedata r:id="rId26" o:title=""/>
          </v:shape>
        </w:pic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Рис. 5</w:t>
      </w:r>
    </w:p>
    <w:p w:rsidR="00C12764" w:rsidRPr="000322AD" w:rsidRDefault="00731F9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br w:type="page"/>
      </w:r>
      <w:r w:rsidR="00380EAC">
        <w:rPr>
          <w:noProof/>
          <w:color w:val="000000"/>
          <w:szCs w:val="28"/>
        </w:rPr>
        <w:pict>
          <v:shape id="_x0000_i1046" type="#_x0000_t75" style="width:231pt;height:114.75pt">
            <v:imagedata r:id="rId27" o:title=""/>
          </v:shape>
        </w:pic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Рис. 6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Заметив что с дальнейшим уменьшением давления (ниже 6-7 мм рт. ст.), т.е. с повышением высоты более, чем 30-40 км, электрическая прочность возрастает и подчиняется закону Пашена (рис. 4). 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Уменьшение конвективной теплопередачи определяется из графика (рис. 5), где величина коэффициента k представляет собой отношение коэффициентов теплоотдачи при заданном и нормальном давлениях: </w:t>
      </w:r>
    </w:p>
    <w:p w:rsidR="00C63669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380EA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47" type="#_x0000_t75" style="width:9pt;height:17.25pt">
            <v:imagedata r:id="rId9" o:title=""/>
          </v:shape>
        </w:pict>
      </w:r>
      <w:r>
        <w:rPr>
          <w:noProof/>
          <w:color w:val="000000"/>
          <w:szCs w:val="28"/>
        </w:rPr>
        <w:pict>
          <v:shape id="_x0000_i1048" type="#_x0000_t75" style="width:38.25pt;height:35.25pt">
            <v:imagedata r:id="rId28" o:title=""/>
          </v:shape>
        </w:pict>
      </w:r>
      <w:r w:rsidR="00C12764" w:rsidRPr="000322AD">
        <w:rPr>
          <w:noProof/>
          <w:color w:val="000000"/>
          <w:szCs w:val="28"/>
        </w:rPr>
        <w:t xml:space="preserve">, </w:t>
      </w:r>
      <w:r w:rsidR="00C12764" w:rsidRPr="000322AD">
        <w:rPr>
          <w:noProof/>
          <w:color w:val="000000"/>
          <w:szCs w:val="28"/>
        </w:rPr>
        <w:tab/>
      </w:r>
      <w:r w:rsidR="00C12764" w:rsidRPr="000322AD">
        <w:rPr>
          <w:noProof/>
          <w:color w:val="000000"/>
          <w:szCs w:val="28"/>
        </w:rPr>
        <w:tab/>
      </w:r>
      <w:r w:rsidR="00C12764" w:rsidRPr="000322AD">
        <w:rPr>
          <w:noProof/>
          <w:color w:val="000000"/>
          <w:szCs w:val="28"/>
        </w:rPr>
        <w:tab/>
        <w:t>(5)</w:t>
      </w:r>
    </w:p>
    <w:p w:rsidR="00C63669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Это уменьшение теплоотдачи, в свою очередь, приводит к уменьшению электрической прочности из-за повышения температуры узлов и температуры окружающего их объема (среды). Коэффициент снижения напряжения поверхностного перекрытия в интервале температур +20</w:t>
      </w:r>
      <w:r w:rsidRPr="000322AD">
        <w:rPr>
          <w:noProof/>
          <w:color w:val="000000"/>
          <w:szCs w:val="28"/>
        </w:rPr>
        <w:sym w:font="Symbol" w:char="F0B8"/>
      </w:r>
      <w:r w:rsidRPr="000322AD">
        <w:rPr>
          <w:noProof/>
          <w:color w:val="000000"/>
          <w:szCs w:val="28"/>
        </w:rPr>
        <w:t>+150</w:t>
      </w:r>
      <w:r w:rsidRPr="000322AD">
        <w:rPr>
          <w:noProof/>
          <w:color w:val="000000"/>
          <w:szCs w:val="28"/>
        </w:rPr>
        <w:sym w:font="Symbol" w:char="F0B0"/>
      </w:r>
      <w:r w:rsidRPr="000322AD">
        <w:rPr>
          <w:noProof/>
          <w:color w:val="000000"/>
          <w:szCs w:val="28"/>
        </w:rPr>
        <w:t>С при всех значениях атмосферного давления от 760 мм рт.ст. до 3мм рт.ст. близок к температурному коэффициенту изменения плотности воздуха и может быть оценен следующей формулой:</w:t>
      </w:r>
    </w:p>
    <w:p w:rsidR="00C63669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380EA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49" type="#_x0000_t75" style="width:69pt;height:33.75pt">
            <v:imagedata r:id="rId29" o:title=""/>
          </v:shape>
        </w:pict>
      </w:r>
      <w:r w:rsidR="00C12764" w:rsidRPr="000322AD">
        <w:rPr>
          <w:noProof/>
          <w:color w:val="000000"/>
          <w:szCs w:val="28"/>
        </w:rPr>
        <w:tab/>
      </w:r>
      <w:r w:rsidR="00C12764" w:rsidRPr="000322AD">
        <w:rPr>
          <w:noProof/>
          <w:color w:val="000000"/>
          <w:szCs w:val="28"/>
        </w:rPr>
        <w:tab/>
        <w:t>(6)</w:t>
      </w:r>
    </w:p>
    <w:p w:rsidR="00C63669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где Т – температура платы, поверхности узла и т.п.,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t</w:t>
      </w:r>
      <w:r w:rsidRPr="000322AD">
        <w:rPr>
          <w:noProof/>
          <w:color w:val="000000"/>
          <w:szCs w:val="28"/>
          <w:vertAlign w:val="subscript"/>
        </w:rPr>
        <w:t>n</w:t>
      </w:r>
      <w:r w:rsidRPr="000322AD">
        <w:rPr>
          <w:noProof/>
          <w:color w:val="000000"/>
          <w:szCs w:val="28"/>
        </w:rPr>
        <w:t>, t</w:t>
      </w:r>
      <w:r w:rsidRPr="000322AD">
        <w:rPr>
          <w:noProof/>
          <w:color w:val="000000"/>
          <w:szCs w:val="28"/>
          <w:vertAlign w:val="subscript"/>
        </w:rPr>
        <w:t>ном</w:t>
      </w:r>
      <w:r w:rsidRPr="000322AD">
        <w:rPr>
          <w:noProof/>
          <w:color w:val="000000"/>
          <w:szCs w:val="28"/>
        </w:rPr>
        <w:t xml:space="preserve"> – температура окружающего воздуха в нормальных и номинальных заданных условиях.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Значение коэффициента K</w:t>
      </w:r>
      <w:r w:rsidRPr="000322AD">
        <w:rPr>
          <w:noProof/>
          <w:color w:val="000000"/>
          <w:szCs w:val="28"/>
          <w:vertAlign w:val="subscript"/>
        </w:rPr>
        <w:t>t</w:t>
      </w:r>
      <w:r w:rsidRPr="000322AD">
        <w:rPr>
          <w:noProof/>
          <w:color w:val="000000"/>
          <w:szCs w:val="28"/>
        </w:rPr>
        <w:t xml:space="preserve"> от температуры окружающей среды представлены в таблице 4</w:t>
      </w:r>
    </w:p>
    <w:p w:rsidR="00731F9C" w:rsidRDefault="00731F9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Таблица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93"/>
        <w:gridCol w:w="1016"/>
        <w:gridCol w:w="1269"/>
        <w:gridCol w:w="1269"/>
        <w:gridCol w:w="1269"/>
        <w:gridCol w:w="1143"/>
        <w:gridCol w:w="1269"/>
        <w:gridCol w:w="1143"/>
      </w:tblGrid>
      <w:tr w:rsidR="00C63669" w:rsidRPr="00624D07" w:rsidTr="00624D07">
        <w:trPr>
          <w:trHeight w:val="23"/>
        </w:trPr>
        <w:tc>
          <w:tcPr>
            <w:tcW w:w="62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t,</w:t>
            </w:r>
            <w:r w:rsidRPr="00624D07">
              <w:rPr>
                <w:noProof/>
                <w:color w:val="000000"/>
                <w:sz w:val="20"/>
                <w:szCs w:val="20"/>
              </w:rPr>
              <w:sym w:font="Symbol" w:char="F0B0"/>
            </w:r>
            <w:r w:rsidRPr="00624D07">
              <w:rPr>
                <w:noProof/>
                <w:color w:val="000000"/>
                <w:sz w:val="20"/>
              </w:rPr>
              <w:t>C</w:t>
            </w:r>
          </w:p>
        </w:tc>
        <w:tc>
          <w:tcPr>
            <w:tcW w:w="53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66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66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66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597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66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175</w:t>
            </w:r>
          </w:p>
        </w:tc>
        <w:tc>
          <w:tcPr>
            <w:tcW w:w="597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200</w:t>
            </w:r>
          </w:p>
        </w:tc>
      </w:tr>
      <w:tr w:rsidR="00C12764" w:rsidRPr="00624D07" w:rsidTr="00624D07">
        <w:trPr>
          <w:trHeight w:val="23"/>
        </w:trPr>
        <w:tc>
          <w:tcPr>
            <w:tcW w:w="62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Kt</w:t>
            </w:r>
          </w:p>
        </w:tc>
        <w:tc>
          <w:tcPr>
            <w:tcW w:w="53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0,9</w:t>
            </w:r>
          </w:p>
        </w:tc>
        <w:tc>
          <w:tcPr>
            <w:tcW w:w="66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0,85</w:t>
            </w:r>
          </w:p>
        </w:tc>
        <w:tc>
          <w:tcPr>
            <w:tcW w:w="66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0,78</w:t>
            </w:r>
          </w:p>
        </w:tc>
        <w:tc>
          <w:tcPr>
            <w:tcW w:w="66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0,75</w:t>
            </w:r>
          </w:p>
        </w:tc>
        <w:tc>
          <w:tcPr>
            <w:tcW w:w="597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0,7</w:t>
            </w:r>
          </w:p>
        </w:tc>
        <w:tc>
          <w:tcPr>
            <w:tcW w:w="663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0,65</w:t>
            </w:r>
          </w:p>
        </w:tc>
        <w:tc>
          <w:tcPr>
            <w:tcW w:w="597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0,6</w:t>
            </w:r>
          </w:p>
        </w:tc>
      </w:tr>
    </w:tbl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 xml:space="preserve">Таким образом, оба указанных фактора при пониженном атмосферном давлении могут значительно уменьшить диапазон рабочих напряжений в радиоэлектронных устройствах. </w:t>
      </w:r>
    </w:p>
    <w:p w:rsidR="00C63669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Пример: требуется определить рабочее напряжение питания радиоэлектронного блока на печатной плате, работающего при Р=7,7 мм рт.ст. (31км высоты) и температуре окружающего воздуха t</w:t>
      </w:r>
      <w:r w:rsidRPr="000322AD">
        <w:rPr>
          <w:noProof/>
          <w:color w:val="000000"/>
          <w:szCs w:val="28"/>
          <w:vertAlign w:val="subscript"/>
        </w:rPr>
        <w:t>ном</w:t>
      </w:r>
      <w:r w:rsidRPr="000322AD">
        <w:rPr>
          <w:noProof/>
          <w:color w:val="000000"/>
          <w:szCs w:val="28"/>
        </w:rPr>
        <w:t>=+70</w:t>
      </w:r>
      <w:r w:rsidRPr="000322AD">
        <w:rPr>
          <w:noProof/>
          <w:color w:val="000000"/>
          <w:szCs w:val="28"/>
        </w:rPr>
        <w:sym w:font="Symbol" w:char="F0B0"/>
      </w:r>
      <w:r w:rsidRPr="000322AD">
        <w:rPr>
          <w:noProof/>
          <w:color w:val="000000"/>
          <w:szCs w:val="28"/>
        </w:rPr>
        <w:t>C. При этом известно что рабочая частота блока равна 5МГц, а зазоры между печатными проводниками составляют порядка 1мм. Из справочных данных определяем электрическую прочность воздуха при промежутке 1мм для нормальных условий Е</w:t>
      </w:r>
      <w:r w:rsidRPr="000322AD">
        <w:rPr>
          <w:noProof/>
          <w:color w:val="000000"/>
          <w:szCs w:val="28"/>
          <w:vertAlign w:val="subscript"/>
        </w:rPr>
        <w:t>0</w:t>
      </w:r>
      <w:r w:rsidRPr="000322AD">
        <w:rPr>
          <w:noProof/>
          <w:color w:val="000000"/>
          <w:szCs w:val="28"/>
        </w:rPr>
        <w:t xml:space="preserve">=4кВ/мм. Согласно данным таблицы 3 определяем электрическую прочность при пониженном давлении Е=4*0,03=120В/мм. Пробивное напряжение при этом в зазоре в 1мм равно 120 вольт. Как следу из графика рис.6 величина этого напряжения при частоте 5МГц должна быть уменьшена на 25%, т.е. </w:t>
      </w:r>
      <w:r w:rsidRPr="000322AD">
        <w:rPr>
          <w:noProof/>
          <w:color w:val="000000"/>
          <w:szCs w:val="28"/>
        </w:rPr>
        <w:sym w:font="Symbol" w:char="F075"/>
      </w:r>
      <w:r w:rsidRPr="000322AD">
        <w:rPr>
          <w:noProof/>
          <w:color w:val="000000"/>
          <w:szCs w:val="28"/>
          <w:vertAlign w:val="subscript"/>
        </w:rPr>
        <w:t>f</w:t>
      </w:r>
      <w:r w:rsidRPr="000322AD">
        <w:rPr>
          <w:noProof/>
          <w:color w:val="000000"/>
          <w:szCs w:val="28"/>
        </w:rPr>
        <w:t>=0.75*</w:t>
      </w:r>
      <w:r w:rsidRPr="000322AD">
        <w:rPr>
          <w:noProof/>
          <w:color w:val="000000"/>
          <w:szCs w:val="28"/>
        </w:rPr>
        <w:sym w:font="Symbol" w:char="F075"/>
      </w:r>
      <w:r w:rsidRPr="000322AD">
        <w:rPr>
          <w:noProof/>
          <w:color w:val="000000"/>
          <w:szCs w:val="28"/>
          <w:vertAlign w:val="subscript"/>
        </w:rPr>
        <w:t>0</w:t>
      </w:r>
      <w:r w:rsidRPr="000322AD">
        <w:rPr>
          <w:noProof/>
          <w:color w:val="000000"/>
          <w:szCs w:val="28"/>
        </w:rPr>
        <w:t xml:space="preserve">=0.75*120=90 вольт. Далее учтем снижение напряжения поверхностного пробоя от окружающей температуры согласно данным табл.4, т.е. </w:t>
      </w:r>
      <w:r w:rsidRPr="000322AD">
        <w:rPr>
          <w:noProof/>
          <w:color w:val="000000"/>
          <w:szCs w:val="28"/>
        </w:rPr>
        <w:sym w:font="Symbol" w:char="F075"/>
      </w:r>
      <w:r w:rsidRPr="000322AD">
        <w:rPr>
          <w:noProof/>
          <w:color w:val="000000"/>
          <w:szCs w:val="28"/>
          <w:vertAlign w:val="subscript"/>
        </w:rPr>
        <w:t>пр</w:t>
      </w:r>
      <w:r w:rsidRPr="000322AD">
        <w:rPr>
          <w:noProof/>
          <w:color w:val="000000"/>
          <w:szCs w:val="28"/>
        </w:rPr>
        <w:t>=</w:t>
      </w:r>
      <w:r w:rsidRPr="000322AD">
        <w:rPr>
          <w:noProof/>
          <w:color w:val="000000"/>
          <w:szCs w:val="28"/>
        </w:rPr>
        <w:sym w:font="Symbol" w:char="F075"/>
      </w:r>
      <w:r w:rsidRPr="000322AD">
        <w:rPr>
          <w:noProof/>
          <w:color w:val="000000"/>
          <w:szCs w:val="28"/>
          <w:vertAlign w:val="subscript"/>
        </w:rPr>
        <w:t>f</w:t>
      </w:r>
      <w:r w:rsidRPr="000322AD">
        <w:rPr>
          <w:noProof/>
          <w:color w:val="000000"/>
          <w:szCs w:val="28"/>
        </w:rPr>
        <w:t>*K</w:t>
      </w:r>
      <w:r w:rsidRPr="000322AD">
        <w:rPr>
          <w:noProof/>
          <w:color w:val="000000"/>
          <w:szCs w:val="28"/>
          <w:vertAlign w:val="subscript"/>
        </w:rPr>
        <w:t>t</w:t>
      </w:r>
      <w:r w:rsidRPr="000322AD">
        <w:rPr>
          <w:noProof/>
          <w:color w:val="000000"/>
          <w:szCs w:val="28"/>
        </w:rPr>
        <w:t xml:space="preserve">=90*0.85=76 вольт. Поскольку величина рабочего напряжения обычно выбирается в 1,5-2 раза меньше, то в нашем случае в итоге получаем </w:t>
      </w:r>
    </w:p>
    <w:p w:rsidR="00C63669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63669" w:rsidRPr="000322AD" w:rsidRDefault="00380EA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50" type="#_x0000_t75" style="width:156.75pt;height:35.25pt">
            <v:imagedata r:id="rId30" o:title=""/>
          </v:shape>
        </w:pict>
      </w:r>
      <w:r w:rsidR="00C12764" w:rsidRPr="000322AD">
        <w:rPr>
          <w:noProof/>
          <w:color w:val="000000"/>
          <w:szCs w:val="28"/>
        </w:rPr>
        <w:t xml:space="preserve">. </w:t>
      </w:r>
    </w:p>
    <w:p w:rsidR="00C12764" w:rsidRPr="000322AD" w:rsidRDefault="00731F9C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br w:type="page"/>
      </w:r>
      <w:r w:rsidR="00C12764" w:rsidRPr="000322AD">
        <w:rPr>
          <w:noProof/>
          <w:color w:val="000000"/>
          <w:szCs w:val="28"/>
        </w:rPr>
        <w:t>Откуда видно, что применение ламп, даже сверхминиатюрных, для печатных узлов в этих условиях нецелесообразно.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Воздействие пыли и песка заметно сказывается на работе наземной РЭА, в особенности, транспортной. Частицы пыли имеют размеры от 5 до 200 мкм, могут быть абразивными и гигроскопичными. При высокой влажности (свыше 75%) пыль впитывая влагу, становится проводником, а при малой величине влажности (5-10%) частицы пыли электрически заряжаются. Частицы песка состоят, в основном, из округленных зерен кварца со средним диаметром 500мкм.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Влияние пыли и песка на работу РЭА проявляются в следующем: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1. сухая пыль и песок попадая в подшипники и другие кинематические пары, засоряют смазки, вызывают заедания и износ; в реле они могут привести к отказу в срабатывании контактов,</w:t>
      </w:r>
      <w:r w:rsidR="00C63669" w:rsidRPr="000322AD">
        <w:rPr>
          <w:noProof/>
          <w:color w:val="000000"/>
          <w:szCs w:val="28"/>
        </w:rPr>
        <w:t xml:space="preserve"> </w:t>
      </w:r>
      <w:r w:rsidRPr="000322AD">
        <w:rPr>
          <w:noProof/>
          <w:color w:val="000000"/>
          <w:szCs w:val="28"/>
        </w:rPr>
        <w:t>электростатически заряженная сухая пыль увеличивает опасность поражения от электрического разряда высоковольтных источников напряжения электроннолучевых трубок и т.п.,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3. влажная пыль снижает на несколько порядков поверхностное сопротивление изоляции диэлектриков, способствует развитию пробоя и коррозии металлов, в особенности, с примесью сажи, адсорбирующей ангидрид 50г.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Фоновые излучения имеют различную природу их образования: солнечную и электронного происхождения. Спектр солнечных лучей занимает, в основном, диапазон рентгеновского и инфракрасного излучения. Энергия солнечных лучей, падающих на земную поверхность составляет 2кал/см</w:t>
      </w:r>
      <w:r w:rsidRPr="000322AD">
        <w:rPr>
          <w:noProof/>
          <w:color w:val="000000"/>
          <w:szCs w:val="28"/>
          <w:vertAlign w:val="superscript"/>
        </w:rPr>
        <w:t>2</w:t>
      </w:r>
      <w:r w:rsidRPr="000322AD">
        <w:rPr>
          <w:noProof/>
          <w:color w:val="000000"/>
          <w:szCs w:val="28"/>
        </w:rPr>
        <w:t>мин (солнечная постоянная) и зависит от поглощающей способности атмосферы во времени.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Космическое излучение образует несколько поясов радиации вокруг Земли, первый из которых расположен на высоте от 2 тысяч до 5.4 тыс. км и имеет максимальную интенсивность при нейтронном излучении 10 рад/час (если радиация состоит из тяжелых протонов, то это значение возрастает до 100рад/час). Второй пояс радиации начинается на высоте порядка 13 тыс. км и простирается до 19,3 тыс. км и имеет интенсивность радиации порядка десятых долей рад/час.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Наиболее сильным для РЭА являются фоновые излучения, возникающие при ядерных взрывах и работе ядерных реакторов.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Различают 4 типа ядерного излучения: мгновенное (гамма - лучи), инициированное (нейтроны и гамма - кванты), стационарное (альфа и бета - частицы) и остаточное (продукты расщепления атомов).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Остаточное излучение обладает сравнительно малой интенсивностью и, как правило, не представляет опасности для аппаратуры. Примерно такой же эффект оказывает на ЭС стационарное излучение.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Наиболее опасными видами являются гамма – излучение, обладающее высокой проникающей способностью, и нейтронное излучение, вызывающее дефекты решетки и сильную ионизацию. При высотном ядерном взрыве с эквивалентом в 1Мт течение 1 мксек и расстоянии в 160 км гамма – излучение может дать дозу облучения мощностью в 10</w:t>
      </w:r>
      <w:r w:rsidRPr="000322AD">
        <w:rPr>
          <w:noProof/>
          <w:color w:val="000000"/>
          <w:szCs w:val="28"/>
          <w:vertAlign w:val="superscript"/>
        </w:rPr>
        <w:t>7</w:t>
      </w:r>
      <w:r w:rsidRPr="000322AD">
        <w:rPr>
          <w:noProof/>
          <w:color w:val="000000"/>
          <w:szCs w:val="28"/>
        </w:rPr>
        <w:t>рад/сек. В этих условиях ЭС может поглотить радиацию порядка 10</w:t>
      </w:r>
      <w:r w:rsidRPr="000322AD">
        <w:rPr>
          <w:noProof/>
          <w:color w:val="000000"/>
          <w:szCs w:val="28"/>
          <w:vertAlign w:val="superscript"/>
        </w:rPr>
        <w:t>6</w:t>
      </w:r>
      <w:r w:rsidRPr="000322AD">
        <w:rPr>
          <w:noProof/>
          <w:color w:val="000000"/>
          <w:szCs w:val="28"/>
        </w:rPr>
        <w:t xml:space="preserve"> – 10</w:t>
      </w:r>
      <w:r w:rsidRPr="000322AD">
        <w:rPr>
          <w:noProof/>
          <w:color w:val="000000"/>
          <w:szCs w:val="28"/>
          <w:vertAlign w:val="superscript"/>
        </w:rPr>
        <w:t>10</w:t>
      </w:r>
      <w:r w:rsidRPr="000322AD">
        <w:rPr>
          <w:noProof/>
          <w:color w:val="000000"/>
          <w:szCs w:val="28"/>
        </w:rPr>
        <w:t xml:space="preserve"> рад. Поток нейтронов является причиной большинства необратимых повреждений материалов и деталей ЭС. Уровни ядерной радиации, вызывающие изменения свойств материалов, могут быть оценены либо дозой поглощения в радах либо плотностью потока эквивалентных нейтронов, приходящихся на 1 см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Наиболее стойкими к радиации являются металлы и сплавы, выдерживающие значительные дозы облучения (порядка 10</w:t>
      </w:r>
      <w:r w:rsidRPr="000322AD">
        <w:rPr>
          <w:noProof/>
          <w:color w:val="000000"/>
          <w:szCs w:val="28"/>
          <w:vertAlign w:val="superscript"/>
        </w:rPr>
        <w:t>10</w:t>
      </w:r>
      <w:r w:rsidRPr="000322AD">
        <w:rPr>
          <w:noProof/>
          <w:color w:val="000000"/>
          <w:szCs w:val="28"/>
        </w:rPr>
        <w:t xml:space="preserve"> – 10</w:t>
      </w:r>
      <w:r w:rsidRPr="000322AD">
        <w:rPr>
          <w:noProof/>
          <w:color w:val="000000"/>
          <w:szCs w:val="28"/>
          <w:vertAlign w:val="superscript"/>
        </w:rPr>
        <w:t>12</w:t>
      </w:r>
      <w:r w:rsidRPr="000322AD">
        <w:rPr>
          <w:noProof/>
          <w:color w:val="000000"/>
          <w:szCs w:val="28"/>
        </w:rPr>
        <w:t xml:space="preserve"> рад), при этом несколько увеличивается их прочность и теряется ковкость (вязкость), электрические характеристики практически не меняются.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Далее следуют ионные материалы (керамика, кварц, стекло, сталлы), выдерживающие дозы в 10</w:t>
      </w:r>
      <w:r w:rsidRPr="000322AD">
        <w:rPr>
          <w:noProof/>
          <w:color w:val="000000"/>
          <w:szCs w:val="28"/>
          <w:vertAlign w:val="superscript"/>
        </w:rPr>
        <w:t>7</w:t>
      </w:r>
      <w:r w:rsidRPr="000322AD">
        <w:rPr>
          <w:noProof/>
          <w:color w:val="000000"/>
          <w:szCs w:val="28"/>
        </w:rPr>
        <w:t xml:space="preserve"> </w:t>
      </w:r>
      <w:r w:rsidRPr="000322AD">
        <w:rPr>
          <w:noProof/>
          <w:color w:val="000000"/>
          <w:szCs w:val="28"/>
        </w:rPr>
        <w:sym w:font="Symbol" w:char="F0B8"/>
      </w:r>
      <w:r w:rsidRPr="000322AD">
        <w:rPr>
          <w:noProof/>
          <w:color w:val="000000"/>
          <w:szCs w:val="28"/>
        </w:rPr>
        <w:t xml:space="preserve"> 10</w:t>
      </w:r>
      <w:r w:rsidRPr="000322AD">
        <w:rPr>
          <w:noProof/>
          <w:color w:val="000000"/>
          <w:szCs w:val="28"/>
          <w:vertAlign w:val="superscript"/>
        </w:rPr>
        <w:t>8</w:t>
      </w:r>
      <w:r w:rsidRPr="000322AD">
        <w:rPr>
          <w:noProof/>
          <w:color w:val="000000"/>
          <w:szCs w:val="28"/>
        </w:rPr>
        <w:t xml:space="preserve"> рад. Изменения электрических и механических свойств при этом незначительные, однако, увеличивается стойкость к пробою, а кварц и стекло начинают тускнеть, терять прозрачность. </w:t>
      </w: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Класс материалов пластмасс и эластомеров более подвержены радиации и изменения их свойств начинают наблюдаться уже со значений доз радиации порядка 10</w:t>
      </w:r>
      <w:r w:rsidRPr="000322AD">
        <w:rPr>
          <w:noProof/>
          <w:color w:val="000000"/>
          <w:szCs w:val="28"/>
          <w:vertAlign w:val="superscript"/>
        </w:rPr>
        <w:t>5</w:t>
      </w:r>
      <w:r w:rsidRPr="000322AD">
        <w:rPr>
          <w:noProof/>
          <w:color w:val="000000"/>
          <w:szCs w:val="28"/>
        </w:rPr>
        <w:t xml:space="preserve"> – 10</w:t>
      </w:r>
      <w:r w:rsidRPr="000322AD">
        <w:rPr>
          <w:noProof/>
          <w:color w:val="000000"/>
          <w:szCs w:val="28"/>
          <w:vertAlign w:val="superscript"/>
        </w:rPr>
        <w:t>6</w:t>
      </w:r>
      <w:r w:rsidRPr="000322AD">
        <w:rPr>
          <w:noProof/>
          <w:color w:val="000000"/>
          <w:szCs w:val="28"/>
        </w:rPr>
        <w:t xml:space="preserve"> рад. В табл. 5 указаны уровни радиации, вызывающие изменения свойств этих материалов.</w:t>
      </w:r>
    </w:p>
    <w:p w:rsidR="00C63669" w:rsidRPr="000322AD" w:rsidRDefault="00C63669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Таблица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00"/>
        <w:gridCol w:w="1889"/>
        <w:gridCol w:w="1476"/>
        <w:gridCol w:w="1466"/>
        <w:gridCol w:w="1476"/>
        <w:gridCol w:w="1464"/>
      </w:tblGrid>
      <w:tr w:rsidR="00C63669" w:rsidRPr="00624D07" w:rsidTr="00624D07">
        <w:trPr>
          <w:trHeight w:val="23"/>
        </w:trPr>
        <w:tc>
          <w:tcPr>
            <w:tcW w:w="940" w:type="pct"/>
            <w:vMerge w:val="restar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Материал</w:t>
            </w:r>
          </w:p>
        </w:tc>
        <w:tc>
          <w:tcPr>
            <w:tcW w:w="987" w:type="pct"/>
            <w:vMerge w:val="restar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Применение</w:t>
            </w:r>
          </w:p>
        </w:tc>
        <w:tc>
          <w:tcPr>
            <w:tcW w:w="1536" w:type="pct"/>
            <w:gridSpan w:val="2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Доза радиации,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рад</w:t>
            </w:r>
          </w:p>
        </w:tc>
        <w:tc>
          <w:tcPr>
            <w:tcW w:w="1536" w:type="pct"/>
            <w:gridSpan w:val="2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Плотность потока быстрых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нейтронов, нейтр/см2</w:t>
            </w:r>
          </w:p>
        </w:tc>
      </w:tr>
      <w:tr w:rsidR="000322AD" w:rsidRPr="00624D07" w:rsidTr="00624D07">
        <w:trPr>
          <w:trHeight w:val="23"/>
        </w:trPr>
        <w:tc>
          <w:tcPr>
            <w:tcW w:w="940" w:type="pct"/>
            <w:vMerge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87" w:type="pct"/>
            <w:vMerge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7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Пороговые изменения</w:t>
            </w:r>
          </w:p>
        </w:tc>
        <w:tc>
          <w:tcPr>
            <w:tcW w:w="766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Изменение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св-в на25%</w:t>
            </w:r>
          </w:p>
        </w:tc>
        <w:tc>
          <w:tcPr>
            <w:tcW w:w="77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Пороговые изменения</w:t>
            </w:r>
          </w:p>
        </w:tc>
        <w:tc>
          <w:tcPr>
            <w:tcW w:w="766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Изменение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св-в на25%</w:t>
            </w:r>
          </w:p>
        </w:tc>
      </w:tr>
      <w:tr w:rsidR="000322AD" w:rsidRPr="00624D07" w:rsidTr="00624D07">
        <w:trPr>
          <w:trHeight w:val="23"/>
        </w:trPr>
        <w:tc>
          <w:tcPr>
            <w:tcW w:w="940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Эластомеры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Каучук (неопрен)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Бутиловый каучук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Силиконовый каучук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Пластмассы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Полистирол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Полиэтилен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Полиамид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Фторопласт-4</w:t>
            </w:r>
          </w:p>
        </w:tc>
        <w:tc>
          <w:tcPr>
            <w:tcW w:w="987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Амортизаторы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Герметик, изоляция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Покрытия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Изоляция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Изоляция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Изоляция</w:t>
            </w:r>
          </w:p>
        </w:tc>
        <w:tc>
          <w:tcPr>
            <w:tcW w:w="77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5,5*106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2*106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1,3*106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8*108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2*107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8,6*105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1,7*104</w:t>
            </w:r>
          </w:p>
        </w:tc>
        <w:tc>
          <w:tcPr>
            <w:tcW w:w="766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2,5*107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4*106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4,2*106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4*109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108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4,7*106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3,7*104</w:t>
            </w:r>
          </w:p>
        </w:tc>
        <w:tc>
          <w:tcPr>
            <w:tcW w:w="771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2,8*1015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4,3*1014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4,9*1014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2,8*1017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4*1015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2,6*1014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4,8*1013</w:t>
            </w:r>
          </w:p>
        </w:tc>
        <w:tc>
          <w:tcPr>
            <w:tcW w:w="766" w:type="pct"/>
            <w:shd w:val="clear" w:color="auto" w:fill="auto"/>
          </w:tcPr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6,3*1015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8,4*1014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1,6*1015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1,4*1018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2*1016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1,4*1015</w:t>
            </w:r>
          </w:p>
          <w:p w:rsidR="00C12764" w:rsidRPr="00624D07" w:rsidRDefault="00C12764" w:rsidP="00624D07">
            <w:pPr>
              <w:keepNext/>
              <w:widowControl w:val="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624D07">
              <w:rPr>
                <w:noProof/>
                <w:color w:val="000000"/>
                <w:sz w:val="20"/>
              </w:rPr>
              <w:t>1014</w:t>
            </w:r>
          </w:p>
        </w:tc>
      </w:tr>
    </w:tbl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</w:p>
    <w:p w:rsidR="00C12764" w:rsidRPr="000322AD" w:rsidRDefault="00C12764" w:rsidP="00731F9C">
      <w:pPr>
        <w:pStyle w:val="a3"/>
        <w:keepNext/>
        <w:widowControl w:val="0"/>
        <w:spacing w:line="360" w:lineRule="auto"/>
        <w:ind w:firstLine="709"/>
        <w:rPr>
          <w:noProof/>
          <w:color w:val="000000"/>
          <w:szCs w:val="28"/>
        </w:rPr>
      </w:pPr>
      <w:r w:rsidRPr="000322AD">
        <w:rPr>
          <w:noProof/>
          <w:color w:val="000000"/>
          <w:szCs w:val="28"/>
        </w:rPr>
        <w:t>Из таблицы видно, что доза радиации и плотность потока быстрых нейтронов находятся примерно в соотношении 1:10</w:t>
      </w:r>
      <w:r w:rsidRPr="000322AD">
        <w:rPr>
          <w:noProof/>
          <w:color w:val="000000"/>
          <w:szCs w:val="28"/>
          <w:vertAlign w:val="superscript"/>
        </w:rPr>
        <w:t>8</w:t>
      </w:r>
      <w:r w:rsidRPr="000322AD">
        <w:rPr>
          <w:noProof/>
          <w:color w:val="000000"/>
          <w:szCs w:val="28"/>
        </w:rPr>
        <w:t>. Термопластичные материалы при облучении становятся хрупкими и деформируются. Они темнеют или обесцвечиваются. Кроме того, у некоторых наблюдается побочный эффект – разложение материала с выходом газа и образованием кислот. Так, например, прекрасный во многих качествах фторопласт-4 (химически инертный, температуростойкий - +250</w:t>
      </w:r>
      <w:r w:rsidRPr="000322AD">
        <w:rPr>
          <w:noProof/>
          <w:color w:val="000000"/>
          <w:szCs w:val="28"/>
        </w:rPr>
        <w:sym w:font="Symbol" w:char="F0B0"/>
      </w:r>
      <w:r w:rsidRPr="000322AD">
        <w:rPr>
          <w:noProof/>
          <w:color w:val="000000"/>
          <w:szCs w:val="28"/>
        </w:rPr>
        <w:t>С, высокочастотный и т.п.) практически непригоден для использования при сравнительно малых дозах облучения (10</w:t>
      </w:r>
      <w:r w:rsidRPr="000322AD">
        <w:rPr>
          <w:noProof/>
          <w:color w:val="000000"/>
          <w:szCs w:val="28"/>
          <w:vertAlign w:val="superscript"/>
        </w:rPr>
        <w:t>4</w:t>
      </w:r>
      <w:r w:rsidRPr="000322AD">
        <w:rPr>
          <w:noProof/>
          <w:color w:val="000000"/>
          <w:szCs w:val="28"/>
        </w:rPr>
        <w:t xml:space="preserve"> рад) за счет образования при облучении фтористоводородной кислоты. Наиболее стойким является полистирол, применяемый часто в виде покровного лака и несущих конструкций. Большинство эластомеров при облучении становятся твердыми и хрупкими (неопрен, кремнеорганическая резина), а бутиловый каучук – клейким. Органические пропитки и изоляционные масла увеличивают свою вязкость, образуют отстой и выделяют газ. </w:t>
      </w:r>
      <w:bookmarkStart w:id="0" w:name="_GoBack"/>
      <w:bookmarkEnd w:id="0"/>
    </w:p>
    <w:sectPr w:rsidR="00C12764" w:rsidRPr="000322AD" w:rsidSect="00C6366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07" w:rsidRDefault="00624D07" w:rsidP="00C63669">
      <w:r>
        <w:separator/>
      </w:r>
    </w:p>
  </w:endnote>
  <w:endnote w:type="continuationSeparator" w:id="0">
    <w:p w:rsidR="00624D07" w:rsidRDefault="00624D07" w:rsidP="00C6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07" w:rsidRDefault="00624D07" w:rsidP="00C63669">
      <w:r>
        <w:separator/>
      </w:r>
    </w:p>
  </w:footnote>
  <w:footnote w:type="continuationSeparator" w:id="0">
    <w:p w:rsidR="00624D07" w:rsidRDefault="00624D07" w:rsidP="00C6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7804"/>
    <w:multiLevelType w:val="hybridMultilevel"/>
    <w:tmpl w:val="C062F774"/>
    <w:lvl w:ilvl="0" w:tplc="5EC2BF0C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1">
    <w:nsid w:val="041712C1"/>
    <w:multiLevelType w:val="singleLevel"/>
    <w:tmpl w:val="3CB8E192"/>
    <w:lvl w:ilvl="0">
      <w:numFmt w:val="bullet"/>
      <w:lvlText w:val="-"/>
      <w:lvlJc w:val="left"/>
      <w:pPr>
        <w:tabs>
          <w:tab w:val="num" w:pos="-66"/>
        </w:tabs>
        <w:ind w:left="-66" w:hanging="360"/>
      </w:pPr>
    </w:lvl>
  </w:abstractNum>
  <w:abstractNum w:abstractNumId="2">
    <w:nsid w:val="058A403F"/>
    <w:multiLevelType w:val="multilevel"/>
    <w:tmpl w:val="FE8E4674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068952F8"/>
    <w:multiLevelType w:val="hybridMultilevel"/>
    <w:tmpl w:val="8A1A865E"/>
    <w:lvl w:ilvl="0" w:tplc="4D4258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6C57031"/>
    <w:multiLevelType w:val="hybridMultilevel"/>
    <w:tmpl w:val="8D5EB486"/>
    <w:lvl w:ilvl="0" w:tplc="474EC6EA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0B601AB4"/>
    <w:multiLevelType w:val="hybridMultilevel"/>
    <w:tmpl w:val="E57C5BFC"/>
    <w:lvl w:ilvl="0" w:tplc="444A498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0B737039"/>
    <w:multiLevelType w:val="multilevel"/>
    <w:tmpl w:val="9F947B58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64"/>
        </w:tabs>
        <w:ind w:left="17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4"/>
        </w:tabs>
        <w:ind w:left="21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4"/>
        </w:tabs>
        <w:ind w:left="24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4"/>
        </w:tabs>
        <w:ind w:left="2484" w:hanging="1440"/>
      </w:pPr>
      <w:rPr>
        <w:rFonts w:cs="Times New Roman" w:hint="default"/>
      </w:rPr>
    </w:lvl>
  </w:abstractNum>
  <w:abstractNum w:abstractNumId="7">
    <w:nsid w:val="0C5012C2"/>
    <w:multiLevelType w:val="singleLevel"/>
    <w:tmpl w:val="9A124132"/>
    <w:lvl w:ilvl="0">
      <w:start w:val="1"/>
      <w:numFmt w:val="decimal"/>
      <w:lvlText w:val="%1."/>
      <w:lvlJc w:val="left"/>
      <w:pPr>
        <w:tabs>
          <w:tab w:val="num" w:pos="9"/>
        </w:tabs>
        <w:ind w:left="9" w:hanging="360"/>
      </w:pPr>
      <w:rPr>
        <w:rFonts w:cs="Times New Roman"/>
      </w:rPr>
    </w:lvl>
  </w:abstractNum>
  <w:abstractNum w:abstractNumId="8">
    <w:nsid w:val="0D4E1F22"/>
    <w:multiLevelType w:val="hybridMultilevel"/>
    <w:tmpl w:val="DEE6B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FF5935"/>
    <w:multiLevelType w:val="multilevel"/>
    <w:tmpl w:val="4CE083B4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150"/>
        </w:tabs>
        <w:ind w:left="1150" w:hanging="39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480"/>
        </w:tabs>
        <w:ind w:left="14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80"/>
        </w:tabs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80"/>
        </w:tabs>
        <w:ind w:left="14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00"/>
        </w:tabs>
        <w:ind w:left="22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00"/>
        </w:tabs>
        <w:ind w:left="2200" w:hanging="1440"/>
      </w:pPr>
      <w:rPr>
        <w:rFonts w:cs="Times New Roman" w:hint="default"/>
      </w:rPr>
    </w:lvl>
  </w:abstractNum>
  <w:abstractNum w:abstractNumId="10">
    <w:nsid w:val="152D080A"/>
    <w:multiLevelType w:val="hybridMultilevel"/>
    <w:tmpl w:val="C9B240EE"/>
    <w:lvl w:ilvl="0" w:tplc="ED7E81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6376EC"/>
    <w:multiLevelType w:val="hybridMultilevel"/>
    <w:tmpl w:val="234ED67C"/>
    <w:lvl w:ilvl="0" w:tplc="DA8E106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DC00A128">
      <w:numFmt w:val="bullet"/>
      <w:lvlText w:val="-"/>
      <w:lvlJc w:val="left"/>
      <w:pPr>
        <w:tabs>
          <w:tab w:val="num" w:pos="2082"/>
        </w:tabs>
        <w:ind w:left="2082" w:hanging="795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6B37DEF"/>
    <w:multiLevelType w:val="singleLevel"/>
    <w:tmpl w:val="036ED81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17DF72F8"/>
    <w:multiLevelType w:val="hybridMultilevel"/>
    <w:tmpl w:val="957E8F34"/>
    <w:lvl w:ilvl="0" w:tplc="7E5E3A64">
      <w:numFmt w:val="bullet"/>
      <w:lvlText w:val="-"/>
      <w:lvlJc w:val="left"/>
      <w:pPr>
        <w:tabs>
          <w:tab w:val="num" w:pos="992"/>
        </w:tabs>
        <w:ind w:left="992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Marlett" w:hAnsi="Marlett" w:hint="default"/>
      </w:rPr>
    </w:lvl>
  </w:abstractNum>
  <w:abstractNum w:abstractNumId="14">
    <w:nsid w:val="1A402D66"/>
    <w:multiLevelType w:val="hybridMultilevel"/>
    <w:tmpl w:val="A19A2176"/>
    <w:lvl w:ilvl="0" w:tplc="62BA13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A43FFA"/>
    <w:multiLevelType w:val="hybridMultilevel"/>
    <w:tmpl w:val="828230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F8D11F7"/>
    <w:multiLevelType w:val="hybridMultilevel"/>
    <w:tmpl w:val="B54CAD98"/>
    <w:lvl w:ilvl="0" w:tplc="B7F84E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20D36E91"/>
    <w:multiLevelType w:val="hybridMultilevel"/>
    <w:tmpl w:val="DE76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2B402FA"/>
    <w:multiLevelType w:val="hybridMultilevel"/>
    <w:tmpl w:val="29B8F440"/>
    <w:lvl w:ilvl="0" w:tplc="A4FA8B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2402187F"/>
    <w:multiLevelType w:val="hybridMultilevel"/>
    <w:tmpl w:val="64F21BC4"/>
    <w:lvl w:ilvl="0" w:tplc="39A243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2C0723"/>
    <w:multiLevelType w:val="hybridMultilevel"/>
    <w:tmpl w:val="D4740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7662F6B"/>
    <w:multiLevelType w:val="hybridMultilevel"/>
    <w:tmpl w:val="C254BBEA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22">
    <w:nsid w:val="2EFC27A4"/>
    <w:multiLevelType w:val="hybridMultilevel"/>
    <w:tmpl w:val="000E63EC"/>
    <w:lvl w:ilvl="0" w:tplc="D5B4F97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23">
    <w:nsid w:val="2F1334B0"/>
    <w:multiLevelType w:val="hybridMultilevel"/>
    <w:tmpl w:val="DDB85A7C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24">
    <w:nsid w:val="33DE1AD5"/>
    <w:multiLevelType w:val="hybridMultilevel"/>
    <w:tmpl w:val="30D25B08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5">
    <w:nsid w:val="361E54C1"/>
    <w:multiLevelType w:val="hybridMultilevel"/>
    <w:tmpl w:val="48A8B088"/>
    <w:lvl w:ilvl="0" w:tplc="4F0E21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42BD0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004169"/>
    <w:multiLevelType w:val="hybridMultilevel"/>
    <w:tmpl w:val="A9908ECE"/>
    <w:lvl w:ilvl="0" w:tplc="645ED108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7">
    <w:nsid w:val="38F26A31"/>
    <w:multiLevelType w:val="hybridMultilevel"/>
    <w:tmpl w:val="08F87B6A"/>
    <w:lvl w:ilvl="0" w:tplc="0419000F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28">
    <w:nsid w:val="393B5228"/>
    <w:multiLevelType w:val="hybridMultilevel"/>
    <w:tmpl w:val="7C22B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78ED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A283F9E"/>
    <w:multiLevelType w:val="hybridMultilevel"/>
    <w:tmpl w:val="13E82860"/>
    <w:lvl w:ilvl="0" w:tplc="55645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E21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125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C2CB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DC8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1C7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72F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463C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5468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3C3D3878"/>
    <w:multiLevelType w:val="hybridMultilevel"/>
    <w:tmpl w:val="9F6C6782"/>
    <w:lvl w:ilvl="0" w:tplc="01BAAC4E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31">
    <w:nsid w:val="3E1B4C62"/>
    <w:multiLevelType w:val="hybridMultilevel"/>
    <w:tmpl w:val="90BE3D8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23189A7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2">
    <w:nsid w:val="458E1F56"/>
    <w:multiLevelType w:val="hybridMultilevel"/>
    <w:tmpl w:val="F12853E2"/>
    <w:lvl w:ilvl="0" w:tplc="9D22AFDE">
      <w:start w:val="1"/>
      <w:numFmt w:val="decimal"/>
      <w:lvlText w:val="%1."/>
      <w:lvlJc w:val="left"/>
      <w:pPr>
        <w:tabs>
          <w:tab w:val="num" w:pos="2213"/>
        </w:tabs>
        <w:ind w:left="2213" w:hanging="360"/>
      </w:pPr>
      <w:rPr>
        <w:rFonts w:cs="Times New Roman" w:hint="default"/>
      </w:rPr>
    </w:lvl>
    <w:lvl w:ilvl="1" w:tplc="4906B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DED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DAA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703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406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825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105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0AD1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4995160E"/>
    <w:multiLevelType w:val="hybridMultilevel"/>
    <w:tmpl w:val="5E32286C"/>
    <w:lvl w:ilvl="0" w:tplc="1E109360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4D9E6A10"/>
    <w:multiLevelType w:val="hybridMultilevel"/>
    <w:tmpl w:val="2F4CBDD2"/>
    <w:lvl w:ilvl="0" w:tplc="9D9AB14C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4482A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4AE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D281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A67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98A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A28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040A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A80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4E974B64"/>
    <w:multiLevelType w:val="hybridMultilevel"/>
    <w:tmpl w:val="FFE8F352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6">
    <w:nsid w:val="4F2216F6"/>
    <w:multiLevelType w:val="hybridMultilevel"/>
    <w:tmpl w:val="39AAAD2E"/>
    <w:lvl w:ilvl="0" w:tplc="4260DB4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>
    <w:nsid w:val="5136558A"/>
    <w:multiLevelType w:val="hybridMultilevel"/>
    <w:tmpl w:val="6DA4AD00"/>
    <w:lvl w:ilvl="0" w:tplc="ACEEB8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54FA4C63"/>
    <w:multiLevelType w:val="hybridMultilevel"/>
    <w:tmpl w:val="796C9316"/>
    <w:lvl w:ilvl="0" w:tplc="0D3E7E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9">
    <w:nsid w:val="59A6002D"/>
    <w:multiLevelType w:val="hybridMultilevel"/>
    <w:tmpl w:val="2ADE0FE4"/>
    <w:lvl w:ilvl="0" w:tplc="AE3A7BC2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0">
    <w:nsid w:val="59F95DF9"/>
    <w:multiLevelType w:val="hybridMultilevel"/>
    <w:tmpl w:val="BC0E1306"/>
    <w:lvl w:ilvl="0" w:tplc="0419000F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41">
    <w:nsid w:val="5EF80AF4"/>
    <w:multiLevelType w:val="hybridMultilevel"/>
    <w:tmpl w:val="A9DCE9E2"/>
    <w:lvl w:ilvl="0" w:tplc="796A38F2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79"/>
        </w:tabs>
        <w:ind w:left="22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19"/>
        </w:tabs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39"/>
        </w:tabs>
        <w:ind w:left="44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59"/>
        </w:tabs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79"/>
        </w:tabs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99"/>
        </w:tabs>
        <w:ind w:left="65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19"/>
        </w:tabs>
        <w:ind w:left="7319" w:hanging="360"/>
      </w:pPr>
      <w:rPr>
        <w:rFonts w:ascii="Wingdings" w:hAnsi="Wingdings" w:hint="default"/>
      </w:rPr>
    </w:lvl>
  </w:abstractNum>
  <w:abstractNum w:abstractNumId="42">
    <w:nsid w:val="6049225C"/>
    <w:multiLevelType w:val="hybridMultilevel"/>
    <w:tmpl w:val="7A58DD02"/>
    <w:lvl w:ilvl="0" w:tplc="715C64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8474524"/>
    <w:multiLevelType w:val="hybridMultilevel"/>
    <w:tmpl w:val="75D85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AA17C61"/>
    <w:multiLevelType w:val="hybridMultilevel"/>
    <w:tmpl w:val="F01C0564"/>
    <w:lvl w:ilvl="0" w:tplc="D5B4F97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45">
    <w:nsid w:val="6D052A23"/>
    <w:multiLevelType w:val="multilevel"/>
    <w:tmpl w:val="B3C87C9A"/>
    <w:lvl w:ilvl="0">
      <w:start w:val="3"/>
      <w:numFmt w:val="decimal"/>
      <w:lvlText w:val="%1."/>
      <w:lvlJc w:val="left"/>
      <w:pPr>
        <w:tabs>
          <w:tab w:val="num" w:pos="899"/>
        </w:tabs>
        <w:ind w:firstLine="53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firstLine="53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621" w:firstLine="53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19"/>
        </w:tabs>
        <w:ind w:firstLine="539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B8A3C75"/>
    <w:multiLevelType w:val="hybridMultilevel"/>
    <w:tmpl w:val="26B2C760"/>
    <w:lvl w:ilvl="0" w:tplc="5DC24D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4A22A4"/>
    <w:multiLevelType w:val="hybridMultilevel"/>
    <w:tmpl w:val="52E0B46A"/>
    <w:lvl w:ilvl="0" w:tplc="F392D0B8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23"/>
  </w:num>
  <w:num w:numId="6">
    <w:abstractNumId w:val="45"/>
  </w:num>
  <w:num w:numId="7">
    <w:abstractNumId w:val="2"/>
  </w:num>
  <w:num w:numId="8">
    <w:abstractNumId w:val="0"/>
  </w:num>
  <w:num w:numId="9">
    <w:abstractNumId w:val="26"/>
  </w:num>
  <w:num w:numId="10">
    <w:abstractNumId w:val="30"/>
  </w:num>
  <w:num w:numId="11">
    <w:abstractNumId w:val="32"/>
  </w:num>
  <w:num w:numId="12">
    <w:abstractNumId w:val="31"/>
  </w:num>
  <w:num w:numId="13">
    <w:abstractNumId w:val="27"/>
  </w:num>
  <w:num w:numId="14">
    <w:abstractNumId w:val="6"/>
  </w:num>
  <w:num w:numId="15">
    <w:abstractNumId w:val="21"/>
  </w:num>
  <w:num w:numId="16">
    <w:abstractNumId w:val="24"/>
  </w:num>
  <w:num w:numId="17">
    <w:abstractNumId w:val="40"/>
  </w:num>
  <w:num w:numId="18">
    <w:abstractNumId w:val="20"/>
  </w:num>
  <w:num w:numId="19">
    <w:abstractNumId w:val="38"/>
  </w:num>
  <w:num w:numId="20">
    <w:abstractNumId w:val="41"/>
  </w:num>
  <w:num w:numId="21">
    <w:abstractNumId w:val="14"/>
  </w:num>
  <w:num w:numId="22">
    <w:abstractNumId w:val="15"/>
  </w:num>
  <w:num w:numId="23">
    <w:abstractNumId w:val="17"/>
  </w:num>
  <w:num w:numId="24">
    <w:abstractNumId w:val="34"/>
  </w:num>
  <w:num w:numId="25">
    <w:abstractNumId w:val="3"/>
  </w:num>
  <w:num w:numId="26">
    <w:abstractNumId w:val="37"/>
  </w:num>
  <w:num w:numId="27">
    <w:abstractNumId w:val="28"/>
  </w:num>
  <w:num w:numId="28">
    <w:abstractNumId w:val="19"/>
  </w:num>
  <w:num w:numId="29">
    <w:abstractNumId w:val="29"/>
  </w:num>
  <w:num w:numId="30">
    <w:abstractNumId w:val="18"/>
  </w:num>
  <w:num w:numId="31">
    <w:abstractNumId w:val="13"/>
  </w:num>
  <w:num w:numId="32">
    <w:abstractNumId w:val="12"/>
  </w:num>
  <w:num w:numId="33">
    <w:abstractNumId w:val="22"/>
  </w:num>
  <w:num w:numId="34">
    <w:abstractNumId w:val="44"/>
  </w:num>
  <w:num w:numId="35">
    <w:abstractNumId w:val="35"/>
  </w:num>
  <w:num w:numId="36">
    <w:abstractNumId w:val="9"/>
  </w:num>
  <w:num w:numId="37">
    <w:abstractNumId w:val="1"/>
  </w:num>
  <w:num w:numId="38">
    <w:abstractNumId w:val="7"/>
    <w:lvlOverride w:ilvl="0">
      <w:startOverride w:val="1"/>
    </w:lvlOverride>
  </w:num>
  <w:num w:numId="39">
    <w:abstractNumId w:val="36"/>
  </w:num>
  <w:num w:numId="40">
    <w:abstractNumId w:val="39"/>
  </w:num>
  <w:num w:numId="41">
    <w:abstractNumId w:val="46"/>
  </w:num>
  <w:num w:numId="42">
    <w:abstractNumId w:val="42"/>
  </w:num>
  <w:num w:numId="43">
    <w:abstractNumId w:val="10"/>
  </w:num>
  <w:num w:numId="44">
    <w:abstractNumId w:val="25"/>
  </w:num>
  <w:num w:numId="45">
    <w:abstractNumId w:val="33"/>
  </w:num>
  <w:num w:numId="46">
    <w:abstractNumId w:val="43"/>
  </w:num>
  <w:num w:numId="47">
    <w:abstractNumId w:val="8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764"/>
    <w:rsid w:val="000322AD"/>
    <w:rsid w:val="000736B7"/>
    <w:rsid w:val="000A44BA"/>
    <w:rsid w:val="001749CA"/>
    <w:rsid w:val="00241497"/>
    <w:rsid w:val="00380EAC"/>
    <w:rsid w:val="005C6B8B"/>
    <w:rsid w:val="00624D07"/>
    <w:rsid w:val="00731F9C"/>
    <w:rsid w:val="0093086D"/>
    <w:rsid w:val="00984CC5"/>
    <w:rsid w:val="00B44FFF"/>
    <w:rsid w:val="00C12764"/>
    <w:rsid w:val="00C63669"/>
    <w:rsid w:val="00E07ABD"/>
    <w:rsid w:val="00E1674E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40260513-7C17-46D4-BCEE-773B639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2764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12764"/>
    <w:pPr>
      <w:keepNext/>
      <w:tabs>
        <w:tab w:val="left" w:pos="2475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127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12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12764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12764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12764"/>
    <w:pPr>
      <w:numPr>
        <w:ilvl w:val="6"/>
        <w:numId w:val="6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12764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1276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C12764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C12764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12764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C127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Title"/>
    <w:basedOn w:val="a"/>
    <w:link w:val="a8"/>
    <w:uiPriority w:val="10"/>
    <w:qFormat/>
    <w:rsid w:val="00C12764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lock Text"/>
    <w:basedOn w:val="a"/>
    <w:uiPriority w:val="99"/>
    <w:rsid w:val="00C12764"/>
    <w:pPr>
      <w:spacing w:before="40" w:after="40"/>
      <w:ind w:left="1418" w:right="851"/>
    </w:pPr>
    <w:rPr>
      <w:sz w:val="28"/>
    </w:rPr>
  </w:style>
  <w:style w:type="paragraph" w:styleId="23">
    <w:name w:val="Body Text 2"/>
    <w:basedOn w:val="a"/>
    <w:link w:val="24"/>
    <w:uiPriority w:val="99"/>
    <w:rsid w:val="00C1276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uiPriority w:val="99"/>
    <w:rsid w:val="00C12764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C12764"/>
    <w:pPr>
      <w:tabs>
        <w:tab w:val="center" w:pos="4677"/>
        <w:tab w:val="right" w:pos="9355"/>
      </w:tabs>
    </w:pPr>
    <w:rPr>
      <w:sz w:val="28"/>
      <w:szCs w:val="23"/>
    </w:r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C12764"/>
    <w:rPr>
      <w:rFonts w:cs="Times New Roman"/>
    </w:rPr>
  </w:style>
  <w:style w:type="paragraph" w:styleId="ae">
    <w:name w:val="header"/>
    <w:basedOn w:val="a"/>
    <w:link w:val="af"/>
    <w:uiPriority w:val="99"/>
    <w:rsid w:val="00C127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table" w:styleId="af0">
    <w:name w:val="Table Professional"/>
    <w:basedOn w:val="a1"/>
    <w:uiPriority w:val="99"/>
    <w:rsid w:val="00C6366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2014-03-09T20:44:00Z</dcterms:created>
  <dcterms:modified xsi:type="dcterms:W3CDTF">2014-03-09T20:44:00Z</dcterms:modified>
</cp:coreProperties>
</file>