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Default="00FB4ADC" w:rsidP="00FB4ADC">
      <w:pPr>
        <w:pStyle w:val="aff3"/>
      </w:pPr>
    </w:p>
    <w:p w:rsidR="00FB4ADC" w:rsidRPr="00FB4ADC" w:rsidRDefault="00041504" w:rsidP="00FB4ADC">
      <w:pPr>
        <w:pStyle w:val="aff3"/>
        <w:rPr>
          <w:b/>
          <w:bCs/>
          <w:lang w:val="en-US"/>
        </w:rPr>
      </w:pPr>
      <w:r w:rsidRPr="00FB4ADC">
        <w:rPr>
          <w:b/>
          <w:bCs/>
          <w:lang w:val="en-US"/>
        </w:rPr>
        <w:t>Реферат</w:t>
      </w:r>
    </w:p>
    <w:p w:rsidR="00FB4ADC" w:rsidRDefault="00041504" w:rsidP="00FB4ADC">
      <w:pPr>
        <w:pStyle w:val="aff3"/>
        <w:rPr>
          <w:b/>
          <w:bCs/>
        </w:rPr>
      </w:pPr>
      <w:r w:rsidRPr="00FB4ADC">
        <w:rPr>
          <w:b/>
          <w:bCs/>
        </w:rPr>
        <w:t>Тема</w:t>
      </w:r>
      <w:r w:rsidR="00FB4ADC" w:rsidRPr="00FB4ADC">
        <w:rPr>
          <w:b/>
          <w:bCs/>
        </w:rPr>
        <w:t xml:space="preserve">: </w:t>
      </w:r>
      <w:r w:rsidR="00567F11" w:rsidRPr="00FB4ADC">
        <w:rPr>
          <w:b/>
          <w:bCs/>
        </w:rPr>
        <w:t>ФАРМАКОКИНЕТИ</w:t>
      </w:r>
      <w:r w:rsidRPr="00FB4ADC">
        <w:rPr>
          <w:b/>
          <w:bCs/>
        </w:rPr>
        <w:t>ЧЕСКИЕ ФАКТОРЫ</w:t>
      </w:r>
    </w:p>
    <w:p w:rsidR="00FB4ADC" w:rsidRDefault="00041504" w:rsidP="00FB4ADC">
      <w:pPr>
        <w:pStyle w:val="aff3"/>
      </w:pPr>
      <w:r w:rsidRPr="00FB4ADC">
        <w:rPr>
          <w:b/>
          <w:bCs/>
        </w:rPr>
        <w:t>В</w:t>
      </w:r>
      <w:r w:rsidR="00FB4ADC" w:rsidRPr="00FB4ADC">
        <w:rPr>
          <w:b/>
          <w:bCs/>
        </w:rPr>
        <w:t xml:space="preserve"> </w:t>
      </w:r>
      <w:r w:rsidR="00567F11" w:rsidRPr="00FB4ADC">
        <w:rPr>
          <w:b/>
          <w:bCs/>
        </w:rPr>
        <w:t>АНЕСТЕЗИОЛОГИИ</w:t>
      </w:r>
    </w:p>
    <w:p w:rsidR="00FB4ADC" w:rsidRDefault="00FB4ADC" w:rsidP="00FB4ADC">
      <w:pPr>
        <w:pStyle w:val="afb"/>
      </w:pPr>
      <w:r>
        <w:br w:type="page"/>
      </w:r>
      <w:r w:rsidR="003F4E93" w:rsidRPr="00FB4ADC">
        <w:t>План</w:t>
      </w:r>
    </w:p>
    <w:p w:rsidR="00FB4ADC" w:rsidRDefault="00FB4ADC" w:rsidP="00FB4ADC">
      <w:pPr>
        <w:pStyle w:val="afb"/>
      </w:pPr>
    </w:p>
    <w:p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4243A5">
        <w:rPr>
          <w:rStyle w:val="af"/>
          <w:noProof/>
        </w:rPr>
        <w:t>Вступление</w:t>
      </w:r>
    </w:p>
    <w:p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4243A5">
        <w:rPr>
          <w:rStyle w:val="af"/>
          <w:noProof/>
        </w:rPr>
        <w:t>Общая фармакокинетика</w:t>
      </w:r>
    </w:p>
    <w:p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4243A5">
        <w:rPr>
          <w:rStyle w:val="af"/>
          <w:noProof/>
        </w:rPr>
        <w:t>Фармакокинетические факторы</w:t>
      </w:r>
    </w:p>
    <w:p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4243A5">
        <w:rPr>
          <w:rStyle w:val="af"/>
          <w:noProof/>
        </w:rPr>
        <w:t>Фармакокинетика средств, применяемых в анестезиологии</w:t>
      </w:r>
    </w:p>
    <w:p w:rsidR="00FB4ADC" w:rsidRDefault="00FB4ADC" w:rsidP="00FB4ADC">
      <w:pPr>
        <w:pStyle w:val="24"/>
      </w:pPr>
      <w:r w:rsidRPr="004243A5">
        <w:rPr>
          <w:rStyle w:val="af"/>
          <w:noProof/>
        </w:rPr>
        <w:t>Список литературы</w:t>
      </w:r>
    </w:p>
    <w:p w:rsidR="00FB4ADC" w:rsidRPr="00FB4ADC" w:rsidRDefault="00FB4ADC" w:rsidP="00FB4ADC">
      <w:pPr>
        <w:pStyle w:val="2"/>
      </w:pPr>
      <w:r>
        <w:br w:type="page"/>
      </w:r>
      <w:bookmarkStart w:id="0" w:name="_Toc257547530"/>
      <w:r>
        <w:t>Вступление</w:t>
      </w:r>
      <w:bookmarkEnd w:id="0"/>
    </w:p>
    <w:p w:rsidR="00FB4ADC" w:rsidRDefault="00FB4ADC" w:rsidP="00FB4ADC">
      <w:pPr>
        <w:ind w:firstLine="709"/>
      </w:pPr>
    </w:p>
    <w:p w:rsidR="00FB4ADC" w:rsidRDefault="00567F11" w:rsidP="00FB4ADC">
      <w:pPr>
        <w:ind w:firstLine="709"/>
      </w:pPr>
      <w:r w:rsidRPr="00FB4ADC">
        <w:t>Всегда и в любых ситуациях анестезиолог действует прежде всего как клинический патофизиолог и клинический фармаколог</w:t>
      </w:r>
      <w:r w:rsidR="00FB4ADC" w:rsidRPr="00FB4ADC">
        <w:t xml:space="preserve">. </w:t>
      </w:r>
      <w:r w:rsidRPr="00FB4ADC">
        <w:t>Клинической физиологии и патофизиологии посвящены многие главы руководств</w:t>
      </w:r>
      <w:r w:rsidR="00FB4ADC" w:rsidRPr="00FB4ADC">
        <w:t xml:space="preserve">. </w:t>
      </w:r>
      <w:r w:rsidRPr="00FB4ADC">
        <w:t>В это</w:t>
      </w:r>
      <w:r w:rsidR="009B3792" w:rsidRPr="00FB4ADC">
        <w:t>й работе</w:t>
      </w:r>
      <w:r w:rsidRPr="00FB4ADC">
        <w:t xml:space="preserve"> особое внимание уделено клинической фармакокинетике, которая занимает незаслуженно малое место в учебниках и руководствах по анестезиологии и реаниматологии</w:t>
      </w:r>
      <w:r w:rsidR="00FB4ADC" w:rsidRPr="00FB4ADC">
        <w:t>.</w:t>
      </w:r>
    </w:p>
    <w:p w:rsidR="00FB4ADC" w:rsidRPr="00FB4ADC" w:rsidRDefault="00FB4ADC" w:rsidP="00FB4ADC">
      <w:pPr>
        <w:pStyle w:val="2"/>
      </w:pPr>
      <w:r>
        <w:br w:type="page"/>
      </w:r>
      <w:bookmarkStart w:id="1" w:name="_Toc257547531"/>
      <w:r w:rsidR="00567F11" w:rsidRPr="00FB4ADC">
        <w:t>Общая фармакокинетика</w:t>
      </w:r>
      <w:bookmarkEnd w:id="1"/>
    </w:p>
    <w:p w:rsidR="00FB4ADC" w:rsidRDefault="00FB4ADC" w:rsidP="00FB4ADC">
      <w:pPr>
        <w:ind w:firstLine="709"/>
      </w:pPr>
    </w:p>
    <w:p w:rsidR="00FB4ADC" w:rsidRDefault="00567F11" w:rsidP="00FB4ADC">
      <w:pPr>
        <w:ind w:firstLine="709"/>
      </w:pPr>
      <w:r w:rsidRPr="00FB4ADC">
        <w:t>Грамотное применение медикаментозных средств, выбор их дозы, времени, пути и способа введения для получения нужного эффекта требует от анестезиолога-реаниматолога знания и понимания прежде всего основополагающих принципов фармакологии</w:t>
      </w:r>
      <w:r w:rsidR="00FB4ADC" w:rsidRPr="00FB4ADC">
        <w:t xml:space="preserve">. </w:t>
      </w:r>
      <w:r w:rsidRPr="00FB4ADC">
        <w:t>Чисто прагматический подход приводит к тому, что на первый план выступает интерес к конечному результату</w:t>
      </w:r>
      <w:r w:rsidR="00FB4ADC" w:rsidRPr="00FB4ADC">
        <w:t xml:space="preserve"> - </w:t>
      </w:r>
      <w:r w:rsidRPr="00FB4ADC">
        <w:t>специфическому фармакологическому действию препарата, которое обусловлено его свойствами и созданием в организме</w:t>
      </w:r>
      <w:r w:rsidR="00FB4ADC">
        <w:t xml:space="preserve"> (</w:t>
      </w:r>
      <w:r w:rsidRPr="00FB4ADC">
        <w:t>в крови, органах и тканях</w:t>
      </w:r>
      <w:r w:rsidR="00FB4ADC" w:rsidRPr="00FB4ADC">
        <w:t xml:space="preserve">) </w:t>
      </w:r>
      <w:r w:rsidRPr="00FB4ADC">
        <w:t>определенной его концентрации</w:t>
      </w:r>
      <w:r w:rsidR="00FB4ADC" w:rsidRPr="00FB4ADC">
        <w:t xml:space="preserve">. </w:t>
      </w:r>
      <w:r w:rsidRPr="00FB4ADC">
        <w:t>Эта зависимость между концентрацией лекарственного средства и вызываемым им эффектом служит предметом фармакодинамики</w:t>
      </w:r>
      <w:r w:rsidR="00FB4ADC" w:rsidRPr="00FB4ADC">
        <w:t xml:space="preserve">. </w:t>
      </w:r>
      <w:r w:rsidRPr="00FB4ADC">
        <w:t>Но для создания эффективной концентрации необходимо, чтобы в организм поступила определенная доза препарата Зависимость между дозой и концентрацией лекарственного средства в крови и других жидкостях организма является объектом фармакокинетики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Суть фармакокинетики заключается в приложении кинетики</w:t>
      </w:r>
      <w:r w:rsidR="00FB4ADC">
        <w:t xml:space="preserve"> (т.е.</w:t>
      </w:r>
      <w:r w:rsidR="00FB4ADC" w:rsidRPr="00FB4ADC">
        <w:t xml:space="preserve"> </w:t>
      </w:r>
      <w:r w:rsidRPr="00FB4ADC">
        <w:t>скорости изменения в любой системе</w:t>
      </w:r>
      <w:r w:rsidR="00FB4ADC" w:rsidRPr="00FB4ADC">
        <w:t xml:space="preserve">) </w:t>
      </w:r>
      <w:r w:rsidRPr="00FB4ADC">
        <w:t>к фармакону</w:t>
      </w:r>
      <w:r w:rsidR="00FB4ADC">
        <w:t xml:space="preserve"> (</w:t>
      </w:r>
      <w:r w:rsidRPr="00FB4ADC">
        <w:t xml:space="preserve">греч </w:t>
      </w:r>
      <w:r w:rsidRPr="00FB4ADC">
        <w:rPr>
          <w:lang w:val="en-US"/>
        </w:rPr>
        <w:t>pharmakon</w:t>
      </w:r>
      <w:r w:rsidRPr="00FB4ADC">
        <w:t xml:space="preserve"> лекарство</w:t>
      </w:r>
      <w:r w:rsidR="00FB4ADC" w:rsidRPr="00FB4ADC">
        <w:t xml:space="preserve">) </w:t>
      </w:r>
      <w:r w:rsidRPr="00FB4ADC">
        <w:t>Иными словами, фармакокинетика</w:t>
      </w:r>
      <w:r w:rsidR="00FB4ADC" w:rsidRPr="00FB4ADC">
        <w:t xml:space="preserve"> - </w:t>
      </w:r>
      <w:r w:rsidRPr="00FB4ADC">
        <w:t>это скорость и характер изменении концентрации медикаментозного средства в биологической системе</w:t>
      </w:r>
      <w:r w:rsidR="00FB4ADC" w:rsidRPr="00FB4ADC">
        <w:t xml:space="preserve"> - </w:t>
      </w:r>
      <w:r w:rsidRPr="00FB4ADC">
        <w:t>организме и его составляющих</w:t>
      </w:r>
      <w:r w:rsidR="00FB4ADC">
        <w:t xml:space="preserve"> (</w:t>
      </w:r>
      <w:r w:rsidRPr="00FB4ADC">
        <w:t>органы, ткани, жидкости</w:t>
      </w:r>
      <w:r w:rsidR="00FB4ADC" w:rsidRPr="00FB4ADC">
        <w:t>).</w:t>
      </w:r>
    </w:p>
    <w:p w:rsidR="00FB4ADC" w:rsidRDefault="00567F11" w:rsidP="00FB4ADC">
      <w:pPr>
        <w:ind w:firstLine="709"/>
      </w:pPr>
      <w:r w:rsidRPr="00FB4ADC">
        <w:t>Таким образом, фармакология состоит из двух частей</w:t>
      </w:r>
      <w:r w:rsidR="00FB4ADC" w:rsidRPr="00FB4ADC">
        <w:t xml:space="preserve"> - </w:t>
      </w:r>
      <w:r w:rsidRPr="00FB4ADC">
        <w:t>фармакодинамики и фармакокинетики</w:t>
      </w:r>
      <w:r w:rsidR="00FB4ADC" w:rsidRPr="00FB4ADC">
        <w:t>.</w:t>
      </w:r>
    </w:p>
    <w:p w:rsidR="00FB4ADC" w:rsidRDefault="00932597" w:rsidP="00FB4ADC">
      <w:pPr>
        <w:ind w:firstLine="709"/>
      </w:pPr>
      <w:r w:rsidRPr="00FB4ADC">
        <w:t>Е</w:t>
      </w:r>
      <w:r w:rsidR="00567F11" w:rsidRPr="00FB4ADC">
        <w:t>сли фармакодинамика</w:t>
      </w:r>
      <w:r w:rsidR="00FB4ADC">
        <w:t xml:space="preserve"> (</w:t>
      </w:r>
      <w:r w:rsidR="00567F11" w:rsidRPr="00FB4ADC">
        <w:t>пусть даже в эмпирической форме</w:t>
      </w:r>
      <w:r w:rsidR="00FB4ADC" w:rsidRPr="00FB4ADC">
        <w:t xml:space="preserve">) </w:t>
      </w:r>
      <w:r w:rsidR="00567F11" w:rsidRPr="00FB4ADC">
        <w:t>была руководством к действию, очевидно, на протяжении всей истории существования человечества, то фармакокинетика как раздел науки достаточно молода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Зависимость между дозой лекарства и его терапевтическим или токсическим эффектом была известна уже со времен Парацельса</w:t>
      </w:r>
      <w:r w:rsidR="00FB4ADC">
        <w:t xml:space="preserve"> (</w:t>
      </w:r>
      <w:r w:rsidRPr="00FB4ADC">
        <w:rPr>
          <w:lang w:val="en-US"/>
        </w:rPr>
        <w:t>XVI</w:t>
      </w:r>
      <w:r w:rsidRPr="00FB4ADC">
        <w:t xml:space="preserve"> в</w:t>
      </w:r>
      <w:r w:rsidR="00FB4ADC" w:rsidRPr="00FB4ADC">
        <w:t xml:space="preserve">). </w:t>
      </w:r>
      <w:r w:rsidRPr="00FB4ADC">
        <w:t>В 1866 г</w:t>
      </w:r>
      <w:r w:rsidR="00FB4ADC">
        <w:t>.</w:t>
      </w:r>
      <w:r w:rsidR="00277268">
        <w:t xml:space="preserve"> </w:t>
      </w:r>
      <w:r w:rsidR="00FB4ADC">
        <w:t xml:space="preserve">О. </w:t>
      </w:r>
      <w:r w:rsidRPr="00FB4ADC">
        <w:t>Шмидеберг свою диссертацию на соискание ученой степени доктора медицины посвятил аналитическому методу определения содержания хлороформа в крови</w:t>
      </w:r>
      <w:r w:rsidR="00FB4ADC" w:rsidRPr="00FB4ADC">
        <w:t xml:space="preserve">. </w:t>
      </w:r>
      <w:r w:rsidRPr="00FB4ADC">
        <w:t>Но становление фармакокинетики как науки произошло только в первой половине нынешнего столетия</w:t>
      </w:r>
      <w:r w:rsidR="00FB4ADC" w:rsidRPr="00FB4ADC">
        <w:t xml:space="preserve">. </w:t>
      </w:r>
      <w:r w:rsidRPr="00FB4ADC">
        <w:t>В значительной степени ее прогресс был связан с привлечением математического аппарата</w:t>
      </w:r>
      <w:r w:rsidR="00FB4ADC">
        <w:t xml:space="preserve"> (</w:t>
      </w:r>
      <w:r w:rsidRPr="00FB4ADC">
        <w:t>возможно, это обусловило ее меньшую по сравнению с фармакодинамикой популярность у клиницистов</w:t>
      </w:r>
      <w:r w:rsidR="00FB4ADC" w:rsidRPr="00FB4ADC">
        <w:t xml:space="preserve">). </w:t>
      </w:r>
      <w:r w:rsidRPr="00FB4ADC">
        <w:t>Термин</w:t>
      </w:r>
      <w:r w:rsidR="00FB4ADC">
        <w:t xml:space="preserve"> "</w:t>
      </w:r>
      <w:r w:rsidRPr="00FB4ADC">
        <w:t>фармакокинетика</w:t>
      </w:r>
      <w:r w:rsidR="00FB4ADC">
        <w:t xml:space="preserve">" </w:t>
      </w:r>
      <w:r w:rsidRPr="00FB4ADC">
        <w:t>впервые предложил Ф</w:t>
      </w:r>
      <w:r w:rsidR="00FB4ADC" w:rsidRPr="00FB4ADC">
        <w:t xml:space="preserve">. </w:t>
      </w:r>
      <w:r w:rsidRPr="00FB4ADC">
        <w:t>Дост в 1953 г</w:t>
      </w:r>
      <w:r w:rsidR="00FB4ADC" w:rsidRPr="00FB4ADC">
        <w:t xml:space="preserve">. </w:t>
      </w:r>
      <w:r w:rsidRPr="00FB4ADC">
        <w:t>Но только в 70</w:t>
      </w:r>
      <w:r w:rsidR="00FB4ADC" w:rsidRPr="00FB4ADC">
        <w:t>-</w:t>
      </w:r>
      <w:r w:rsidRPr="00FB4ADC">
        <w:t>80-х годах появились первые монографии, посвященные фармакокинетике</w:t>
      </w:r>
      <w:r w:rsidR="00FB4ADC" w:rsidRPr="00FB4ADC">
        <w:t xml:space="preserve"> [</w:t>
      </w:r>
      <w:r w:rsidRPr="00FB4ADC">
        <w:t>Соловьев В</w:t>
      </w:r>
      <w:r w:rsidR="00FB4ADC">
        <w:t xml:space="preserve">.Н. </w:t>
      </w:r>
      <w:r w:rsidRPr="00FB4ADC">
        <w:t>и др</w:t>
      </w:r>
      <w:r w:rsidR="00FB4ADC" w:rsidRPr="00FB4ADC">
        <w:t>., 19</w:t>
      </w:r>
      <w:r w:rsidRPr="00FB4ADC">
        <w:t>80</w:t>
      </w:r>
      <w:r w:rsidR="00FB4ADC" w:rsidRPr="00FB4ADC">
        <w:t xml:space="preserve">; </w:t>
      </w:r>
      <w:r w:rsidRPr="00FB4ADC">
        <w:t>Холодов Л</w:t>
      </w:r>
      <w:r w:rsidR="00FB4ADC">
        <w:t xml:space="preserve">.Е., </w:t>
      </w:r>
      <w:r w:rsidRPr="00FB4ADC">
        <w:t>Яковлев В</w:t>
      </w:r>
      <w:r w:rsidR="00FB4ADC">
        <w:t xml:space="preserve">.П., </w:t>
      </w:r>
      <w:r w:rsidR="00FB4ADC" w:rsidRPr="00FB4ADC">
        <w:t>19</w:t>
      </w:r>
      <w:r w:rsidRPr="00FB4ADC">
        <w:t>85</w:t>
      </w:r>
      <w:r w:rsidR="00FB4ADC" w:rsidRPr="00FB4ADC">
        <w:t xml:space="preserve">; </w:t>
      </w:r>
      <w:r w:rsidRPr="00FB4ADC">
        <w:rPr>
          <w:lang w:val="en-US"/>
        </w:rPr>
        <w:t>Wagner</w:t>
      </w:r>
      <w:r w:rsidRPr="00FB4ADC">
        <w:t xml:space="preserve"> </w:t>
      </w:r>
      <w:r w:rsidRPr="00FB4ADC">
        <w:rPr>
          <w:lang w:val="en-US"/>
        </w:rPr>
        <w:t>J</w:t>
      </w:r>
      <w:r w:rsidR="00FB4ADC" w:rsidRPr="00FB4ADC">
        <w:t xml:space="preserve">. </w:t>
      </w:r>
      <w:r w:rsidRPr="00FB4ADC">
        <w:rPr>
          <w:lang w:val="en-US"/>
        </w:rPr>
        <w:t>G</w:t>
      </w:r>
      <w:r w:rsidR="00FB4ADC" w:rsidRPr="00FB4ADC">
        <w:t>., 19</w:t>
      </w:r>
      <w:r w:rsidRPr="00FB4ADC">
        <w:t>75</w:t>
      </w:r>
      <w:r w:rsidR="00FB4ADC" w:rsidRPr="00FB4ADC">
        <w:t xml:space="preserve">; </w:t>
      </w:r>
      <w:r w:rsidRPr="00FB4ADC">
        <w:rPr>
          <w:lang w:val="en-US"/>
        </w:rPr>
        <w:t>Gibaldi</w:t>
      </w:r>
      <w:r w:rsidRPr="00FB4ADC">
        <w:t xml:space="preserve"> </w:t>
      </w:r>
      <w:r w:rsidRPr="00FB4ADC">
        <w:rPr>
          <w:lang w:val="en-US"/>
        </w:rPr>
        <w:t>M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Perrier</w:t>
      </w:r>
      <w:r w:rsidRPr="00FB4ADC">
        <w:t xml:space="preserve"> </w:t>
      </w:r>
      <w:r w:rsidRPr="00FB4ADC">
        <w:rPr>
          <w:lang w:val="en-US"/>
        </w:rPr>
        <w:t>D</w:t>
      </w:r>
      <w:r w:rsidR="00FB4ADC" w:rsidRPr="00FB4ADC">
        <w:t>., 19</w:t>
      </w:r>
      <w:r w:rsidRPr="00FB4ADC">
        <w:t>75</w:t>
      </w:r>
      <w:r w:rsidR="00FB4ADC" w:rsidRPr="00FB4ADC">
        <w:t xml:space="preserve">; </w:t>
      </w:r>
      <w:r w:rsidRPr="00FB4ADC">
        <w:rPr>
          <w:lang w:val="en-US"/>
        </w:rPr>
        <w:t>Stanski</w:t>
      </w:r>
      <w:r w:rsidRPr="00FB4ADC">
        <w:t xml:space="preserve"> </w:t>
      </w:r>
      <w:r w:rsidRPr="00FB4ADC">
        <w:rPr>
          <w:lang w:val="en-US"/>
        </w:rPr>
        <w:t>D</w:t>
      </w:r>
      <w:r w:rsidR="00FB4ADC" w:rsidRPr="00FB4ADC">
        <w:t xml:space="preserve">. </w:t>
      </w:r>
      <w:r w:rsidRPr="00FB4ADC">
        <w:rPr>
          <w:lang w:val="en-US"/>
        </w:rPr>
        <w:t>R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Watkins</w:t>
      </w:r>
      <w:r w:rsidRPr="00FB4ADC">
        <w:t xml:space="preserve"> </w:t>
      </w:r>
      <w:r w:rsidRPr="00FB4ADC">
        <w:rPr>
          <w:lang w:val="en-US"/>
        </w:rPr>
        <w:t>W</w:t>
      </w:r>
      <w:r w:rsidR="00FB4ADC" w:rsidRPr="00FB4ADC">
        <w:t xml:space="preserve">. </w:t>
      </w:r>
      <w:r w:rsidRPr="00FB4ADC">
        <w:rPr>
          <w:lang w:val="en-US"/>
        </w:rPr>
        <w:t>D</w:t>
      </w:r>
      <w:r w:rsidR="00FB4ADC" w:rsidRPr="00FB4ADC">
        <w:t>., 19</w:t>
      </w:r>
      <w:r w:rsidRPr="00FB4ADC">
        <w:t>82</w:t>
      </w:r>
      <w:r w:rsidR="00FB4ADC" w:rsidRPr="00FB4ADC">
        <w:t xml:space="preserve">; </w:t>
      </w:r>
      <w:r w:rsidRPr="00FB4ADC">
        <w:rPr>
          <w:lang w:val="en-US"/>
        </w:rPr>
        <w:t>Prys</w:t>
      </w:r>
      <w:r w:rsidRPr="00FB4ADC">
        <w:t>-</w:t>
      </w:r>
      <w:r w:rsidRPr="00FB4ADC">
        <w:rPr>
          <w:lang w:val="en-US"/>
        </w:rPr>
        <w:t>Roberts</w:t>
      </w:r>
      <w:r w:rsidRPr="00FB4ADC">
        <w:t xml:space="preserve"> С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Hug</w:t>
      </w:r>
      <w:r w:rsidRPr="00FB4ADC">
        <w:t xml:space="preserve"> С</w:t>
      </w:r>
      <w:r w:rsidR="00FB4ADC">
        <w:t xml:space="preserve">.С., </w:t>
      </w:r>
      <w:r w:rsidR="00FB4ADC" w:rsidRPr="00FB4ADC">
        <w:t>19</w:t>
      </w:r>
      <w:r w:rsidRPr="00FB4ADC">
        <w:t>83</w:t>
      </w:r>
      <w:r w:rsidR="00FB4ADC" w:rsidRPr="00FB4ADC">
        <w:t>].</w:t>
      </w:r>
    </w:p>
    <w:p w:rsidR="00FB4ADC" w:rsidRDefault="00FB4ADC" w:rsidP="00FB4ADC">
      <w:pPr>
        <w:ind w:firstLine="709"/>
      </w:pPr>
    </w:p>
    <w:p w:rsidR="00FB4ADC" w:rsidRDefault="00FB4ADC" w:rsidP="00FB4ADC">
      <w:pPr>
        <w:pStyle w:val="2"/>
      </w:pPr>
      <w:bookmarkStart w:id="2" w:name="_Toc257547532"/>
      <w:r w:rsidRPr="00FB4ADC">
        <w:t>Фармакокинетические факторы</w:t>
      </w:r>
      <w:bookmarkEnd w:id="2"/>
    </w:p>
    <w:p w:rsidR="00FB4ADC" w:rsidRPr="00FB4ADC" w:rsidRDefault="00FB4ADC" w:rsidP="00FB4ADC">
      <w:pPr>
        <w:ind w:firstLine="709"/>
      </w:pPr>
    </w:p>
    <w:p w:rsidR="00FB4ADC" w:rsidRDefault="00567F11" w:rsidP="00FB4ADC">
      <w:pPr>
        <w:ind w:firstLine="709"/>
      </w:pPr>
      <w:r w:rsidRPr="00FB4ADC">
        <w:rPr>
          <w:b/>
          <w:bCs/>
        </w:rPr>
        <w:t>Фармакокинетические факторы</w:t>
      </w:r>
      <w:r w:rsidRPr="00FB4ADC">
        <w:t xml:space="preserve"> определяют скорость изменения концентрации лекарственного соединения в период или после его применения и, следовательно, детерминируют наступление, интенсивность и продолжительность эффекта препарата</w:t>
      </w:r>
      <w:r w:rsidR="00FB4ADC" w:rsidRPr="00FB4ADC">
        <w:t xml:space="preserve">. </w:t>
      </w:r>
      <w:r w:rsidRPr="00FB4ADC">
        <w:t>Эти факторы включают все процессы, которые могут повлиять на фармакологический препарат</w:t>
      </w:r>
      <w:r w:rsidR="00FB4ADC" w:rsidRPr="00FB4ADC">
        <w:t xml:space="preserve">: </w:t>
      </w:r>
      <w:r w:rsidRPr="00FB4ADC">
        <w:t>абсорбцию в кровь в области введения, распределение по органам и тканям, элиминацию путем метаболизма или экскреции</w:t>
      </w:r>
      <w:r w:rsidR="00FB4ADC" w:rsidRPr="00FB4ADC">
        <w:t xml:space="preserve">. </w:t>
      </w:r>
      <w:r w:rsidRPr="00FB4ADC">
        <w:t>Иначе говоря, фармакокинетика изучает судьбу лекарственного препарата, его путь от момента введения</w:t>
      </w:r>
      <w:r w:rsidR="00FB4ADC">
        <w:t xml:space="preserve"> (</w:t>
      </w:r>
      <w:r w:rsidRPr="00FB4ADC">
        <w:t>или приема</w:t>
      </w:r>
      <w:r w:rsidR="00FB4ADC" w:rsidRPr="00FB4ADC">
        <w:t xml:space="preserve">) </w:t>
      </w:r>
      <w:r w:rsidRPr="00FB4ADC">
        <w:t>до полного выделения или распада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Кратко рассмотрим эти процессы</w:t>
      </w:r>
      <w:r w:rsidR="00FB4ADC" w:rsidRPr="00FB4ADC">
        <w:t xml:space="preserve">. </w:t>
      </w:r>
      <w:r w:rsidRPr="00FB4ADC">
        <w:t>Поступление препарата возможно несколькими основными путями</w:t>
      </w:r>
      <w:r w:rsidR="00FB4ADC">
        <w:t xml:space="preserve"> (</w:t>
      </w:r>
      <w:r w:rsidRPr="00FB4ADC">
        <w:t>прием внутрь, введение подкожно, внутримышечно и внутривенно, ингаляционным путем</w:t>
      </w:r>
      <w:r w:rsidR="00FB4ADC" w:rsidRPr="00FB4ADC">
        <w:t xml:space="preserve">). </w:t>
      </w:r>
      <w:r w:rsidRPr="00FB4ADC">
        <w:t>Учитывая специфику использования лекарственных средств в анестезиологии, особое внимание уделим инъекционному и ингаляционному способам их введения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Скорость абсорбции лекарственного средства при подкожном введении зависит от васкуляризации тканей</w:t>
      </w:r>
      <w:r w:rsidR="00FB4ADC" w:rsidRPr="00FB4ADC">
        <w:t xml:space="preserve">: </w:t>
      </w:r>
      <w:r w:rsidRPr="00FB4ADC">
        <w:t>вазоконстрикция уменьшает абсорбцию, вазодилатация в месте инъекции</w:t>
      </w:r>
      <w:r w:rsidR="00FB4ADC" w:rsidRPr="00FB4ADC">
        <w:t xml:space="preserve"> - </w:t>
      </w:r>
      <w:r w:rsidRPr="00FB4ADC">
        <w:t>увеличивает</w:t>
      </w:r>
      <w:r w:rsidR="00FB4ADC" w:rsidRPr="00FB4ADC">
        <w:t xml:space="preserve">. </w:t>
      </w:r>
      <w:r w:rsidRPr="00FB4ADC">
        <w:t>Эти условия действуют также при внутримышечной инъекции, причем абсорбция в этом случае более быстрая, чем при подкожном введении, особенно при использовании водорастворимых препаратов</w:t>
      </w:r>
      <w:r w:rsidR="00FB4ADC" w:rsidRPr="00FB4ADC">
        <w:t xml:space="preserve">. </w:t>
      </w:r>
      <w:r w:rsidRPr="00FB4ADC">
        <w:t>Темп абсорбции падает в случае применения лекарственных препаратов в виде эмульсии или растворенных в масле</w:t>
      </w:r>
      <w:r w:rsidR="00FB4ADC" w:rsidRPr="00FB4ADC">
        <w:t xml:space="preserve">. </w:t>
      </w:r>
      <w:r w:rsidRPr="00FB4ADC">
        <w:t>Эти формы фармакологических средств используют специально для обеспечения их медленного постепенного всасывания и длительного эффекта</w:t>
      </w:r>
      <w:r w:rsidR="00FB4ADC" w:rsidRPr="00FB4ADC">
        <w:t xml:space="preserve">. </w:t>
      </w:r>
      <w:r w:rsidRPr="00FB4ADC">
        <w:t>Та часть препарата, которая попадает в кровоток, получила название доступной фракции</w:t>
      </w:r>
      <w:r w:rsidR="00FB4ADC" w:rsidRPr="00FB4ADC">
        <w:t xml:space="preserve">. </w:t>
      </w:r>
      <w:r w:rsidRPr="00FB4ADC">
        <w:t>При внутривенной инъекции препарат полностью попадает непосредственно в кровоток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Различия скорости абсорбции препарата в крови обусловливают неодинаковые изменения его концентрации при том или ином пути введения</w:t>
      </w:r>
      <w:r w:rsidR="00FB4ADC" w:rsidRPr="00FB4ADC">
        <w:t xml:space="preserve">. </w:t>
      </w:r>
      <w:r w:rsidRPr="00FB4ADC">
        <w:t>После приема внутрь концентрация, медленно повышаясь, достигает пика, а затем постепенно снижается</w:t>
      </w:r>
      <w:r w:rsidR="00FB4ADC" w:rsidRPr="00FB4ADC">
        <w:t xml:space="preserve">. </w:t>
      </w:r>
      <w:r w:rsidRPr="00FB4ADC">
        <w:t>Быстрее и значительнее высокий пик концентрации создается при подкожном введении</w:t>
      </w:r>
      <w:r w:rsidR="00FB4ADC" w:rsidRPr="00FB4ADC">
        <w:t xml:space="preserve">. </w:t>
      </w:r>
      <w:r w:rsidRPr="00FB4ADC">
        <w:t>Следует обратить внимание на то, что высокая начальная концентрация препарата в крови после внутривенной инъекции быстро падает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Соответственно изменениям концентрации в крови меняется и интенсивность фармакологического действия</w:t>
      </w:r>
      <w:r w:rsidR="00FB4ADC" w:rsidRPr="00FB4ADC">
        <w:t xml:space="preserve">. </w:t>
      </w:r>
      <w:r w:rsidRPr="00FB4ADC">
        <w:t>После внутривенной инъекции эффект наступает более быстро, но его продолжительность меньше, чем при любом другом пути введения</w:t>
      </w:r>
      <w:r w:rsidR="00FB4ADC" w:rsidRPr="00FB4ADC">
        <w:t xml:space="preserve">. </w:t>
      </w:r>
      <w:r w:rsidRPr="00FB4ADC">
        <w:t>Варьируя скорость введения, можно изменить и действие препарата, вводимого внутривенно</w:t>
      </w:r>
      <w:r w:rsidR="00FB4ADC" w:rsidRPr="00FB4ADC">
        <w:t xml:space="preserve">. </w:t>
      </w:r>
      <w:r w:rsidRPr="00FB4ADC">
        <w:t>При быстрой внутривенной инъекции не успевает произойти разведение препарата кровью, что приводит к поступлению в ткани лекарственного средства в высокой концентрации и быстрому развитию фармакологического эффекта</w:t>
      </w:r>
      <w:r w:rsidR="00FB4ADC" w:rsidRPr="00FB4ADC">
        <w:t xml:space="preserve">. </w:t>
      </w:r>
      <w:r w:rsidRPr="00FB4ADC">
        <w:t>Последующее столь же быстрое ослабление этого действия обусловлено главным образом падением концентрации в крови в связи со смешиванием, а не быстрым начальным перераспределением в депо</w:t>
      </w:r>
      <w:r w:rsidR="00FB4ADC" w:rsidRPr="00FB4ADC">
        <w:t xml:space="preserve">. </w:t>
      </w:r>
      <w:r w:rsidRPr="00FB4ADC">
        <w:t>Постоянный уровень препарата в крови может быть обеспечен длительной внутривенной инфузией с определенной скоростью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Ингаляционный путь введения фармакологического средства характеризуется быстрой абсорбцией через легкие, что обусловлено большой поверхностью всасывания и интенсивным кровотоком</w:t>
      </w:r>
      <w:r w:rsidR="00FB4ADC" w:rsidRPr="00FB4ADC">
        <w:t xml:space="preserve">. </w:t>
      </w:r>
      <w:r w:rsidRPr="00FB4ADC">
        <w:t>Эффективность ингаляционного пути почти столь же велика, как и внутривенной инъекции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Анализируя особенности абсорбции лекарственных препаратов при различных путях введения, мы уже упоминали ряд факторов, которые влияют на концентрацию медикамента и его распределение в организме</w:t>
      </w:r>
      <w:r w:rsidR="00FB4ADC" w:rsidRPr="00FB4ADC">
        <w:t xml:space="preserve">. </w:t>
      </w:r>
      <w:r w:rsidRPr="00FB4ADC">
        <w:t>Распределение препарата между различными секторами организма начинается фактически с момента его поступления</w:t>
      </w:r>
      <w:r w:rsidR="00FB4ADC" w:rsidRPr="00FB4ADC">
        <w:t xml:space="preserve">. </w:t>
      </w:r>
      <w:r w:rsidRPr="00FB4ADC">
        <w:t>На этот процесс влияют скорость кровотока и степень кровоснабжения органов и тканей, связывание препарата с белками крови, депонирование в жировых и иных депо, метаболизм и распад, выделение из организма почками, печенью, легкими, с калом</w:t>
      </w:r>
      <w:r w:rsidR="00FB4ADC" w:rsidRPr="00FB4ADC">
        <w:t xml:space="preserve">. </w:t>
      </w:r>
      <w:r w:rsidRPr="00FB4ADC">
        <w:t>Обсуждение этого вопроса начнем с рассмотрения ряда процессов и понятий, необходимых для понимания кинетики фармакологических средств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После абсорбции из места введения</w:t>
      </w:r>
      <w:r w:rsidR="00FB4ADC">
        <w:t xml:space="preserve"> (</w:t>
      </w:r>
      <w:r w:rsidRPr="00FB4ADC">
        <w:t>а после внутривенной инъекции непосредственно</w:t>
      </w:r>
      <w:r w:rsidR="00FB4ADC" w:rsidRPr="00FB4ADC">
        <w:t xml:space="preserve">) </w:t>
      </w:r>
      <w:r w:rsidRPr="00FB4ADC">
        <w:t>лекарственный препарат попадает в кровоток, где в течение нескольких кругооборотов крови происходит смешивание или растворение медикамента в плазме</w:t>
      </w:r>
      <w:r w:rsidR="00FB4ADC" w:rsidRPr="00FB4ADC">
        <w:t xml:space="preserve">. </w:t>
      </w:r>
      <w:r w:rsidRPr="00FB4ADC">
        <w:t>Препараты с кислой и основной реакцией находятся в плазме в ионизированной и неионизированной формах, соотношение которых зависит от рН и определяется уравнением Гендерсона</w:t>
      </w:r>
      <w:r w:rsidR="00FB4ADC" w:rsidRPr="00FB4ADC">
        <w:t>-</w:t>
      </w:r>
      <w:r w:rsidRPr="00FB4ADC">
        <w:t>Хассельбальха</w:t>
      </w:r>
      <w:r w:rsidR="00FB4ADC" w:rsidRPr="00FB4ADC">
        <w:t xml:space="preserve">. </w:t>
      </w:r>
      <w:r w:rsidRPr="00FB4ADC">
        <w:t>Так, при нормальном рН крови</w:t>
      </w:r>
      <w:r w:rsidR="00FB4ADC">
        <w:t xml:space="preserve"> (</w:t>
      </w:r>
      <w:r w:rsidRPr="00FB4ADC">
        <w:t>7,4</w:t>
      </w:r>
      <w:r w:rsidR="00FB4ADC" w:rsidRPr="00FB4ADC">
        <w:t xml:space="preserve">) </w:t>
      </w:r>
      <w:r w:rsidRPr="00FB4ADC">
        <w:t>тиопентал-натрий ионизирован на 30%, а диазепам</w:t>
      </w:r>
      <w:r w:rsidR="00FB4ADC" w:rsidRPr="00FB4ADC">
        <w:t xml:space="preserve"> - </w:t>
      </w:r>
      <w:r w:rsidRPr="00FB4ADC">
        <w:t>только на 0,01%</w:t>
      </w:r>
      <w:r w:rsidR="00FB4ADC" w:rsidRPr="00FB4ADC">
        <w:t xml:space="preserve">. </w:t>
      </w:r>
      <w:r w:rsidRPr="00FB4ADC">
        <w:t>Это обстоятельство имеет существенное практическое значение, так как только неионизированная форма фармакологического средства проникает через липидные мембраны или растворяется в жировых соединениях, поэтому ее можно считать активной диффундирующей фракцией</w:t>
      </w:r>
      <w:r w:rsidR="00FB4ADC" w:rsidRPr="00FB4ADC">
        <w:t xml:space="preserve">. </w:t>
      </w:r>
      <w:r w:rsidRPr="00FB4ADC">
        <w:t>Поскольку существует очень чувствительное, быстро восстанавливаемое равновесие между ионизированной и неионизированной формами, ионизация не влияет на распределение препарата между тканями с равным рН, а сказывается только на его скорости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Проникновение в клетки</w:t>
      </w:r>
      <w:r w:rsidR="00FB4ADC">
        <w:t xml:space="preserve"> (</w:t>
      </w:r>
      <w:r w:rsidRPr="00FB4ADC">
        <w:t>например, эритроциты</w:t>
      </w:r>
      <w:r w:rsidR="00FB4ADC" w:rsidRPr="00FB4ADC">
        <w:t xml:space="preserve">) </w:t>
      </w:r>
      <w:r w:rsidRPr="00FB4ADC">
        <w:t>зависит от растворимости в жирах</w:t>
      </w:r>
      <w:r w:rsidR="00FB4ADC" w:rsidRPr="00FB4ADC">
        <w:t xml:space="preserve">. </w:t>
      </w:r>
      <w:r w:rsidRPr="00FB4ADC">
        <w:t>Так, фентанил, будучи высокорастворимым в жировых субстанциях, свободно проникает в эритроциты, а плохо растворимый в жирах панкуроний не проникает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Многие препараты в крови связываются с белками, главным образом с альбуминами</w:t>
      </w:r>
      <w:r w:rsidR="00FB4ADC" w:rsidRPr="00FB4ADC">
        <w:t xml:space="preserve">. </w:t>
      </w:r>
      <w:r w:rsidRPr="00FB4ADC">
        <w:t>Это связывание носит динамический обратимый характер</w:t>
      </w:r>
      <w:r w:rsidR="00FB4ADC" w:rsidRPr="00FB4ADC">
        <w:t xml:space="preserve">. </w:t>
      </w:r>
      <w:r w:rsidRPr="00FB4ADC">
        <w:t>Каждая молекула белка может иметь несколько точек связывания, аффинитет которых к одному и тому же препарату может быть различным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Связывание и диссоциация происходят очень быстро и практически постоянно</w:t>
      </w:r>
      <w:r w:rsidR="00FB4ADC" w:rsidRPr="00FB4ADC">
        <w:t xml:space="preserve">. </w:t>
      </w:r>
      <w:r w:rsidRPr="00FB4ADC">
        <w:t>По мере увеличения концентрации препарата может произойти насыщение связей с белками, и тогда доля связанного препарата по отношению к общему его количеству начинает падать</w:t>
      </w:r>
      <w:r w:rsidR="00FB4ADC" w:rsidRPr="00FB4ADC">
        <w:t xml:space="preserve">. </w:t>
      </w:r>
      <w:r w:rsidRPr="00FB4ADC">
        <w:t>Однако обычно концентрация свободного препарата слишком мала по сравнению с количеством вакантных связей, что препятствует существенному уменьшению связывания</w:t>
      </w:r>
      <w:r w:rsidR="00FB4ADC" w:rsidRPr="00FB4ADC">
        <w:t xml:space="preserve">. </w:t>
      </w:r>
      <w:r w:rsidRPr="00FB4ADC">
        <w:t>Например, отношение связанной и свободной форм фентанила остается постоянным в пределах широких колебаний концентрации</w:t>
      </w:r>
      <w:r w:rsidR="00FB4ADC" w:rsidRPr="00FB4ADC">
        <w:t xml:space="preserve">. </w:t>
      </w:r>
      <w:r w:rsidRPr="00FB4ADC">
        <w:t>Только при очень высокой концентрации</w:t>
      </w:r>
      <w:r w:rsidR="00FB4ADC">
        <w:t xml:space="preserve"> (</w:t>
      </w:r>
      <w:r w:rsidRPr="00FB4ADC">
        <w:t>после болюсной инъекции до достижения полного смешивания</w:t>
      </w:r>
      <w:r w:rsidR="00FB4ADC" w:rsidRPr="00FB4ADC">
        <w:t xml:space="preserve">) </w:t>
      </w:r>
      <w:r w:rsidRPr="00FB4ADC">
        <w:t>или при конкуренции нескольких препаратов за одни и те же вакантные связи отношение связывания уменьшается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Связанная с белком форма препарата не способна диффундировать в ткани и, следовательно, давать фармакологический эффект</w:t>
      </w:r>
      <w:r w:rsidR="00FB4ADC" w:rsidRPr="00FB4ADC">
        <w:t xml:space="preserve">. </w:t>
      </w:r>
      <w:r w:rsidRPr="00FB4ADC">
        <w:t>Это может произойти только после диссоциации в свободную форму</w:t>
      </w:r>
      <w:r w:rsidR="00FB4ADC" w:rsidRPr="00FB4ADC">
        <w:t xml:space="preserve">. </w:t>
      </w:r>
      <w:r w:rsidRPr="00FB4ADC">
        <w:t>Отношение связывания может оказывать выраженное влияние на скорость перераспределения препарата, так как проникновение последнего через мембрану почти всегда пропорционально концентрации свободной формы</w:t>
      </w:r>
      <w:r w:rsidR="00FB4ADC" w:rsidRPr="00FB4ADC">
        <w:t xml:space="preserve">. </w:t>
      </w:r>
      <w:r w:rsidRPr="00FB4ADC">
        <w:t>Например, лидокаин</w:t>
      </w:r>
      <w:r w:rsidR="00FB4ADC">
        <w:t xml:space="preserve"> (</w:t>
      </w:r>
      <w:r w:rsidRPr="00FB4ADC">
        <w:t>30% свободной формы</w:t>
      </w:r>
      <w:r w:rsidR="00FB4ADC" w:rsidRPr="00FB4ADC">
        <w:t xml:space="preserve">) </w:t>
      </w:r>
      <w:r w:rsidRPr="00FB4ADC">
        <w:t>проникает через мембрану несравненно легче, чем диазепам</w:t>
      </w:r>
      <w:r w:rsidR="00FB4ADC">
        <w:t xml:space="preserve"> (</w:t>
      </w:r>
      <w:r w:rsidRPr="00FB4ADC">
        <w:t>3% свободной формы</w:t>
      </w:r>
      <w:r w:rsidR="00FB4ADC" w:rsidRPr="00FB4ADC">
        <w:t>).</w:t>
      </w:r>
    </w:p>
    <w:p w:rsidR="00FB4ADC" w:rsidRDefault="00567F11" w:rsidP="00FB4ADC">
      <w:pPr>
        <w:ind w:firstLine="709"/>
      </w:pPr>
      <w:r w:rsidRPr="00FB4ADC">
        <w:t>Связывание препарата приводит к снижению его концентрации в водной фазе плазмы, что может облегчить абсорбцию</w:t>
      </w:r>
      <w:r w:rsidR="00FB4ADC" w:rsidRPr="00FB4ADC">
        <w:t xml:space="preserve">. </w:t>
      </w:r>
      <w:r w:rsidRPr="00FB4ADC">
        <w:t>Степень связывания значительно влияет также на скорость метаболизма препарата или его элиминацию</w:t>
      </w:r>
      <w:r w:rsidR="00FB4ADC" w:rsidRPr="00FB4ADC">
        <w:t xml:space="preserve">. </w:t>
      </w:r>
      <w:r w:rsidRPr="00FB4ADC">
        <w:t>Так, связывание тубокурарина с белками плазмы замедляет распределение препарата во внеклеточной жидкости и задерживает его экскрецию с мочой и желчью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Большая растворимость летучих анестетиков в плазме и цельной крови, чем это можно было бы объяснить их растворимостью в воде и жирах, обусловлена связыванием этих препаратов</w:t>
      </w:r>
      <w:r w:rsidR="00FB4ADC" w:rsidRPr="00FB4ADC">
        <w:t xml:space="preserve">. </w:t>
      </w:r>
      <w:r w:rsidRPr="00FB4ADC">
        <w:t>Предполагается также, что связывание анестетиков белками играет важную роль в механизме общей анестезии на молекулярном уровне</w:t>
      </w:r>
      <w:r w:rsidR="00FB4ADC" w:rsidRPr="00FB4ADC">
        <w:t xml:space="preserve">. </w:t>
      </w:r>
      <w:r w:rsidRPr="00FB4ADC">
        <w:t>Связывание фармакологических препаратов может происходить не только в плазме, но и в других тканях</w:t>
      </w:r>
      <w:r w:rsidR="00FB4ADC" w:rsidRPr="00FB4ADC">
        <w:t xml:space="preserve">: </w:t>
      </w:r>
      <w:r w:rsidRPr="00FB4ADC">
        <w:t>жировой, соединительной, костной, эритроцитах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Для того чтобы наступил фармакологический эффект, лекарственное средство должно попасть в ткань или орган в достаточной концентрации</w:t>
      </w:r>
      <w:r w:rsidR="00FB4ADC" w:rsidRPr="00FB4ADC">
        <w:t xml:space="preserve">. </w:t>
      </w:r>
      <w:r w:rsidRPr="00FB4ADC">
        <w:t xml:space="preserve">В данном случае речь идет о концентрации в так называемой биофазе, </w:t>
      </w:r>
      <w:r w:rsidR="00FB4ADC">
        <w:t>т.е.</w:t>
      </w:r>
      <w:r w:rsidR="00FB4ADC" w:rsidRPr="00FB4ADC">
        <w:t xml:space="preserve"> </w:t>
      </w:r>
      <w:r w:rsidRPr="00FB4ADC">
        <w:t>концентрации медикамента в непосредственной близости от рецептора</w:t>
      </w:r>
      <w:r w:rsidR="00FB4ADC" w:rsidRPr="00FB4ADC">
        <w:t xml:space="preserve">. </w:t>
      </w:r>
      <w:r w:rsidRPr="00FB4ADC">
        <w:t>В большинстве случаев препарат вводят в области, весьма удаленные от места действия, к которому он должен быть доставлен кровью, а затем через межклеточное пространство</w:t>
      </w:r>
      <w:r w:rsidR="00FB4ADC" w:rsidRPr="00FB4ADC">
        <w:t xml:space="preserve">. </w:t>
      </w:r>
      <w:r w:rsidRPr="00FB4ADC">
        <w:t>На этом пути лекарственное средство должно пройти через множество барьеров, большинство из которых составляют мембраны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Практически все мембраны в организме имеют общее строение</w:t>
      </w:r>
      <w:r w:rsidR="00FB4ADC" w:rsidRPr="00FB4ADC">
        <w:t xml:space="preserve">. </w:t>
      </w:r>
      <w:r w:rsidRPr="00FB4ADC">
        <w:t>Они состоят из биомолекулярного слоя липидов, покрытого с обеих сторон одномолекулярным слоем белков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Мембраны не образуют полностью непрерывного слоя</w:t>
      </w:r>
      <w:r w:rsidR="00FB4ADC" w:rsidRPr="00FB4ADC">
        <w:t xml:space="preserve">: </w:t>
      </w:r>
      <w:r w:rsidRPr="00FB4ADC">
        <w:t>в них имеется множество пор радиусом около 9,4 нм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Существуют четыре основных механизма транспорта лекарственного средства через мембраны</w:t>
      </w:r>
      <w:r w:rsidR="00FB4ADC" w:rsidRPr="00FB4ADC">
        <w:t>:</w:t>
      </w:r>
    </w:p>
    <w:p w:rsidR="00FB4ADC" w:rsidRDefault="00567F11" w:rsidP="00FB4ADC">
      <w:pPr>
        <w:ind w:firstLine="709"/>
      </w:pPr>
      <w:r w:rsidRPr="00FB4ADC">
        <w:t>жировая диффузия, при которой фармакологический препарат растворяется в жировом слое мембраны и диффундирует в соответствии с градиентом концентрации в водную фазу по другую сторону мембраны</w:t>
      </w:r>
      <w:r w:rsidR="00FB4ADC" w:rsidRPr="00FB4ADC">
        <w:t>;</w:t>
      </w:r>
    </w:p>
    <w:p w:rsidR="00FB4ADC" w:rsidRDefault="00567F11" w:rsidP="00FB4ADC">
      <w:pPr>
        <w:ind w:firstLine="709"/>
      </w:pPr>
      <w:r w:rsidRPr="00FB4ADC">
        <w:t>водная диффузия, при которой жирорастворимые гидрофильные вещества могут проходить через поры мембраны, чему способствует разница гидростатического и осмотического давления по обе стороны мембраны, обеспечивающая ток воды, которая и</w:t>
      </w:r>
      <w:r w:rsidR="00FB4ADC">
        <w:t xml:space="preserve"> "</w:t>
      </w:r>
      <w:r w:rsidRPr="00FB4ADC">
        <w:t>протаскивает</w:t>
      </w:r>
      <w:r w:rsidR="00FB4ADC">
        <w:t xml:space="preserve">" </w:t>
      </w:r>
      <w:r w:rsidRPr="00FB4ADC">
        <w:t>лекарственный препарат через поры</w:t>
      </w:r>
      <w:r w:rsidR="00FB4ADC" w:rsidRPr="00FB4ADC">
        <w:t xml:space="preserve">. </w:t>
      </w:r>
      <w:r w:rsidRPr="00FB4ADC">
        <w:t>Этот вид транспорта ограничен размерами молекулы препарата</w:t>
      </w:r>
      <w:r w:rsidR="00FB4ADC">
        <w:t xml:space="preserve"> (</w:t>
      </w:r>
      <w:r w:rsidRPr="00FB4ADC">
        <w:t>у большинства лекарственных средств радиус молекулы значительно превышает 0,4 нм</w:t>
      </w:r>
      <w:r w:rsidR="00FB4ADC" w:rsidRPr="00FB4ADC">
        <w:t xml:space="preserve">). </w:t>
      </w:r>
      <w:r w:rsidRPr="00FB4ADC">
        <w:t>Клетки капиллярного эндотелия имеют каналы радиусом до 4 нм, которые способны пропускать из плазмы в межклеточную жидкость или гломерулярный фильтрат даже молекулы альбумина</w:t>
      </w:r>
      <w:r w:rsidR="00FB4ADC" w:rsidRPr="00FB4ADC">
        <w:t>;</w:t>
      </w:r>
    </w:p>
    <w:p w:rsidR="00FB4ADC" w:rsidRDefault="00567F11" w:rsidP="00FB4ADC">
      <w:pPr>
        <w:ind w:firstLine="709"/>
      </w:pPr>
      <w:r w:rsidRPr="00FB4ADC">
        <w:t>активный транспорт, обеспечивающий движение вещества против концентрационного или электрохимического градиента</w:t>
      </w:r>
      <w:r w:rsidR="00FB4ADC">
        <w:t xml:space="preserve"> (</w:t>
      </w:r>
      <w:r w:rsidRPr="00FB4ADC">
        <w:t>примером активного транспорта является широко распространенная в организме</w:t>
      </w:r>
      <w:r w:rsidR="00FB4ADC">
        <w:t xml:space="preserve"> "</w:t>
      </w:r>
      <w:r w:rsidRPr="00FB4ADC">
        <w:t>натриевая помпа</w:t>
      </w:r>
      <w:r w:rsidR="00FB4ADC">
        <w:t>"</w:t>
      </w:r>
      <w:r w:rsidR="00FB4ADC" w:rsidRPr="00FB4ADC">
        <w:t>);</w:t>
      </w:r>
    </w:p>
    <w:p w:rsidR="00FB4ADC" w:rsidRDefault="00567F11" w:rsidP="00FB4ADC">
      <w:pPr>
        <w:ind w:firstLine="709"/>
      </w:pPr>
      <w:r w:rsidRPr="00FB4ADC">
        <w:t>фагоцитоз и пиноцитоз, которые могут обеспечить транспорт лекарственных веществ</w:t>
      </w:r>
      <w:r w:rsidR="00FB4ADC">
        <w:t xml:space="preserve"> (</w:t>
      </w:r>
      <w:r w:rsidRPr="00FB4ADC">
        <w:t>с высокой молекулярной массой или существующих в форме молекулярных агрегатов</w:t>
      </w:r>
      <w:r w:rsidR="00FB4ADC" w:rsidRPr="00FB4ADC">
        <w:t xml:space="preserve">) </w:t>
      </w:r>
      <w:r w:rsidRPr="00FB4ADC">
        <w:t>в виде поглощенных клетками небольших капелек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На транспорт лекарственных препаратов влияет ряд факторов</w:t>
      </w:r>
      <w:r w:rsidR="00FB4ADC" w:rsidRPr="00FB4ADC">
        <w:t xml:space="preserve">. </w:t>
      </w:r>
      <w:r w:rsidRPr="00FB4ADC">
        <w:t>Укажем основные из них</w:t>
      </w:r>
      <w:r w:rsidR="00FB4ADC" w:rsidRPr="00FB4ADC">
        <w:t xml:space="preserve">. </w:t>
      </w:r>
      <w:r w:rsidRPr="00FB4ADC">
        <w:t>Чтобы проникнуть через мембрану, медикамент должен прежде всего раствориться в воде и в виде водного раствора войти в контакт с мембраной</w:t>
      </w:r>
      <w:r w:rsidR="00FB4ADC" w:rsidRPr="00FB4ADC">
        <w:t xml:space="preserve">. </w:t>
      </w:r>
      <w:r w:rsidRPr="00FB4ADC">
        <w:t>Следовательно, скорость абсорбции препарата зависит от его растворимости в воде</w:t>
      </w:r>
      <w:r w:rsidR="00FB4ADC" w:rsidRPr="00FB4ADC">
        <w:t xml:space="preserve">. </w:t>
      </w:r>
      <w:r w:rsidRPr="00FB4ADC">
        <w:t>Вступая в контакт с мембраной, многие препараты растворяются в жировой составляющей мембраны</w:t>
      </w:r>
      <w:r w:rsidR="00FB4ADC" w:rsidRPr="00FB4ADC">
        <w:t xml:space="preserve">. </w:t>
      </w:r>
      <w:r w:rsidRPr="00FB4ADC">
        <w:t>Жировая диффузия зависит от разделительного коэффициента растворимости препарата между водной и жировой фазами мембраны</w:t>
      </w:r>
      <w:r w:rsidR="00FB4ADC" w:rsidRPr="00FB4ADC">
        <w:t xml:space="preserve">. </w:t>
      </w:r>
      <w:r w:rsidRPr="00FB4ADC">
        <w:t>Чем выше этот коэффициент, тем скорее абсорбируется вещество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Большинство фармакологических средств являются слабыми электролитами и содержат кислые или основные группы</w:t>
      </w:r>
      <w:r w:rsidR="00FB4ADC">
        <w:t xml:space="preserve"> (</w:t>
      </w:r>
      <w:r w:rsidRPr="00FB4ADC">
        <w:t>или обе разновидности</w:t>
      </w:r>
      <w:r w:rsidR="00FB4ADC" w:rsidRPr="00FB4ADC">
        <w:t xml:space="preserve">). </w:t>
      </w:r>
      <w:r w:rsidRPr="00FB4ADC">
        <w:t>В водном растворе они образуют ионы</w:t>
      </w:r>
      <w:r w:rsidR="00FB4ADC" w:rsidRPr="00FB4ADC">
        <w:t xml:space="preserve">. </w:t>
      </w:r>
      <w:r w:rsidRPr="00FB4ADC">
        <w:t>Степень ионизации зависит от константы диссоциации</w:t>
      </w:r>
      <w:r w:rsidR="00FB4ADC" w:rsidRPr="00FB4ADC">
        <w:t xml:space="preserve">. </w:t>
      </w:r>
      <w:r w:rsidRPr="00FB4ADC">
        <w:t>Поскольку клеточная мембрана почти непроницаема для ионизированной формы любого лекарственного соединения, становится понятной зависимость фармакологического эффекта от зтого показателя, о чем мы уже говорили</w:t>
      </w:r>
      <w:r w:rsidR="00FB4ADC" w:rsidRPr="00FB4ADC">
        <w:t xml:space="preserve">. </w:t>
      </w:r>
      <w:r w:rsidRPr="00FB4ADC">
        <w:t>Степень ионизации влияет не только на абсорбцию, но и на экскрецию почками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Заслуживает упоминания прохождение лекарственного препарата через мембраны, обладающие особыми свойствами</w:t>
      </w:r>
      <w:r w:rsidR="00FB4ADC" w:rsidRPr="00FB4ADC">
        <w:t xml:space="preserve">. </w:t>
      </w:r>
      <w:r w:rsidRPr="00FB4ADC">
        <w:t>Мембраны мозговых капилляров напоминают липидные мембраны клеток и значительно менее проницаемы, чем у обычных капилляров</w:t>
      </w:r>
      <w:r w:rsidR="00FB4ADC" w:rsidRPr="00FB4ADC">
        <w:t xml:space="preserve">. </w:t>
      </w:r>
      <w:r w:rsidRPr="00FB4ADC">
        <w:t>Этим и объясняется существование гематоэнцефалического барьера</w:t>
      </w:r>
      <w:r w:rsidR="00FB4ADC" w:rsidRPr="00FB4ADC">
        <w:t xml:space="preserve">. </w:t>
      </w:r>
      <w:r w:rsidRPr="00FB4ADC">
        <w:t>Проникновение лекарственного препарата через барьер зависит от степени ионизации, растворимости в жирах, связывания по обе стороны барьера</w:t>
      </w:r>
      <w:r w:rsidR="00FB4ADC" w:rsidRPr="00FB4ADC">
        <w:t xml:space="preserve">. </w:t>
      </w:r>
      <w:r w:rsidRPr="00FB4ADC">
        <w:t>Такие высокоионизированные препараты, как тубокурарин и гексаметоний, вообще не могут пересечь эту границу</w:t>
      </w:r>
      <w:r w:rsidR="00FB4ADC" w:rsidRPr="00FB4ADC">
        <w:t xml:space="preserve">. </w:t>
      </w:r>
      <w:r w:rsidRPr="00FB4ADC">
        <w:t>Природное соединение</w:t>
      </w:r>
      <w:r w:rsidR="00FB4ADC" w:rsidRPr="00FB4ADC">
        <w:t xml:space="preserve"> - </w:t>
      </w:r>
      <w:r w:rsidRPr="00FB4ADC">
        <w:t>физостигмин по химическому строению является третичным амином и легко проникает в мозг</w:t>
      </w:r>
      <w:r w:rsidR="00FB4ADC" w:rsidRPr="00FB4ADC">
        <w:t xml:space="preserve">. </w:t>
      </w:r>
      <w:r w:rsidRPr="00FB4ADC">
        <w:t>Прозерин, близкий по действию к физостигмину, будучи четвертичным амином и высокоионизированным при нормальном рН плазмы соединением, не оказывает действия на ЦНС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Проникновение в мозг неионизированных молекул зависит от растворимости в жирах</w:t>
      </w:r>
      <w:r w:rsidR="00FB4ADC" w:rsidRPr="00FB4ADC">
        <w:t xml:space="preserve">. </w:t>
      </w:r>
      <w:r w:rsidRPr="00FB4ADC">
        <w:t>Тиопентал-натрий, значительная часть которого находится в плазме в неионизированной форме, будучи хорошо растворимым в жирах, легко проникает в мозг</w:t>
      </w:r>
      <w:r w:rsidR="00FB4ADC" w:rsidRPr="00FB4ADC">
        <w:t xml:space="preserve">. </w:t>
      </w:r>
      <w:r w:rsidRPr="00FB4ADC">
        <w:t>Другой барбитурат этаминал-натрий</w:t>
      </w:r>
      <w:r w:rsidR="00FB4ADC">
        <w:t xml:space="preserve"> (</w:t>
      </w:r>
      <w:r w:rsidRPr="00FB4ADC">
        <w:t>нембутал</w:t>
      </w:r>
      <w:r w:rsidR="00FB4ADC" w:rsidRPr="00FB4ADC">
        <w:t xml:space="preserve">) </w:t>
      </w:r>
      <w:r w:rsidRPr="00FB4ADC">
        <w:t>из-за низкой растворимости в жире проникает в мозг медленно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Другой пример особых свойств</w:t>
      </w:r>
      <w:r w:rsidR="00FB4ADC" w:rsidRPr="00FB4ADC">
        <w:t xml:space="preserve"> - </w:t>
      </w:r>
      <w:r w:rsidRPr="00FB4ADC">
        <w:t>плацента, которую можно рассматривать как своеобразную липидную мембрану</w:t>
      </w:r>
      <w:r w:rsidR="00FB4ADC" w:rsidRPr="00FB4ADC">
        <w:t xml:space="preserve">. </w:t>
      </w:r>
      <w:r w:rsidRPr="00FB4ADC">
        <w:t>Прохождение медикаментов через нее зависит главным образом от растворимости в жирах</w:t>
      </w:r>
      <w:r w:rsidR="00FB4ADC" w:rsidRPr="00FB4ADC">
        <w:t xml:space="preserve">. </w:t>
      </w:r>
      <w:r w:rsidRPr="00FB4ADC">
        <w:t>Помимо растворимости в жирах и степени ионизации, на преодоление плацентарного барьера влияют степень связывания лекарственного соединения с белками плазмы и интенсивность плацентарного кровотока</w:t>
      </w:r>
      <w:r w:rsidR="00FB4ADC" w:rsidRPr="00FB4ADC">
        <w:t xml:space="preserve">. </w:t>
      </w:r>
      <w:r w:rsidRPr="00FB4ADC">
        <w:t>Такие высокоионизированные препараты, обладающие к тому же низкой растворимостью в жире, как тубокурарин и дитилин, проходят через плаценту крайне медленно</w:t>
      </w:r>
      <w:r w:rsidR="00FB4ADC" w:rsidRPr="00FB4ADC">
        <w:t xml:space="preserve">. </w:t>
      </w:r>
      <w:r w:rsidRPr="00FB4ADC">
        <w:t>Для ингаляционных анестетиков и тиопентал-натрия быстро устанавливается равновесие между кровью матери и плода</w:t>
      </w:r>
      <w:r w:rsidR="00FB4ADC" w:rsidRPr="00FB4ADC">
        <w:t xml:space="preserve">. </w:t>
      </w:r>
      <w:r w:rsidRPr="00FB4ADC">
        <w:t>Морфин и другие наркотические анальгетики также легко попадают в кровь плода, что имеет важное значение для понимания путей профилактики депрессии новорожденных непосредственно после родов</w:t>
      </w:r>
      <w:r w:rsidR="00FB4ADC" w:rsidRPr="00FB4ADC">
        <w:t>.</w:t>
      </w:r>
    </w:p>
    <w:p w:rsidR="00FB4ADC" w:rsidRDefault="00FB4ADC" w:rsidP="00FB4ADC">
      <w:pPr>
        <w:ind w:firstLine="709"/>
      </w:pPr>
    </w:p>
    <w:p w:rsidR="00FB4ADC" w:rsidRPr="00FB4ADC" w:rsidRDefault="00FB4ADC" w:rsidP="00FB4ADC">
      <w:pPr>
        <w:pStyle w:val="2"/>
      </w:pPr>
      <w:bookmarkStart w:id="3" w:name="_Toc257547533"/>
      <w:r w:rsidRPr="00FB4ADC">
        <w:t>Фармакокинетика средств, применяемых в анестезиологии</w:t>
      </w:r>
      <w:bookmarkEnd w:id="3"/>
    </w:p>
    <w:p w:rsidR="00FB4ADC" w:rsidRDefault="00FB4ADC" w:rsidP="00FB4ADC">
      <w:pPr>
        <w:ind w:firstLine="709"/>
      </w:pPr>
    </w:p>
    <w:p w:rsidR="00FB4ADC" w:rsidRDefault="00567F11" w:rsidP="00FB4ADC">
      <w:pPr>
        <w:ind w:firstLine="709"/>
      </w:pPr>
      <w:r w:rsidRPr="00FB4ADC">
        <w:t>Помимо перечисленных факторов, влияющих на распределение и транспорт фармакологических средств, рассмотрим ряд понятий, используемых при оценке кинетики лекарственных препаратов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rPr>
          <w:i/>
          <w:iCs/>
        </w:rPr>
        <w:t>Реакция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или процесс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 xml:space="preserve">первого порядка </w:t>
      </w:r>
      <w:r w:rsidRPr="00FB4ADC">
        <w:t>характеризует скорость изменения содержания препарата, пропорциональную его концентрации</w:t>
      </w:r>
      <w:r w:rsidR="00FB4ADC" w:rsidRPr="00FB4ADC">
        <w:t xml:space="preserve">. </w:t>
      </w:r>
      <w:r w:rsidRPr="00FB4ADC">
        <w:t>Это означает, что чем выше концентрация лекарственного средства в данном секторе, тем большее его количество покидает сектор за единицу времени, и наоборот</w:t>
      </w:r>
      <w:r w:rsidR="00FB4ADC" w:rsidRPr="00FB4ADC">
        <w:t xml:space="preserve">. </w:t>
      </w:r>
      <w:r w:rsidRPr="00FB4ADC">
        <w:t>Так ведет себя большинство медикаментов в обычной терапевтической концентрации</w:t>
      </w:r>
      <w:r w:rsidR="00FB4ADC">
        <w:t xml:space="preserve"> (</w:t>
      </w:r>
      <w:r w:rsidRPr="00FB4ADC">
        <w:t>например, морфин, тиопентал-натрий</w:t>
      </w:r>
      <w:r w:rsidR="00FB4ADC" w:rsidRPr="00FB4ADC">
        <w:t>).</w:t>
      </w:r>
    </w:p>
    <w:p w:rsidR="00FB4ADC" w:rsidRDefault="00567F11" w:rsidP="00FB4ADC">
      <w:pPr>
        <w:ind w:firstLine="709"/>
      </w:pPr>
      <w:r w:rsidRPr="00FB4ADC">
        <w:rPr>
          <w:i/>
          <w:iCs/>
        </w:rPr>
        <w:t>Реакция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или процесс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 xml:space="preserve">нулевого порядка </w:t>
      </w:r>
      <w:r w:rsidRPr="00FB4ADC">
        <w:t>происходит с постоянной скоростью независимо от концентрации препарата, что обеспечивает элиминацию из сектора</w:t>
      </w:r>
      <w:r w:rsidR="00FB4ADC">
        <w:t xml:space="preserve"> (</w:t>
      </w:r>
      <w:r w:rsidRPr="00FB4ADC">
        <w:t>или организма</w:t>
      </w:r>
      <w:r w:rsidR="00FB4ADC" w:rsidRPr="00FB4ADC">
        <w:t xml:space="preserve">) </w:t>
      </w:r>
      <w:r w:rsidRPr="00FB4ADC">
        <w:t>постоянного количества фармакологического средства за единицу времени</w:t>
      </w:r>
      <w:r w:rsidR="00FB4ADC">
        <w:t xml:space="preserve"> (</w:t>
      </w:r>
      <w:r w:rsidRPr="00FB4ADC">
        <w:t>примером может служить алкоголь</w:t>
      </w:r>
      <w:r w:rsidR="00FB4ADC" w:rsidRPr="00FB4ADC">
        <w:t xml:space="preserve">). </w:t>
      </w:r>
      <w:r w:rsidRPr="00FB4ADC">
        <w:t>В некоторых случаях при введении слишком высоких доз препарата возможен переход от процесса первого порядка к нулевому</w:t>
      </w:r>
      <w:r w:rsidR="00FB4ADC" w:rsidRPr="00FB4ADC">
        <w:t xml:space="preserve">. </w:t>
      </w:r>
      <w:r w:rsidRPr="00FB4ADC">
        <w:t>При этом элиминация замедляется и при продолжении поступления таких доз может быть достигнут токсический уровень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Проникновение препаратов через биологические мембраны может происходить в виде процесса как первого, так и нулевого порядка, хотя чаще действует первый механизм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rPr>
          <w:i/>
          <w:iCs/>
        </w:rPr>
        <w:t xml:space="preserve">Устойчивое состояние </w:t>
      </w:r>
      <w:r w:rsidRPr="00FB4ADC">
        <w:t>представляет собой динамическое равновесие, при котором поступление лекарственного препарата равно его выделению и содержание в секторе</w:t>
      </w:r>
      <w:r w:rsidR="00FB4ADC">
        <w:t xml:space="preserve"> (</w:t>
      </w:r>
      <w:r w:rsidRPr="00FB4ADC">
        <w:t>или организме</w:t>
      </w:r>
      <w:r w:rsidR="00FB4ADC" w:rsidRPr="00FB4ADC">
        <w:t xml:space="preserve">) </w:t>
      </w:r>
      <w:r w:rsidRPr="00FB4ADC">
        <w:t>остается постоянным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rPr>
          <w:i/>
          <w:iCs/>
        </w:rPr>
        <w:t>Время</w:t>
      </w:r>
      <w:r w:rsidR="00FB4ADC">
        <w:rPr>
          <w:i/>
          <w:iCs/>
        </w:rPr>
        <w:t xml:space="preserve"> "</w:t>
      </w:r>
      <w:r w:rsidRPr="00FB4ADC">
        <w:rPr>
          <w:i/>
          <w:iCs/>
        </w:rPr>
        <w:t>полужизни</w:t>
      </w:r>
      <w:r w:rsidR="00FB4ADC">
        <w:rPr>
          <w:i/>
          <w:iCs/>
        </w:rPr>
        <w:t>" (</w:t>
      </w:r>
      <w:r w:rsidRPr="00FB4ADC">
        <w:t>период, или время, полувыведения</w:t>
      </w:r>
      <w:r w:rsidR="00FB4ADC" w:rsidRPr="00FB4ADC">
        <w:t xml:space="preserve"> - 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="00FB4ADC" w:rsidRPr="00FB4ADC">
        <w:rPr>
          <w:i/>
          <w:iCs/>
        </w:rPr>
        <w:t xml:space="preserve">) - </w:t>
      </w:r>
      <w:r w:rsidRPr="00FB4ADC">
        <w:t>время, требующееся для снижения концентрации лекарственного препарата в плазме на 50% после завершения периода абсорбции</w:t>
      </w:r>
      <w:r w:rsidR="00FB4ADC" w:rsidRPr="00FB4ADC">
        <w:t xml:space="preserve">. </w:t>
      </w:r>
      <w:r w:rsidRPr="00FB4ADC">
        <w:t>Этот показатель имеет значение только для фармакологических средств, для которых характерен кинетический процесс первого порядка, поскольку при процессе нулевого порядка элиминация постоянного количества медикамента происходит независимо от концентрации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Концентрация в крови препаратов, вводимых внутривенно болюсно и подчиняющихся реакции первого порядка, вначале падает очень быстро</w:t>
      </w:r>
      <w:r w:rsidR="00FB4ADC" w:rsidRPr="00FB4ADC">
        <w:t xml:space="preserve">. </w:t>
      </w:r>
      <w:r w:rsidRPr="00FB4ADC">
        <w:t>Это распределительная фаза, или а-фаза</w:t>
      </w:r>
      <w:r w:rsidR="00FB4ADC">
        <w:t xml:space="preserve"> (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Pr="00FB4ADC">
        <w:rPr>
          <w:i/>
          <w:iCs/>
        </w:rPr>
        <w:t>а</w:t>
      </w:r>
      <w:r w:rsidR="00FB4ADC" w:rsidRPr="00FB4ADC">
        <w:rPr>
          <w:i/>
          <w:iCs/>
        </w:rPr>
        <w:t>),</w:t>
      </w:r>
      <w:r w:rsidRPr="00FB4ADC">
        <w:rPr>
          <w:i/>
          <w:iCs/>
        </w:rPr>
        <w:t xml:space="preserve"> </w:t>
      </w:r>
      <w:r w:rsidRPr="00FB4ADC">
        <w:t>которая имеет значение только для небольшого числа препаратов</w:t>
      </w:r>
      <w:r w:rsidR="00FB4ADC" w:rsidRPr="00FB4ADC">
        <w:t xml:space="preserve">. </w:t>
      </w:r>
      <w:r w:rsidRPr="00FB4ADC">
        <w:t>Тем не менее она представляет интерес для анестезиологов, часто производящих внутривенные болюсные инъекции</w:t>
      </w:r>
      <w:r w:rsidR="00FB4ADC">
        <w:t xml:space="preserve"> (</w:t>
      </w:r>
      <w:r w:rsidRPr="00FB4ADC">
        <w:t>например, барбитуратов</w:t>
      </w:r>
      <w:r w:rsidR="00FB4ADC" w:rsidRPr="00FB4ADC">
        <w:t xml:space="preserve">). </w:t>
      </w:r>
      <w:r w:rsidRPr="00FB4ADC">
        <w:t>Затем концентрация препарата падает более медленно</w:t>
      </w:r>
      <w:r w:rsidR="00FB4ADC" w:rsidRPr="00FB4ADC">
        <w:t xml:space="preserve">. </w:t>
      </w:r>
      <w:r w:rsidRPr="00FB4ADC">
        <w:t>Это фаза элиминации</w:t>
      </w:r>
      <w:r w:rsidR="00FB4ADC" w:rsidRPr="00FB4ADC">
        <w:t xml:space="preserve"> - </w:t>
      </w:r>
      <w:r w:rsidRPr="00FB4ADC">
        <w:t>бета-фаза</w:t>
      </w:r>
      <w:r w:rsidR="00FB4ADC">
        <w:t xml:space="preserve"> (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Pr="00FB4ADC">
        <w:rPr>
          <w:i/>
          <w:iCs/>
        </w:rPr>
        <w:t>бета</w:t>
      </w:r>
      <w:r w:rsidR="00FB4ADC" w:rsidRPr="00FB4ADC">
        <w:rPr>
          <w:i/>
          <w:iCs/>
        </w:rPr>
        <w:t>),</w:t>
      </w:r>
      <w:r w:rsidRPr="00FB4ADC">
        <w:rPr>
          <w:i/>
          <w:iCs/>
        </w:rPr>
        <w:t xml:space="preserve"> в </w:t>
      </w:r>
      <w:r w:rsidRPr="00FB4ADC">
        <w:t>которой препарат окончательно выводится из организма</w:t>
      </w:r>
      <w:r w:rsidR="00FB4ADC" w:rsidRPr="00FB4ADC">
        <w:t xml:space="preserve">. </w:t>
      </w:r>
      <w:r w:rsidRPr="00FB4ADC">
        <w:t>Некоторые авторы именно эту фазу определяют как</w:t>
      </w:r>
      <w:r w:rsidR="00FB4ADC">
        <w:t xml:space="preserve"> "</w:t>
      </w:r>
      <w:r w:rsidRPr="00FB4ADC">
        <w:t>полужизнь</w:t>
      </w:r>
      <w:r w:rsidR="00FB4ADC">
        <w:t xml:space="preserve">" </w:t>
      </w:r>
      <w:r w:rsidRPr="00FB4ADC">
        <w:t>фармакологического средства</w:t>
      </w:r>
      <w:r w:rsidR="00FB4ADC" w:rsidRPr="00FB4ADC">
        <w:t xml:space="preserve">. </w:t>
      </w:r>
      <w:r w:rsidRPr="00FB4ADC">
        <w:t>Следует иметь в виду, что период полувыведения отнюдь не идентичен прекращению на 50% фармакологического действия медикамента, хотя в целом длительность эффекта, безусловно, находится в прямой зависимости от периода полувыведения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rPr>
          <w:i/>
          <w:iCs/>
        </w:rPr>
        <w:t>Условный</w:t>
      </w:r>
      <w:r w:rsidR="00FB4ADC">
        <w:rPr>
          <w:i/>
          <w:iCs/>
        </w:rPr>
        <w:t xml:space="preserve"> ("</w:t>
      </w:r>
      <w:r w:rsidRPr="00FB4ADC">
        <w:rPr>
          <w:i/>
          <w:iCs/>
        </w:rPr>
        <w:t>кажущийся</w:t>
      </w:r>
      <w:r w:rsidR="00FB4ADC">
        <w:rPr>
          <w:i/>
          <w:iCs/>
        </w:rPr>
        <w:t>"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>объем распределения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Уо</w:t>
      </w:r>
      <w:r w:rsidR="00FB4ADC" w:rsidRPr="00FB4ADC">
        <w:rPr>
          <w:i/>
          <w:iCs/>
        </w:rPr>
        <w:t xml:space="preserve">) </w:t>
      </w:r>
      <w:r w:rsidRPr="00FB4ADC">
        <w:t>характеризует зависимость между количеством препарата в организме и его концентрацией в плазме после абсорбции и распределения</w:t>
      </w:r>
      <w:r w:rsidR="00FB4ADC" w:rsidRPr="00FB4ADC">
        <w:t xml:space="preserve">: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= </w:t>
      </w:r>
      <w:r w:rsidRPr="00FB4ADC">
        <w:rPr>
          <w:i/>
          <w:iCs/>
          <w:lang w:val="en-US"/>
        </w:rPr>
        <w:t>Xp</w:t>
      </w:r>
      <w:r w:rsidRPr="00FB4ADC">
        <w:rPr>
          <w:i/>
          <w:iCs/>
        </w:rPr>
        <w:t>/</w:t>
      </w:r>
      <w:r w:rsidRPr="00FB4ADC">
        <w:rPr>
          <w:i/>
          <w:iCs/>
          <w:lang w:val="en-US"/>
        </w:rPr>
        <w:t>C</w:t>
      </w:r>
      <w:r w:rsidR="00FB4ADC" w:rsidRPr="00FB4ADC">
        <w:t>,</w:t>
      </w:r>
      <w:r w:rsidRPr="00FB4ADC">
        <w:t xml:space="preserve"> где </w:t>
      </w:r>
      <w:r w:rsidRPr="00FB4ADC">
        <w:rPr>
          <w:i/>
          <w:iCs/>
          <w:lang w:val="en-US"/>
        </w:rPr>
        <w:t>X</w:t>
      </w:r>
      <w:r w:rsidRPr="00FB4ADC">
        <w:rPr>
          <w:i/>
          <w:iCs/>
          <w:vertAlign w:val="subscript"/>
          <w:lang w:val="en-US"/>
        </w:rPr>
        <w:t>D</w:t>
      </w:r>
      <w:r w:rsidR="00FB4ADC" w:rsidRPr="00FB4ADC">
        <w:rPr>
          <w:i/>
          <w:iCs/>
        </w:rPr>
        <w:t xml:space="preserve"> - </w:t>
      </w:r>
      <w:r w:rsidRPr="00FB4ADC">
        <w:t>доза препарата</w:t>
      </w:r>
      <w:r w:rsidR="00FB4ADC" w:rsidRPr="00FB4ADC">
        <w:t xml:space="preserve">; </w:t>
      </w:r>
      <w:r w:rsidRPr="00FB4ADC">
        <w:rPr>
          <w:i/>
          <w:iCs/>
        </w:rPr>
        <w:t>С</w:t>
      </w:r>
      <w:r w:rsidR="00FB4ADC" w:rsidRPr="00FB4ADC">
        <w:rPr>
          <w:i/>
          <w:iCs/>
        </w:rPr>
        <w:t xml:space="preserve"> - </w:t>
      </w:r>
      <w:r w:rsidRPr="00FB4ADC">
        <w:t>концентрация в плазме после полного распределения препарата в организме и достижения равновесия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Следует подчеркнуть, что это полностью условная гипотетическая величина, предполагающая равномерность распределения лекарственного соединения по всем секторам организма и отражающая реальный анатомический объем</w:t>
      </w:r>
      <w:r w:rsidR="00FB4ADC" w:rsidRPr="00FB4ADC">
        <w:t xml:space="preserve">.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</w:t>
      </w:r>
      <w:r w:rsidRPr="00FB4ADC">
        <w:t>зависит главным образом от свойств медикамента, а не от истинной величины тела и может варьировать в широких границах</w:t>
      </w:r>
      <w:r w:rsidR="00FB4ADC" w:rsidRPr="00FB4ADC">
        <w:t xml:space="preserve">. </w:t>
      </w:r>
      <w:r w:rsidRPr="00FB4ADC">
        <w:t xml:space="preserve">Большой объем </w:t>
      </w:r>
      <w:r w:rsidRPr="00FB4ADC">
        <w:rPr>
          <w:lang w:val="en-US"/>
        </w:rPr>
        <w:t>V</w:t>
      </w:r>
      <w:r w:rsidRPr="00FB4ADC">
        <w:rPr>
          <w:i/>
          <w:iCs/>
          <w:smallCaps/>
          <w:vertAlign w:val="subscript"/>
          <w:lang w:val="en-US"/>
        </w:rPr>
        <w:t>d</w:t>
      </w:r>
      <w:r w:rsidRPr="00FB4ADC">
        <w:rPr>
          <w:i/>
          <w:iCs/>
          <w:smallCaps/>
        </w:rPr>
        <w:t xml:space="preserve"> </w:t>
      </w:r>
      <w:r w:rsidRPr="00FB4ADC">
        <w:t>свидетельствует о широком распределении препарата или потреблении его тканями</w:t>
      </w:r>
      <w:r w:rsidR="00FB4ADC" w:rsidRPr="00FB4ADC">
        <w:t xml:space="preserve">. </w:t>
      </w:r>
      <w:r w:rsidRPr="00FB4ADC">
        <w:t xml:space="preserve">Условный характер этого показателя и многочисленные допущения приводят к тому, что для некоторых препаратов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</w:t>
      </w:r>
      <w:r w:rsidRPr="00FB4ADC">
        <w:t>может превышать истинный объем тела, указывая на то, что в некоторых тканях концентрация значительно выше, чем в крови</w:t>
      </w:r>
      <w:r w:rsidR="00FB4ADC" w:rsidRPr="00FB4ADC">
        <w:t xml:space="preserve">. </w:t>
      </w:r>
      <w:r w:rsidRPr="00FB4ADC">
        <w:t xml:space="preserve">Наоборот, очень низкий </w:t>
      </w:r>
      <w:r w:rsidRPr="00FB4ADC">
        <w:rPr>
          <w:lang w:val="en-US"/>
        </w:rPr>
        <w:t>V</w:t>
      </w:r>
      <w:r w:rsidRPr="00FB4ADC">
        <w:rPr>
          <w:i/>
          <w:iCs/>
          <w:smallCaps/>
          <w:lang w:val="en-US"/>
        </w:rPr>
        <w:t>d</w:t>
      </w:r>
      <w:r w:rsidRPr="00FB4ADC">
        <w:rPr>
          <w:i/>
          <w:iCs/>
          <w:smallCaps/>
        </w:rPr>
        <w:t xml:space="preserve"> </w:t>
      </w:r>
      <w:r w:rsidRPr="00FB4ADC">
        <w:t>означает, что значительная часть препарата осталась в крови, а потребление его тканями невелико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Элиминация</w:t>
      </w:r>
      <w:r w:rsidR="00FB4ADC">
        <w:t xml:space="preserve"> (</w:t>
      </w:r>
      <w:r w:rsidRPr="00FB4ADC">
        <w:t>процесс удаления лекарственного препарата из организма</w:t>
      </w:r>
      <w:r w:rsidR="00FB4ADC" w:rsidRPr="00FB4ADC">
        <w:t xml:space="preserve">) </w:t>
      </w:r>
      <w:r w:rsidRPr="00FB4ADC">
        <w:t>представляет собой сумму двух составляющих</w:t>
      </w:r>
      <w:r w:rsidR="00FB4ADC" w:rsidRPr="00FB4ADC">
        <w:t xml:space="preserve"> - </w:t>
      </w:r>
      <w:r w:rsidRPr="00FB4ADC">
        <w:t>метаболических преобразований и экскреции соединения</w:t>
      </w:r>
      <w:r w:rsidR="00FB4ADC" w:rsidRPr="00FB4ADC">
        <w:t xml:space="preserve">. </w:t>
      </w:r>
      <w:r w:rsidRPr="00FB4ADC">
        <w:t>Превалирование того или иного компонента или их одновременное сочетание зависит от химических свойств соединений</w:t>
      </w:r>
      <w:r w:rsidR="00FB4ADC" w:rsidRPr="00FB4ADC">
        <w:t xml:space="preserve">. </w:t>
      </w:r>
      <w:r w:rsidRPr="00FB4ADC">
        <w:t>Часть препаратов выделяется из организма неизмененными, другие должны подвергнуться процессу метаболизма до образования промежуточных продуктов, которые затем выделяются из организма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На первый взгляд, клиницисту безразлично, каким путем и как быстро подвергается метаболическим превращениям фармакологическое соединение</w:t>
      </w:r>
      <w:r w:rsidR="00FB4ADC" w:rsidRPr="00FB4ADC">
        <w:t xml:space="preserve">. </w:t>
      </w:r>
      <w:r w:rsidRPr="00FB4ADC">
        <w:t>Однако это не так</w:t>
      </w:r>
      <w:r w:rsidR="00FB4ADC" w:rsidRPr="00FB4ADC">
        <w:t xml:space="preserve">. </w:t>
      </w:r>
      <w:r w:rsidRPr="00FB4ADC">
        <w:t>Понимание механизма и последствий метаболической трансформации лекарственных средств важно не только с точки зрения фармакокинетики, но и с позиций фармакодинамики</w:t>
      </w:r>
      <w:r w:rsidR="00FB4ADC" w:rsidRPr="00FB4ADC">
        <w:t>:</w:t>
      </w:r>
    </w:p>
    <w:p w:rsidR="00FB4ADC" w:rsidRDefault="00567F11" w:rsidP="00FB4ADC">
      <w:pPr>
        <w:ind w:firstLine="709"/>
      </w:pPr>
      <w:r w:rsidRPr="00FB4ADC">
        <w:t>образующиеся в процессе метаболизма промежуточные продукты могут обладать фармакологической активностью</w:t>
      </w:r>
      <w:r w:rsidR="00FB4ADC">
        <w:t xml:space="preserve"> (</w:t>
      </w:r>
      <w:r w:rsidRPr="00FB4ADC">
        <w:t>например, образующийся при распаде дитилина сукцинилмонохолин способен вызывать релаксацию</w:t>
      </w:r>
      <w:r w:rsidR="00FB4ADC" w:rsidRPr="00FB4ADC">
        <w:t>);</w:t>
      </w:r>
    </w:p>
    <w:p w:rsidR="00FB4ADC" w:rsidRDefault="00567F11" w:rsidP="00FB4ADC">
      <w:pPr>
        <w:ind w:firstLine="709"/>
      </w:pPr>
      <w:r w:rsidRPr="00FB4ADC">
        <w:t>метаболиты могут давать токсический эффект</w:t>
      </w:r>
      <w:r w:rsidR="00FB4ADC">
        <w:t xml:space="preserve"> (</w:t>
      </w:r>
      <w:r w:rsidRPr="00FB4ADC">
        <w:t>в частности, продукты метаболизма метоксифлурана способны вызывать поражение почек</w:t>
      </w:r>
      <w:r w:rsidR="00FB4ADC" w:rsidRPr="00FB4ADC">
        <w:t>);</w:t>
      </w:r>
    </w:p>
    <w:p w:rsidR="00FB4ADC" w:rsidRDefault="00567F11" w:rsidP="00FB4ADC">
      <w:pPr>
        <w:ind w:firstLine="709"/>
      </w:pPr>
      <w:r w:rsidRPr="00FB4ADC">
        <w:t>путем торможения метаболизма лекарственного препарата можно продлить его действие</w:t>
      </w:r>
      <w:r w:rsidR="00FB4ADC">
        <w:t xml:space="preserve"> (</w:t>
      </w:r>
      <w:r w:rsidRPr="00FB4ADC">
        <w:t>так, применение антихолинэстеразных средств увеличивает длительность действия дитилина</w:t>
      </w:r>
      <w:r w:rsidR="00FB4ADC" w:rsidRPr="00FB4ADC">
        <w:t>);</w:t>
      </w:r>
    </w:p>
    <w:p w:rsidR="00FB4ADC" w:rsidRDefault="00567F11" w:rsidP="00FB4ADC">
      <w:pPr>
        <w:ind w:firstLine="709"/>
      </w:pPr>
      <w:r w:rsidRPr="00FB4ADC">
        <w:t>интенсификация метаболизма медикамента укорачивает длительность его действия</w:t>
      </w:r>
      <w:r w:rsidR="00FB4ADC">
        <w:t xml:space="preserve"> (</w:t>
      </w:r>
      <w:r w:rsidRPr="00FB4ADC">
        <w:t>например, барбитураты способны уменьшать продолжительность эффекта непрямых антикоагулянтов</w:t>
      </w:r>
      <w:r w:rsidR="00FB4ADC" w:rsidRPr="00FB4ADC">
        <w:t xml:space="preserve">). </w:t>
      </w:r>
      <w:r w:rsidRPr="00FB4ADC">
        <w:t>Два последних примера иллюстрируют практическое значение не только метаболизма медикаментов, но и взаимодействия лекарственных препаратов, к чему мы еще вернемся</w:t>
      </w:r>
      <w:r w:rsidR="00FB4ADC" w:rsidRPr="00FB4ADC">
        <w:t>.</w:t>
      </w:r>
    </w:p>
    <w:p w:rsidR="00FB4ADC" w:rsidRDefault="00041504" w:rsidP="00FB4ADC">
      <w:pPr>
        <w:ind w:firstLine="709"/>
      </w:pPr>
      <w:r w:rsidRPr="00FB4ADC">
        <w:t>Следует о</w:t>
      </w:r>
      <w:r w:rsidR="00567F11" w:rsidRPr="00FB4ADC">
        <w:t>тмети</w:t>
      </w:r>
      <w:r w:rsidRPr="00FB4ADC">
        <w:t>ть</w:t>
      </w:r>
      <w:r w:rsidR="00567F11" w:rsidRPr="00FB4ADC">
        <w:t>, что одним из главных путей зкскреции лекарственных средств является их выделение почками</w:t>
      </w:r>
      <w:r w:rsidR="00FB4ADC" w:rsidRPr="00FB4ADC">
        <w:t xml:space="preserve">. </w:t>
      </w:r>
      <w:r w:rsidR="00567F11" w:rsidRPr="00FB4ADC">
        <w:t>Растворимые в жирах вещества легко проходят клубочковый аппарат и поступают в канальцы, где столь же легко реабсорбируются через липидные мембраны тубулярных клеток</w:t>
      </w:r>
      <w:r w:rsidR="00FB4ADC" w:rsidRPr="00FB4ADC">
        <w:t xml:space="preserve">. </w:t>
      </w:r>
      <w:r w:rsidR="00567F11" w:rsidRPr="00FB4ADC">
        <w:t>Создается замкнутый цикл, выход из которого заключается в метаболических превращениях в водорастворимые</w:t>
      </w:r>
      <w:r w:rsidR="00FB4ADC">
        <w:t xml:space="preserve"> (</w:t>
      </w:r>
      <w:r w:rsidR="00567F11" w:rsidRPr="00FB4ADC">
        <w:t>и менее липофильные</w:t>
      </w:r>
      <w:r w:rsidR="00FB4ADC" w:rsidRPr="00FB4ADC">
        <w:t xml:space="preserve">) </w:t>
      </w:r>
      <w:r w:rsidR="00567F11" w:rsidRPr="00FB4ADC">
        <w:t>соединения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В процессе метаболизма лекарственные средства подвергаются реакциям двух видов</w:t>
      </w:r>
      <w:r w:rsidR="00FB4ADC" w:rsidRPr="00FB4ADC">
        <w:t xml:space="preserve"> - </w:t>
      </w:r>
      <w:r w:rsidRPr="00FB4ADC">
        <w:t>так называемым функционализации и сопряжению</w:t>
      </w:r>
      <w:r w:rsidR="00FB4ADC">
        <w:t xml:space="preserve"> (</w:t>
      </w:r>
      <w:r w:rsidRPr="00FB4ADC">
        <w:t>конъюгации</w:t>
      </w:r>
      <w:r w:rsidR="00FB4ADC" w:rsidRPr="00FB4ADC">
        <w:t>).</w:t>
      </w:r>
      <w:r w:rsidR="00FB4ADC">
        <w:t xml:space="preserve"> "</w:t>
      </w:r>
      <w:r w:rsidRPr="00FB4ADC">
        <w:t>Функционализация</w:t>
      </w:r>
      <w:r w:rsidR="00FB4ADC">
        <w:t xml:space="preserve">" </w:t>
      </w:r>
      <w:r w:rsidRPr="00FB4ADC">
        <w:t>заключается во введении, раскрытии или модификации специфических химических групп и осуществляется с помощью окисления, восстановления или гидролиза</w:t>
      </w:r>
      <w:r w:rsidR="00FB4ADC" w:rsidRPr="00FB4ADC">
        <w:t>.</w:t>
      </w:r>
      <w:r w:rsidR="00FB4ADC">
        <w:t xml:space="preserve"> "</w:t>
      </w:r>
      <w:r w:rsidRPr="00FB4ADC">
        <w:t>Сопряжение</w:t>
      </w:r>
      <w:r w:rsidR="00FB4ADC">
        <w:t xml:space="preserve">" </w:t>
      </w:r>
      <w:r w:rsidRPr="00FB4ADC">
        <w:t>подразумевает соединение самого лекарственного препарата или его главного метаболита, образующегося при</w:t>
      </w:r>
      <w:r w:rsidR="00FB4ADC">
        <w:t xml:space="preserve"> "</w:t>
      </w:r>
      <w:r w:rsidRPr="00FB4ADC">
        <w:t>функционализации</w:t>
      </w:r>
      <w:r w:rsidR="00FB4ADC">
        <w:t xml:space="preserve">", </w:t>
      </w:r>
      <w:r w:rsidRPr="00FB4ADC">
        <w:t>с такими эндогенными соединениями, как уксусная, глициновая, сернистая или глюкуроновая кислоты</w:t>
      </w:r>
      <w:r w:rsidR="00FB4ADC" w:rsidRPr="00FB4ADC">
        <w:t xml:space="preserve">. </w:t>
      </w:r>
      <w:r w:rsidRPr="00FB4ADC">
        <w:t>Получающиеся при этом вещества обычно</w:t>
      </w:r>
      <w:r w:rsidR="00FB4ADC">
        <w:t xml:space="preserve"> (</w:t>
      </w:r>
      <w:r w:rsidRPr="00FB4ADC">
        <w:t>хотя и не всегда</w:t>
      </w:r>
      <w:r w:rsidR="00FB4ADC" w:rsidRPr="00FB4ADC">
        <w:t xml:space="preserve">) </w:t>
      </w:r>
      <w:r w:rsidRPr="00FB4ADC">
        <w:t>обладают выраженной растворимостью в воде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Метаболические преобразования происходят главным образом в печени, хотя могут протекать практически во всех тканях и клетках, особенно в легких, кишечнике, крови</w:t>
      </w:r>
      <w:r w:rsidR="00FB4ADC" w:rsidRPr="00FB4ADC">
        <w:t xml:space="preserve">. </w:t>
      </w:r>
      <w:r w:rsidRPr="00FB4ADC">
        <w:t>Ферменты, осуществляющие окисление, восстановление, гидролиз или образование соединений с кислотами, располагаются в эндоплазматической сети, пронизывающей клетки и относящейся к микросомальному аппарату</w:t>
      </w:r>
      <w:r w:rsidR="00FB4ADC" w:rsidRPr="00FB4ADC">
        <w:t xml:space="preserve">. </w:t>
      </w:r>
      <w:r w:rsidRPr="00FB4ADC">
        <w:t>Для метаболических превращений некоторых лекарственных средств требуется один из этих процессов, однако большинство нуждается по меньшей мере в двух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Микросомальная ферментная система окисления фармакологических средств неспецифична и многофункциональна, что создает условия для биотрансформации практически всех лекарственных препаратов</w:t>
      </w:r>
      <w:r w:rsidR="00FB4ADC" w:rsidRPr="00FB4ADC">
        <w:t xml:space="preserve">. </w:t>
      </w:r>
      <w:r w:rsidRPr="00FB4ADC">
        <w:t xml:space="preserve">Ее каталитические компоненты включают флавопротеиновые редуктазы, фосфолипиды и гемопротеины с </w:t>
      </w:r>
      <w:r w:rsidRPr="00FB4ADC">
        <w:rPr>
          <w:lang w:val="en-US"/>
        </w:rPr>
        <w:t>NADPH</w:t>
      </w:r>
      <w:r w:rsidRPr="00FB4ADC">
        <w:t xml:space="preserve"> и молекулярным кислородом в качестве кофакторов</w:t>
      </w:r>
      <w:r w:rsidR="00FB4ADC" w:rsidRPr="00FB4ADC">
        <w:t xml:space="preserve">. </w:t>
      </w:r>
      <w:r w:rsidRPr="00FB4ADC">
        <w:t>Цитохром бета-450 служит терминальной оксидазой в сложной цепи реакций и принимает непосредственное участие в связывании медикамента с микросомами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Другие реакции</w:t>
      </w:r>
      <w:r w:rsidR="00FB4ADC" w:rsidRPr="00FB4ADC">
        <w:t xml:space="preserve"> - </w:t>
      </w:r>
      <w:r w:rsidRPr="00FB4ADC">
        <w:t>восстановление, отсоединение радикала</w:t>
      </w:r>
      <w:r w:rsidR="00FB4ADC">
        <w:t xml:space="preserve"> (</w:t>
      </w:r>
      <w:r w:rsidRPr="00FB4ADC">
        <w:t xml:space="preserve">например, диметилирование, деаминирование и </w:t>
      </w:r>
      <w:r w:rsidR="00FB4ADC">
        <w:t>др.)</w:t>
      </w:r>
      <w:r w:rsidR="00FB4ADC" w:rsidRPr="00FB4ADC">
        <w:t>,</w:t>
      </w:r>
      <w:r w:rsidRPr="00FB4ADC">
        <w:t xml:space="preserve"> разрушение кольца ароматического соединения</w:t>
      </w:r>
      <w:r w:rsidR="00FB4ADC" w:rsidRPr="00FB4ADC">
        <w:t xml:space="preserve"> - </w:t>
      </w:r>
      <w:r w:rsidRPr="00FB4ADC">
        <w:t>осуществляются также с помощью микросомальных ферментов, хотя и реже, чем окисление</w:t>
      </w:r>
      <w:r w:rsidR="00FB4ADC" w:rsidRPr="00FB4ADC">
        <w:t xml:space="preserve">. </w:t>
      </w:r>
      <w:r w:rsidRPr="00FB4ADC">
        <w:t>Довольно частой реакцией является гидролиз эфирных связей</w:t>
      </w:r>
      <w:r w:rsidR="00FB4ADC">
        <w:t xml:space="preserve"> (</w:t>
      </w:r>
      <w:r w:rsidRPr="00FB4ADC">
        <w:t>примером служит гидролиз, вызываемый холинэстеразой</w:t>
      </w:r>
      <w:r w:rsidR="00FB4ADC" w:rsidRPr="00FB4ADC">
        <w:t xml:space="preserve">). </w:t>
      </w:r>
      <w:r w:rsidRPr="00FB4ADC">
        <w:t>В гидролизе принимают участие также микросомальные ферменты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Наконец, большую группу реакций составляет</w:t>
      </w:r>
      <w:r w:rsidR="00FB4ADC">
        <w:t xml:space="preserve"> "</w:t>
      </w:r>
      <w:r w:rsidRPr="00FB4ADC">
        <w:t>сопряжение</w:t>
      </w:r>
      <w:r w:rsidR="00FB4ADC">
        <w:t xml:space="preserve">", </w:t>
      </w:r>
      <w:r w:rsidRPr="00FB4ADC">
        <w:t>при котором лекарственный препарат или продукты его метаболизма соединяются с эндогенными веществами</w:t>
      </w:r>
      <w:r w:rsidR="00FB4ADC">
        <w:t xml:space="preserve"> (</w:t>
      </w:r>
      <w:r w:rsidRPr="00FB4ADC">
        <w:t>в их число входят производные обмена углеводов и аминокислоты</w:t>
      </w:r>
      <w:r w:rsidR="00FB4ADC" w:rsidRPr="00FB4ADC">
        <w:t xml:space="preserve">). </w:t>
      </w:r>
      <w:r w:rsidRPr="00FB4ADC">
        <w:t>Укажем наиболее важные реакции</w:t>
      </w:r>
      <w:r w:rsidR="00FB4ADC">
        <w:t xml:space="preserve"> "</w:t>
      </w:r>
      <w:r w:rsidRPr="00FB4ADC">
        <w:t>сопряжения</w:t>
      </w:r>
      <w:r w:rsidR="00FB4ADC">
        <w:t xml:space="preserve">": </w:t>
      </w:r>
      <w:r w:rsidRPr="00FB4ADC">
        <w:t>метилирование, при котором донором метила служит метионин</w:t>
      </w:r>
      <w:r w:rsidR="00FB4ADC">
        <w:t xml:space="preserve"> (</w:t>
      </w:r>
      <w:r w:rsidRPr="00FB4ADC">
        <w:t>например, метилирование катехоламинов</w:t>
      </w:r>
      <w:r w:rsidR="00FB4ADC" w:rsidRPr="00FB4ADC">
        <w:t>),</w:t>
      </w:r>
      <w:r w:rsidRPr="00FB4ADC">
        <w:t xml:space="preserve"> ацетилирование</w:t>
      </w:r>
      <w:r w:rsidR="00FB4ADC">
        <w:t xml:space="preserve"> (</w:t>
      </w:r>
      <w:r w:rsidRPr="00FB4ADC">
        <w:t>в частности, сульфаниламидов</w:t>
      </w:r>
      <w:r w:rsidR="00FB4ADC" w:rsidRPr="00FB4ADC">
        <w:t>),</w:t>
      </w:r>
      <w:r w:rsidRPr="00FB4ADC">
        <w:t xml:space="preserve"> образование производных глюкуроновой кислоты</w:t>
      </w:r>
      <w:r w:rsidR="00FB4ADC">
        <w:t xml:space="preserve"> (</w:t>
      </w:r>
      <w:r w:rsidRPr="00FB4ADC">
        <w:t xml:space="preserve">довольно распространенная реакция, участвующая в метаболизме таких препаратов, как морфин, стероидные гормоны и </w:t>
      </w:r>
      <w:r w:rsidR="00FB4ADC">
        <w:t>др.)</w:t>
      </w:r>
      <w:r w:rsidR="00FB4ADC" w:rsidRPr="00FB4ADC">
        <w:t>,</w:t>
      </w:r>
      <w:r w:rsidRPr="00FB4ADC">
        <w:t xml:space="preserve"> соединение с глицином, глутамином и др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Активность метаболических преобразований лекарственных препаратов в организме зависит от множества факторов</w:t>
      </w:r>
      <w:r w:rsidR="00FB4ADC" w:rsidRPr="00FB4ADC">
        <w:t xml:space="preserve">. </w:t>
      </w:r>
      <w:r w:rsidRPr="00FB4ADC">
        <w:t>Среди них наиболее важными являются особенности метаболизма, генетически присущие данному лицу, возраст больного, эффект внешних воздействий</w:t>
      </w:r>
      <w:r w:rsidR="00FB4ADC">
        <w:t xml:space="preserve"> (</w:t>
      </w:r>
      <w:r w:rsidRPr="00FB4ADC">
        <w:t>оперативное вмешательство, анестезия</w:t>
      </w:r>
      <w:r w:rsidR="00FB4ADC" w:rsidRPr="00FB4ADC">
        <w:t>),</w:t>
      </w:r>
      <w:r w:rsidRPr="00FB4ADC">
        <w:t xml:space="preserve"> действие различных заболеваний, в особенности болезней печени и почек, и многие другие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Вторая составляющая элиминации</w:t>
      </w:r>
      <w:r w:rsidR="00FB4ADC" w:rsidRPr="00FB4ADC">
        <w:t xml:space="preserve"> - </w:t>
      </w:r>
      <w:r w:rsidRPr="00FB4ADC">
        <w:t>экскреция, которая происходит через почки, легкие, кишечник</w:t>
      </w:r>
      <w:r w:rsidR="00FB4ADC" w:rsidRPr="00FB4ADC">
        <w:t xml:space="preserve">. </w:t>
      </w:r>
      <w:r w:rsidRPr="00FB4ADC">
        <w:t>Лекарственные препараты могут выделяться в неизмененном виде или после метаболических превращений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Выделение лекарственного средства с мочой определяется тремя факторами</w:t>
      </w:r>
      <w:r w:rsidR="00FB4ADC" w:rsidRPr="00FB4ADC">
        <w:t xml:space="preserve"> - </w:t>
      </w:r>
      <w:r w:rsidRPr="00FB4ADC">
        <w:t>гломерулярной фильтрацией, тубулярной реабсорбцией и тубулярной секрецией</w:t>
      </w:r>
      <w:r w:rsidR="00FB4ADC" w:rsidRPr="00FB4ADC">
        <w:t xml:space="preserve">. </w:t>
      </w:r>
      <w:r w:rsidRPr="00FB4ADC">
        <w:t>Гломерулярная фильтрация зависит от молекулярной массы и концентрации свободного препарата в плазме</w:t>
      </w:r>
      <w:r w:rsidR="00FB4ADC" w:rsidRPr="00FB4ADC">
        <w:t xml:space="preserve">. </w:t>
      </w:r>
      <w:r w:rsidRPr="00FB4ADC">
        <w:t>Через гломерулярные капилляры могут проходить практически все растворы</w:t>
      </w:r>
      <w:r w:rsidR="00FB4ADC" w:rsidRPr="00FB4ADC">
        <w:t xml:space="preserve">. </w:t>
      </w:r>
      <w:r w:rsidRPr="00FB4ADC">
        <w:t>Однако медикаменты, связанные с белками плазмы, остаются в крови</w:t>
      </w:r>
      <w:r w:rsidR="00FB4ADC" w:rsidRPr="00FB4ADC">
        <w:t xml:space="preserve">. </w:t>
      </w:r>
      <w:r w:rsidRPr="00FB4ADC">
        <w:t>В целом экскреция препаратов через почки зависит от растворимости в жирах, причем соединения с большим коэффициентом жир/вода и в неионизированной форме легко реабсорбируются из гломерулярного фильтрата через тубулярный эпителий</w:t>
      </w:r>
      <w:r w:rsidR="00FB4ADC" w:rsidRPr="00FB4ADC">
        <w:t xml:space="preserve">. </w:t>
      </w:r>
      <w:r w:rsidRPr="00FB4ADC">
        <w:t>Ионы не способны переходить через эту границу</w:t>
      </w:r>
      <w:r w:rsidR="00FB4ADC" w:rsidRPr="00FB4ADC">
        <w:t xml:space="preserve">. </w:t>
      </w:r>
      <w:r w:rsidRPr="00FB4ADC">
        <w:t>Лекарственные средства выделяются также в проксимальных канальцах</w:t>
      </w:r>
      <w:r w:rsidR="00FB4ADC" w:rsidRPr="00FB4ADC">
        <w:t xml:space="preserve">. </w:t>
      </w:r>
      <w:r w:rsidRPr="00FB4ADC">
        <w:t>Здесь протекает активный транспорт органических кислот и оснований в виде ионизированных молекул</w:t>
      </w:r>
      <w:r w:rsidR="00FB4ADC" w:rsidRPr="00FB4ADC">
        <w:t xml:space="preserve">. </w:t>
      </w:r>
      <w:r w:rsidRPr="00FB4ADC">
        <w:t>Фармакологические препараты могут попадать в мочу и путем пассивной диффузии через тубулярный эпителий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Физико-химические факторы, влияющие на абсорбцию лекарств из желудочно-кишечного тракта</w:t>
      </w:r>
      <w:r w:rsidR="00FB4ADC">
        <w:t xml:space="preserve"> (</w:t>
      </w:r>
      <w:r w:rsidRPr="00FB4ADC">
        <w:t>растворимость в воде, коэффициент жир/вода</w:t>
      </w:r>
      <w:r w:rsidR="00FB4ADC" w:rsidRPr="00FB4ADC">
        <w:t>),</w:t>
      </w:r>
      <w:r w:rsidRPr="00FB4ADC">
        <w:t xml:space="preserve"> воздействуют также на элиминацию этих соединений или их метаболитов в кишечник и дальнейшее удаление с калом</w:t>
      </w:r>
      <w:r w:rsidR="00FB4ADC" w:rsidRPr="00FB4ADC">
        <w:t xml:space="preserve">. </w:t>
      </w:r>
      <w:r w:rsidRPr="00FB4ADC">
        <w:t>Кроме того, в качестве специализированного транспортного механизма экскреции лекарственных препаратов через желудочно-кишечный тракт действует желчная система</w:t>
      </w:r>
      <w:r w:rsidR="00FB4ADC" w:rsidRPr="00FB4ADC">
        <w:t xml:space="preserve">. </w:t>
      </w:r>
      <w:r w:rsidRPr="00FB4ADC">
        <w:t>Этим путем выделяются главным образом препараты с высокой молекулярной массой, подвергающиеся метаболическим превращениям в печени</w:t>
      </w:r>
      <w:r w:rsidR="00FB4ADC" w:rsidRPr="00FB4ADC">
        <w:t xml:space="preserve">. </w:t>
      </w:r>
      <w:r w:rsidRPr="00FB4ADC">
        <w:t>Существует также механизм активного транспорта кислот и оснований из крови в желчь, который напоминает механизмы, действующие в почках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Поскольку элиминацию можно рассматривать как очищение, самой важной ее количественной характеристикой служит клиренс плазмы</w:t>
      </w:r>
      <w:r w:rsidR="00FB4ADC" w:rsidRPr="00FB4ADC">
        <w:t xml:space="preserve"> - </w:t>
      </w:r>
      <w:r w:rsidRPr="00FB4ADC">
        <w:t>скорость, с которой происходит элиминация лекарственного средства на единицу его концентрации в плазме</w:t>
      </w:r>
      <w:r w:rsidR="00FB4ADC" w:rsidRPr="00FB4ADC">
        <w:t xml:space="preserve">. </w:t>
      </w:r>
      <w:r w:rsidRPr="00FB4ADC">
        <w:t>Клиренс служит также мерой эффективности элиминации и измеряется в литрах в час или в миллилитрах в минуту</w:t>
      </w:r>
      <w:r w:rsidR="00FB4ADC" w:rsidRPr="00FB4ADC">
        <w:t xml:space="preserve">. </w:t>
      </w:r>
      <w:r w:rsidRPr="00FB4ADC">
        <w:t>Клиренс обратно пропорционален Т1/</w:t>
      </w:r>
      <w:r w:rsidRPr="00FB4ADC">
        <w:rPr>
          <w:vertAlign w:val="subscript"/>
        </w:rPr>
        <w:t>2</w:t>
      </w:r>
      <w:r w:rsidR="00FB4ADC">
        <w:rPr>
          <w:i/>
          <w:iCs/>
        </w:rPr>
        <w:t xml:space="preserve"> (</w:t>
      </w:r>
      <w:r w:rsidRPr="00FB4ADC">
        <w:t>чем меньше Т1/2</w:t>
      </w:r>
      <w:r w:rsidRPr="00FB4ADC">
        <w:rPr>
          <w:i/>
          <w:iCs/>
        </w:rPr>
        <w:t xml:space="preserve">, </w:t>
      </w:r>
      <w:r w:rsidRPr="00FB4ADC">
        <w:t>тем выше клиренс, и наоборот</w:t>
      </w:r>
      <w:r w:rsidR="00FB4ADC" w:rsidRPr="00FB4ADC">
        <w:t xml:space="preserve">) </w:t>
      </w:r>
      <w:r w:rsidRPr="00FB4ADC">
        <w:t xml:space="preserve">и прямо пропорционален </w:t>
      </w:r>
      <w:r w:rsidRPr="00FB4ADC">
        <w:rPr>
          <w:lang w:val="en-US"/>
        </w:rPr>
        <w:t>V</w:t>
      </w:r>
      <w:r w:rsidRPr="00FB4ADC">
        <w:rPr>
          <w:i/>
          <w:iCs/>
          <w:smallCaps/>
          <w:lang w:val="en-US"/>
        </w:rPr>
        <w:t>d</w:t>
      </w:r>
      <w:r w:rsidR="00FB4ADC">
        <w:rPr>
          <w:i/>
          <w:iCs/>
          <w:smallCaps/>
        </w:rPr>
        <w:t xml:space="preserve"> (</w:t>
      </w:r>
      <w:r w:rsidRPr="00FB4ADC">
        <w:t>при любом Т1/2</w:t>
      </w:r>
      <w:r w:rsidRPr="00FB4ADC">
        <w:rPr>
          <w:i/>
          <w:iCs/>
        </w:rPr>
        <w:t xml:space="preserve">, </w:t>
      </w:r>
      <w:r w:rsidRPr="00FB4ADC">
        <w:t>чем больше объем распределения, тем больше клиренс</w:t>
      </w:r>
      <w:r w:rsidR="00FB4ADC" w:rsidRPr="00FB4ADC">
        <w:t>).</w:t>
      </w:r>
    </w:p>
    <w:p w:rsidR="00FB4ADC" w:rsidRDefault="00567F11" w:rsidP="00FB4ADC">
      <w:pPr>
        <w:ind w:firstLine="709"/>
      </w:pPr>
      <w:r w:rsidRPr="00FB4ADC">
        <w:t>Если лекарственное соединение не реабсорбируется</w:t>
      </w:r>
      <w:r w:rsidR="00FB4ADC">
        <w:t xml:space="preserve"> (</w:t>
      </w:r>
      <w:r w:rsidRPr="00FB4ADC">
        <w:t>или не секретируется</w:t>
      </w:r>
      <w:r w:rsidR="00FB4ADC" w:rsidRPr="00FB4ADC">
        <w:t xml:space="preserve">) </w:t>
      </w:r>
      <w:r w:rsidRPr="00FB4ADC">
        <w:t>в канальцах, его клиренс равен скорости гломерулярной фильтрации</w:t>
      </w:r>
      <w:r w:rsidR="00FB4ADC">
        <w:t xml:space="preserve"> (</w:t>
      </w:r>
      <w:r w:rsidRPr="00FB4ADC">
        <w:t>130 мл/мин</w:t>
      </w:r>
      <w:r w:rsidR="00FB4ADC" w:rsidRPr="00FB4ADC">
        <w:t xml:space="preserve">). </w:t>
      </w:r>
      <w:r w:rsidRPr="00FB4ADC">
        <w:t>Липофильные препараты</w:t>
      </w:r>
      <w:r w:rsidR="00FB4ADC" w:rsidRPr="00FB4ADC">
        <w:t xml:space="preserve"> - </w:t>
      </w:r>
      <w:r w:rsidRPr="00FB4ADC">
        <w:t>слабые кислоты и основания</w:t>
      </w:r>
      <w:r w:rsidR="00FB4ADC" w:rsidRPr="00FB4ADC">
        <w:t xml:space="preserve"> - </w:t>
      </w:r>
      <w:r w:rsidRPr="00FB4ADC">
        <w:t>мало ионизированы и подвергаются интенсивной реабсорбции</w:t>
      </w:r>
      <w:r w:rsidR="00FB4ADC" w:rsidRPr="00FB4ADC">
        <w:t xml:space="preserve">. </w:t>
      </w:r>
      <w:r w:rsidRPr="00FB4ADC">
        <w:t>В таких случаях почечный клиренс всегда меньше скорости гломерулярной фильтрации</w:t>
      </w:r>
      <w:r w:rsidR="00FB4ADC" w:rsidRPr="00FB4ADC">
        <w:t xml:space="preserve">. </w:t>
      </w:r>
      <w:r w:rsidRPr="00FB4ADC">
        <w:t>Если препарат выделяется путем активного транспорта</w:t>
      </w:r>
      <w:r w:rsidR="00FB4ADC">
        <w:t xml:space="preserve"> (</w:t>
      </w:r>
      <w:r w:rsidRPr="00FB4ADC">
        <w:t>секреции</w:t>
      </w:r>
      <w:r w:rsidR="00FB4ADC" w:rsidRPr="00FB4ADC">
        <w:t xml:space="preserve">) </w:t>
      </w:r>
      <w:r w:rsidRPr="00FB4ADC">
        <w:t>через канальцы, то клиренс соответствует почечному плазмотоку независимо от гломерулярной фильтрации</w:t>
      </w:r>
      <w:r w:rsidR="00FB4ADC" w:rsidRPr="00FB4ADC">
        <w:t xml:space="preserve">. </w:t>
      </w:r>
      <w:r w:rsidRPr="00FB4ADC">
        <w:t>Чаще всего</w:t>
      </w:r>
      <w:r w:rsidR="00FB4ADC">
        <w:t xml:space="preserve"> (</w:t>
      </w:r>
      <w:r w:rsidRPr="00FB4ADC">
        <w:t>за исключением препаратов, секретируемых в канальцах</w:t>
      </w:r>
      <w:r w:rsidR="00FB4ADC" w:rsidRPr="00FB4ADC">
        <w:t xml:space="preserve">) </w:t>
      </w:r>
      <w:r w:rsidRPr="00FB4ADC">
        <w:t>почечный клиренс происходит по типу реакции первого порядка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Печеночный клиренс</w:t>
      </w:r>
      <w:r w:rsidR="00FB4ADC" w:rsidRPr="00FB4ADC">
        <w:t xml:space="preserve"> - </w:t>
      </w:r>
      <w:r w:rsidRPr="00FB4ADC">
        <w:t>это объем крови, протекающей через печень за единицу времени, из которого полностью удаляется лекарственное средство</w:t>
      </w:r>
      <w:r w:rsidR="00FB4ADC" w:rsidRPr="00FB4ADC">
        <w:t xml:space="preserve">. </w:t>
      </w:r>
      <w:r w:rsidRPr="00FB4ADC">
        <w:t>Таким образом, печеночный клиренс является производным печеночного кровотока и способности печени экстрагировать и метаболизировать лекарственный препарат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Зависимость печеночного клиренса от печеночного кровотока, степени экстракции и метаболической активности печени иллюстрируют следующие примеры</w:t>
      </w:r>
      <w:r w:rsidR="00FB4ADC" w:rsidRPr="00FB4ADC">
        <w:t xml:space="preserve">. </w:t>
      </w:r>
      <w:r w:rsidRPr="00FB4ADC">
        <w:t>Если печеночный кровоток уменьшается без каких-либо изменений метаболической активности, то препарат с очень высоким печеночным клиренсом удаляется намного медленнее, а удаление препарата с малым печеночным клиренсом почти не изменяется</w:t>
      </w:r>
      <w:r w:rsidR="00FB4ADC" w:rsidRPr="00FB4ADC">
        <w:t xml:space="preserve">. </w:t>
      </w:r>
      <w:r w:rsidRPr="00FB4ADC">
        <w:t>Наоборот, если способность печени метаболизировать медикамент резко возрастает, то увеличение клиренса более выражено по отношению к лекарствам с исходно низким метаболизмом, чем к препаратам, которые исходно подвергаются интенсивной печеночной экскреции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Говоря о печеночном клиренсе, следует упомянуть о так называемом эффекте первого пассажа</w:t>
      </w:r>
      <w:r w:rsidR="00FB4ADC" w:rsidRPr="00FB4ADC">
        <w:t xml:space="preserve">. </w:t>
      </w:r>
      <w:r w:rsidRPr="00FB4ADC">
        <w:t>Это понятие характеризует потребление и элиминацию препарата в печени во время первого поступления его</w:t>
      </w:r>
      <w:r w:rsidR="00FB4ADC">
        <w:t xml:space="preserve"> (</w:t>
      </w:r>
      <w:r w:rsidRPr="00FB4ADC">
        <w:t>пассажа</w:t>
      </w:r>
      <w:r w:rsidR="00FB4ADC" w:rsidRPr="00FB4ADC">
        <w:t xml:space="preserve">) </w:t>
      </w:r>
      <w:r w:rsidRPr="00FB4ADC">
        <w:t>в кровоток при приеме внутрь, введении интраперитонеально или в сосуды системы портальной вены</w:t>
      </w:r>
      <w:r w:rsidR="00FB4ADC" w:rsidRPr="00FB4ADC">
        <w:t xml:space="preserve">. </w:t>
      </w:r>
      <w:r w:rsidRPr="00FB4ADC">
        <w:t>В результате первого пассажа значительная часть принятой дозы препарата не достигает общего кровотока</w:t>
      </w:r>
      <w:r w:rsidR="00FB4ADC" w:rsidRPr="00FB4ADC">
        <w:t xml:space="preserve">. </w:t>
      </w:r>
      <w:r w:rsidRPr="00FB4ADC">
        <w:t>Этот эффект имеет для анестезиологии и реаниматологии меньшее значение, чем общая концепция печеночного клиренса, поскольку в анестезиологической практике упомянутые пути введения используют сравнительно мало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 xml:space="preserve">Завершая рассмотрение вопросов общей фармакокинетики, </w:t>
      </w:r>
      <w:r w:rsidR="00041504" w:rsidRPr="00FB4ADC">
        <w:t xml:space="preserve">нужно </w:t>
      </w:r>
      <w:r w:rsidRPr="00FB4ADC">
        <w:t>отмети</w:t>
      </w:r>
      <w:r w:rsidR="00041504" w:rsidRPr="00FB4ADC">
        <w:t>ть</w:t>
      </w:r>
      <w:r w:rsidRPr="00FB4ADC">
        <w:t>, что для характеристики и изучения в целом поведения лекарственных препаратов в организме предложены различные модели, поддающиеся графическому и математическому описанию</w:t>
      </w:r>
      <w:r w:rsidR="00FB4ADC" w:rsidRPr="00FB4ADC">
        <w:t xml:space="preserve">. </w:t>
      </w:r>
      <w:r w:rsidRPr="00FB4ADC">
        <w:t>Они варьируют по сложности</w:t>
      </w:r>
      <w:r w:rsidR="00FB4ADC" w:rsidRPr="00FB4ADC">
        <w:t xml:space="preserve">. </w:t>
      </w:r>
      <w:r w:rsidRPr="00FB4ADC">
        <w:t>Наиболее простая, односекторная модель предполагает, что лекарственный препарат распределяется мгновенно и равномерно во всех жидкостях и тканях организма</w:t>
      </w:r>
      <w:r w:rsidR="00FB4ADC" w:rsidRPr="00FB4ADC">
        <w:t xml:space="preserve">. </w:t>
      </w:r>
      <w:r w:rsidRPr="00FB4ADC">
        <w:t>Привлекая простотой, эта модель не способна точно отразить истинное поведение фармакологического средства в организме во времени</w:t>
      </w:r>
      <w:r w:rsidR="00FB4ADC" w:rsidRPr="00FB4ADC">
        <w:t xml:space="preserve">. </w:t>
      </w:r>
      <w:r w:rsidRPr="00FB4ADC">
        <w:t>Двухсекторная модель подразумевает, что медикамент распределяется между центральными и периферическими секторами</w:t>
      </w:r>
      <w:r w:rsidR="00FB4ADC" w:rsidRPr="00FB4ADC">
        <w:t xml:space="preserve">. </w:t>
      </w:r>
      <w:r w:rsidRPr="00FB4ADC">
        <w:t>Эту модель используют чаще, и она во многом удовлетворительно</w:t>
      </w:r>
      <w:r w:rsidR="00FB4ADC">
        <w:t xml:space="preserve"> "</w:t>
      </w:r>
      <w:r w:rsidRPr="00FB4ADC">
        <w:t>описывает</w:t>
      </w:r>
      <w:r w:rsidR="00FB4ADC">
        <w:t xml:space="preserve">" </w:t>
      </w:r>
      <w:r w:rsidRPr="00FB4ADC">
        <w:t>кинетическую судьбу препарата</w:t>
      </w:r>
      <w:r w:rsidR="00FB4ADC" w:rsidRPr="00FB4ADC">
        <w:t xml:space="preserve">. </w:t>
      </w:r>
      <w:r w:rsidRPr="00FB4ADC">
        <w:t>Однако для некоторых лекарственных соединений требуется более сложный анализ, что заставляет использовать трехсекторную и даже многосекторные модели</w:t>
      </w:r>
      <w:r w:rsidR="00FB4ADC" w:rsidRPr="00FB4ADC">
        <w:t>.</w:t>
      </w:r>
    </w:p>
    <w:p w:rsidR="00FB4ADC" w:rsidRDefault="00567F11" w:rsidP="00FB4ADC">
      <w:pPr>
        <w:ind w:firstLine="709"/>
      </w:pPr>
      <w:r w:rsidRPr="00FB4ADC">
        <w:t>Под центральными секторами обычно понимают кровь и те органы, которые получают большую часть сердечного выброса</w:t>
      </w:r>
      <w:r w:rsidR="00FB4ADC">
        <w:t xml:space="preserve"> (</w:t>
      </w:r>
      <w:r w:rsidRPr="00FB4ADC">
        <w:t>мозг, сердце, печень, почки</w:t>
      </w:r>
      <w:r w:rsidR="00FB4ADC" w:rsidRPr="00FB4ADC">
        <w:t xml:space="preserve">) </w:t>
      </w:r>
      <w:r w:rsidRPr="00FB4ADC">
        <w:t>Однако эти секторы являются абстракцией и не</w:t>
      </w:r>
      <w:r w:rsidR="00FB4ADC">
        <w:t xml:space="preserve"> "</w:t>
      </w:r>
      <w:r w:rsidRPr="00FB4ADC">
        <w:t>описывают</w:t>
      </w:r>
      <w:r w:rsidR="00FB4ADC">
        <w:t xml:space="preserve">" </w:t>
      </w:r>
      <w:r w:rsidRPr="00FB4ADC">
        <w:t>истинной кинетики процесса в определенном органе</w:t>
      </w:r>
      <w:r w:rsidR="00FB4ADC" w:rsidRPr="00FB4ADC">
        <w:t xml:space="preserve">. </w:t>
      </w:r>
      <w:r w:rsidRPr="00FB4ADC">
        <w:t>Периферические секторы обычно обозначают ткани с ограниченным объемом перфузии крови</w:t>
      </w:r>
      <w:r w:rsidR="00FB4ADC">
        <w:t xml:space="preserve"> (</w:t>
      </w:r>
      <w:r w:rsidRPr="00FB4ADC">
        <w:t>мышцы, скелет, жировая и соединительная ткань</w:t>
      </w:r>
      <w:r w:rsidR="00FB4ADC" w:rsidRPr="00FB4ADC">
        <w:t>).</w:t>
      </w:r>
    </w:p>
    <w:p w:rsidR="00FB4ADC" w:rsidRDefault="00567F11" w:rsidP="00FB4ADC">
      <w:pPr>
        <w:ind w:firstLine="709"/>
      </w:pPr>
      <w:r w:rsidRPr="00FB4ADC">
        <w:t>Применяемые в фармакокинетике модели многие клиницисты рассматривают как экзотические математические игры, ничего или мало дающие практической медицине</w:t>
      </w:r>
      <w:r w:rsidR="00FB4ADC" w:rsidRPr="00FB4ADC">
        <w:t xml:space="preserve">. </w:t>
      </w:r>
      <w:r w:rsidRPr="00FB4ADC">
        <w:t>Это, конечно, не так</w:t>
      </w:r>
      <w:r w:rsidR="00FB4ADC" w:rsidRPr="00FB4ADC">
        <w:t xml:space="preserve">. </w:t>
      </w:r>
      <w:r w:rsidRPr="00FB4ADC">
        <w:t>Более того, используемые модели открывают путь к пониманию, а в некоторых случаях и к предсказанию зависимости эффекта препарата от его кинетики</w:t>
      </w:r>
      <w:r w:rsidR="00FB4ADC" w:rsidRPr="00FB4ADC">
        <w:t xml:space="preserve">. </w:t>
      </w:r>
      <w:r w:rsidRPr="00FB4ADC">
        <w:t>Тем не менее, как и вообще в математическом моделировании, фармакокинетические модели имеют ограничения</w:t>
      </w:r>
      <w:r w:rsidR="00FB4ADC" w:rsidRPr="00FB4ADC">
        <w:t xml:space="preserve">. </w:t>
      </w:r>
      <w:r w:rsidRPr="00FB4ADC">
        <w:t xml:space="preserve">В связи с этим за последние годы наметилась тенденция к развитию так называемой физиологической фармакокинетики, которую отличает от классической использование не абстрактных, а конкретных величин, таких как размеры органа, объем кровотока в нем и </w:t>
      </w:r>
      <w:r w:rsidR="00FB4ADC">
        <w:t>т.д.</w:t>
      </w:r>
    </w:p>
    <w:p w:rsidR="00FB4ADC" w:rsidRPr="00FB4ADC" w:rsidRDefault="00FB4ADC" w:rsidP="00FB4ADC">
      <w:pPr>
        <w:pStyle w:val="2"/>
      </w:pPr>
      <w:r>
        <w:br w:type="page"/>
      </w:r>
      <w:bookmarkStart w:id="4" w:name="_Toc257547534"/>
      <w:r>
        <w:t>Список литературы</w:t>
      </w:r>
      <w:bookmarkEnd w:id="4"/>
    </w:p>
    <w:p w:rsidR="00FB4ADC" w:rsidRDefault="00FB4ADC" w:rsidP="00FB4ADC">
      <w:pPr>
        <w:ind w:firstLine="709"/>
        <w:rPr>
          <w:i/>
          <w:iCs/>
        </w:rPr>
      </w:pP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Закусов В</w:t>
      </w:r>
      <w:r w:rsidR="00FB4ADC">
        <w:rPr>
          <w:i/>
          <w:iCs/>
        </w:rPr>
        <w:t xml:space="preserve">.В., </w:t>
      </w:r>
      <w:r w:rsidRPr="00FB4ADC">
        <w:rPr>
          <w:i/>
          <w:iCs/>
        </w:rPr>
        <w:t>Комиссаров И</w:t>
      </w:r>
      <w:r w:rsidR="00FB4ADC">
        <w:rPr>
          <w:i/>
          <w:iCs/>
        </w:rPr>
        <w:t xml:space="preserve">.В., </w:t>
      </w:r>
      <w:r w:rsidRPr="00FB4ADC">
        <w:rPr>
          <w:i/>
          <w:iCs/>
        </w:rPr>
        <w:t>Синюхин В</w:t>
      </w:r>
      <w:r w:rsidR="00FB4ADC">
        <w:rPr>
          <w:i/>
          <w:iCs/>
        </w:rPr>
        <w:t xml:space="preserve">.Н. </w:t>
      </w:r>
      <w:r w:rsidRPr="00FB4ADC">
        <w:t>Общая фармакология</w:t>
      </w:r>
      <w:r w:rsidR="00FB4ADC">
        <w:t xml:space="preserve"> // </w:t>
      </w:r>
      <w:r w:rsidRPr="00FB4ADC">
        <w:t>Клиническая фармакология / Под ред</w:t>
      </w:r>
      <w:r w:rsidR="00FB4ADC">
        <w:t>.</w:t>
      </w:r>
      <w:r w:rsidR="00277268">
        <w:t xml:space="preserve"> В.</w:t>
      </w:r>
      <w:r w:rsidRPr="00FB4ADC">
        <w:t>В</w:t>
      </w:r>
      <w:r w:rsidR="00FB4ADC" w:rsidRPr="00FB4ADC">
        <w:t xml:space="preserve">. </w:t>
      </w:r>
      <w:r w:rsidRPr="00FB4ADC">
        <w:t>Закусова</w:t>
      </w:r>
      <w:r w:rsidR="00FB4ADC" w:rsidRPr="00FB4ADC">
        <w:t>. -</w:t>
      </w:r>
      <w:r w:rsidR="00FB4ADC">
        <w:t xml:space="preserve"> </w:t>
      </w:r>
      <w:r w:rsidRPr="00FB4ADC">
        <w:t>М</w:t>
      </w:r>
      <w:r w:rsidR="00FB4ADC" w:rsidRPr="00FB4ADC">
        <w:t>., 19</w:t>
      </w:r>
      <w:r w:rsidRPr="00FB4ADC">
        <w:t>78</w:t>
      </w:r>
      <w:r w:rsidR="00FB4ADC" w:rsidRPr="00FB4ADC">
        <w:t>. -</w:t>
      </w:r>
      <w:r w:rsidR="00FB4ADC">
        <w:t xml:space="preserve"> </w:t>
      </w:r>
      <w:r w:rsidRPr="00FB4ADC">
        <w:t>С</w:t>
      </w:r>
      <w:r w:rsidR="00FB4ADC">
        <w:t>.2</w:t>
      </w:r>
      <w:r w:rsidRPr="00FB4ADC">
        <w:t>2</w:t>
      </w:r>
      <w:r w:rsidR="00FB4ADC" w:rsidRPr="00FB4ADC">
        <w:t>-</w:t>
      </w:r>
      <w:r w:rsidRPr="00FB4ADC">
        <w:t>63</w:t>
      </w:r>
      <w:r w:rsidR="00FB4ADC" w:rsidRPr="00FB4ADC">
        <w:t>.</w:t>
      </w: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Соловьев В</w:t>
      </w:r>
      <w:r w:rsidR="00FB4ADC">
        <w:rPr>
          <w:i/>
          <w:iCs/>
        </w:rPr>
        <w:t xml:space="preserve">.Н., </w:t>
      </w:r>
      <w:r w:rsidRPr="00FB4ADC">
        <w:rPr>
          <w:i/>
          <w:iCs/>
        </w:rPr>
        <w:t>Фарсов А</w:t>
      </w:r>
      <w:r w:rsidR="00FB4ADC">
        <w:rPr>
          <w:i/>
          <w:iCs/>
        </w:rPr>
        <w:t xml:space="preserve">.А., </w:t>
      </w:r>
      <w:r w:rsidRPr="00FB4ADC">
        <w:rPr>
          <w:i/>
          <w:iCs/>
        </w:rPr>
        <w:t>Фишман В</w:t>
      </w:r>
      <w:r w:rsidR="00FB4ADC">
        <w:rPr>
          <w:i/>
          <w:iCs/>
        </w:rPr>
        <w:t xml:space="preserve">.М. </w:t>
      </w:r>
      <w:r w:rsidRPr="00FB4ADC">
        <w:t>Фармакокинетика</w:t>
      </w:r>
      <w:r w:rsidR="00FB4ADC" w:rsidRPr="00FB4ADC">
        <w:t xml:space="preserve">. - </w:t>
      </w:r>
      <w:r w:rsidRPr="00FB4ADC">
        <w:t>М</w:t>
      </w:r>
      <w:r w:rsidR="00FB4ADC">
        <w:t>.:</w:t>
      </w:r>
      <w:r w:rsidR="00FB4ADC" w:rsidRPr="00FB4ADC">
        <w:t xml:space="preserve"> </w:t>
      </w:r>
      <w:r w:rsidRPr="00FB4ADC">
        <w:t>Медицина, 1980</w:t>
      </w:r>
      <w:r w:rsidR="00FB4ADC" w:rsidRPr="00FB4ADC">
        <w:t>.</w:t>
      </w: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Холодов Л</w:t>
      </w:r>
      <w:r w:rsidR="00FB4ADC">
        <w:rPr>
          <w:i/>
          <w:iCs/>
        </w:rPr>
        <w:t xml:space="preserve">.Е., </w:t>
      </w:r>
      <w:r w:rsidRPr="00FB4ADC">
        <w:rPr>
          <w:i/>
          <w:iCs/>
        </w:rPr>
        <w:t>Яковлев В</w:t>
      </w:r>
      <w:r w:rsidR="00FB4ADC">
        <w:rPr>
          <w:i/>
          <w:iCs/>
        </w:rPr>
        <w:t xml:space="preserve">.П. </w:t>
      </w:r>
      <w:r w:rsidRPr="00FB4ADC">
        <w:t>Клиническая фармакокинетика</w:t>
      </w:r>
      <w:r w:rsidR="00FB4ADC" w:rsidRPr="00FB4ADC">
        <w:t xml:space="preserve">: </w:t>
      </w:r>
      <w:r w:rsidRPr="00FB4ADC">
        <w:t>Руководство</w:t>
      </w:r>
      <w:r w:rsidR="00FB4ADC" w:rsidRPr="00FB4ADC">
        <w:t>. -</w:t>
      </w:r>
      <w:r w:rsidR="00FB4ADC">
        <w:t xml:space="preserve"> </w:t>
      </w:r>
      <w:r w:rsidRPr="00FB4ADC">
        <w:t>М</w:t>
      </w:r>
      <w:r w:rsidR="00FB4ADC">
        <w:t>.:</w:t>
      </w:r>
      <w:r w:rsidR="00FB4ADC" w:rsidRPr="00FB4ADC">
        <w:t xml:space="preserve"> </w:t>
      </w:r>
      <w:r w:rsidRPr="00FB4ADC">
        <w:t>Медицина, 1985</w:t>
      </w:r>
      <w:r w:rsidR="00FB4ADC" w:rsidRPr="00FB4ADC">
        <w:t>.</w:t>
      </w: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 xml:space="preserve">Gibaldi </w:t>
      </w:r>
      <w:r w:rsidRPr="00FB4ADC">
        <w:rPr>
          <w:i/>
          <w:iCs/>
        </w:rPr>
        <w:t>М</w:t>
      </w:r>
      <w:r w:rsidR="00FB4ADC">
        <w:rPr>
          <w:i/>
          <w:iCs/>
          <w:lang w:val="en-US"/>
        </w:rPr>
        <w:t>.,</w:t>
      </w:r>
      <w:r w:rsidRPr="00FB4ADC">
        <w:rPr>
          <w:i/>
          <w:iCs/>
          <w:lang w:val="en-US"/>
        </w:rPr>
        <w:t xml:space="preserve"> Levy G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lang w:val="en-US"/>
        </w:rPr>
        <w:t>Pharmacokinetics in clinical practice, a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Applications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J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M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1976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Vol</w:t>
      </w:r>
      <w:r w:rsidR="00FB4ADC">
        <w:rPr>
          <w:lang w:val="en-US"/>
        </w:rPr>
        <w:t>.2</w:t>
      </w:r>
      <w:r w:rsidRPr="00FB4ADC">
        <w:rPr>
          <w:lang w:val="en-US"/>
        </w:rPr>
        <w:t>35, N 18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P</w:t>
      </w:r>
      <w:r w:rsidR="00FB4ADC">
        <w:rPr>
          <w:lang w:val="en-US"/>
        </w:rPr>
        <w:t>. 19</w:t>
      </w:r>
      <w:r w:rsidRPr="00FB4ADC">
        <w:rPr>
          <w:lang w:val="en-US"/>
        </w:rPr>
        <w:t>87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1992</w:t>
      </w:r>
      <w:r w:rsidR="00FB4ADC" w:rsidRPr="00FB4ADC">
        <w:rPr>
          <w:lang w:val="en-US"/>
        </w:rPr>
        <w:t>.</w:t>
      </w: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 xml:space="preserve">Hug </w:t>
      </w:r>
      <w:r w:rsidRPr="00FB4ADC">
        <w:rPr>
          <w:i/>
          <w:iCs/>
        </w:rPr>
        <w:t>С</w:t>
      </w:r>
      <w:r w:rsidR="00FB4ADC">
        <w:rPr>
          <w:i/>
          <w:iCs/>
          <w:lang w:val="en-US"/>
        </w:rPr>
        <w:t xml:space="preserve">.С. </w:t>
      </w:r>
      <w:r w:rsidRPr="00FB4ADC">
        <w:rPr>
          <w:lang w:val="en-US"/>
        </w:rPr>
        <w:t>Pharmacokinetics and dynamics of narcotic analgesics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Pharmacokinetics of anaesthesia / Ed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 xml:space="preserve">Prys-Roberts, </w:t>
      </w:r>
      <w:r w:rsidRPr="00FB4ADC">
        <w:t>С</w:t>
      </w:r>
      <w:r w:rsidR="00FB4ADC">
        <w:rPr>
          <w:lang w:val="en-US"/>
        </w:rPr>
        <w:t xml:space="preserve">.С. </w:t>
      </w:r>
      <w:r w:rsidRPr="00FB4ADC">
        <w:rPr>
          <w:lang w:val="en-US"/>
        </w:rPr>
        <w:t>Hug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Oxford, 1983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P</w:t>
      </w:r>
      <w:r w:rsidR="00FB4ADC">
        <w:rPr>
          <w:lang w:val="en-US"/>
        </w:rPr>
        <w:t>.1</w:t>
      </w:r>
      <w:r w:rsidRPr="00FB4ADC">
        <w:rPr>
          <w:lang w:val="en-US"/>
        </w:rPr>
        <w:t>87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234</w:t>
      </w:r>
      <w:r w:rsidR="00FB4ADC" w:rsidRPr="00FB4ADC">
        <w:rPr>
          <w:lang w:val="en-US"/>
        </w:rPr>
        <w:t>.</w:t>
      </w:r>
    </w:p>
    <w:p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>Hull C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i/>
          <w:iCs/>
          <w:lang w:val="en-US"/>
        </w:rPr>
        <w:t>J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lang w:val="en-US"/>
        </w:rPr>
        <w:t>General principles of pharmacokinetics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Pharmacokinetics of anaesthesia / Ed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Prys-Roberts, 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Hug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Oxford, 1983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P</w:t>
      </w:r>
      <w:r w:rsidR="00FB4ADC">
        <w:rPr>
          <w:lang w:val="en-US"/>
        </w:rPr>
        <w:t>.1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24</w:t>
      </w:r>
      <w:r w:rsidR="00FB4ADC" w:rsidRPr="00FB4ADC">
        <w:rPr>
          <w:lang w:val="en-US"/>
        </w:rPr>
        <w:t>.</w:t>
      </w:r>
    </w:p>
    <w:p w:rsidR="00567F11" w:rsidRPr="00FB4ADC" w:rsidRDefault="00567F11" w:rsidP="00FB4ADC">
      <w:pPr>
        <w:ind w:firstLine="709"/>
        <w:rPr>
          <w:lang w:val="en-US"/>
        </w:rPr>
      </w:pPr>
      <w:bookmarkStart w:id="5" w:name="_GoBack"/>
      <w:bookmarkEnd w:id="5"/>
    </w:p>
    <w:sectPr w:rsidR="00567F11" w:rsidRPr="00FB4ADC" w:rsidSect="00FB4AD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21" w:rsidRDefault="00A14021">
      <w:pPr>
        <w:ind w:firstLine="709"/>
      </w:pPr>
      <w:r>
        <w:separator/>
      </w:r>
    </w:p>
  </w:endnote>
  <w:endnote w:type="continuationSeparator" w:id="0">
    <w:p w:rsidR="00A14021" w:rsidRDefault="00A1402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C" w:rsidRDefault="00FB4AD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C" w:rsidRDefault="00FB4AD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21" w:rsidRDefault="00A14021">
      <w:pPr>
        <w:ind w:firstLine="709"/>
      </w:pPr>
      <w:r>
        <w:separator/>
      </w:r>
    </w:p>
  </w:footnote>
  <w:footnote w:type="continuationSeparator" w:id="0">
    <w:p w:rsidR="00A14021" w:rsidRDefault="00A1402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C" w:rsidRDefault="004243A5" w:rsidP="00FB4ADC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B4ADC" w:rsidRDefault="00FB4ADC" w:rsidP="00FB4AD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C" w:rsidRDefault="00FB4A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C60B21"/>
    <w:multiLevelType w:val="hybridMultilevel"/>
    <w:tmpl w:val="469AF48C"/>
    <w:lvl w:ilvl="0" w:tplc="7BF28CD4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05AFE"/>
    <w:multiLevelType w:val="hybridMultilevel"/>
    <w:tmpl w:val="31A4F204"/>
    <w:lvl w:ilvl="0" w:tplc="02388106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800FE"/>
    <w:multiLevelType w:val="hybridMultilevel"/>
    <w:tmpl w:val="2A5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C7233"/>
    <w:multiLevelType w:val="hybridMultilevel"/>
    <w:tmpl w:val="025C03DE"/>
    <w:lvl w:ilvl="0" w:tplc="0414D69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C5F"/>
    <w:rsid w:val="00041504"/>
    <w:rsid w:val="001B5AB7"/>
    <w:rsid w:val="00277268"/>
    <w:rsid w:val="003F4E93"/>
    <w:rsid w:val="004243A5"/>
    <w:rsid w:val="0050516F"/>
    <w:rsid w:val="00567F11"/>
    <w:rsid w:val="00796C5F"/>
    <w:rsid w:val="0087079D"/>
    <w:rsid w:val="00932597"/>
    <w:rsid w:val="009B3792"/>
    <w:rsid w:val="00A14021"/>
    <w:rsid w:val="00BF24C1"/>
    <w:rsid w:val="00C367F1"/>
    <w:rsid w:val="00DD72CC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7A19AE-9D35-42B5-8BB4-E1369D5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4AD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4AD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4AD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B4AD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4AD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4AD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4AD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4AD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4AD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B4ADC"/>
    <w:pPr>
      <w:shd w:val="clear" w:color="auto" w:fill="FFFFFF"/>
      <w:spacing w:before="192"/>
      <w:ind w:right="-5" w:firstLine="360"/>
    </w:pPr>
  </w:style>
  <w:style w:type="paragraph" w:styleId="21">
    <w:name w:val="Body Text 2"/>
    <w:basedOn w:val="a2"/>
    <w:link w:val="22"/>
    <w:uiPriority w:val="99"/>
    <w:rsid w:val="00567F11"/>
    <w:pPr>
      <w:widowControl w:val="0"/>
      <w:autoSpaceDE w:val="0"/>
      <w:autoSpaceDN w:val="0"/>
      <w:adjustRightInd w:val="0"/>
      <w:spacing w:line="240" w:lineRule="auto"/>
      <w:ind w:firstLine="709"/>
    </w:pPr>
  </w:style>
  <w:style w:type="character" w:customStyle="1" w:styleId="a7">
    <w:name w:val="Основной текст с отступом Знак"/>
    <w:link w:val="a6"/>
    <w:uiPriority w:val="99"/>
    <w:locked/>
    <w:rsid w:val="00567F11"/>
    <w:rPr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041504"/>
    <w:pPr>
      <w:ind w:left="708" w:firstLine="709"/>
    </w:pPr>
  </w:style>
  <w:style w:type="character" w:customStyle="1" w:styleId="22">
    <w:name w:val="Основной текст 2 Знак"/>
    <w:link w:val="21"/>
    <w:uiPriority w:val="99"/>
    <w:locked/>
    <w:rsid w:val="00567F11"/>
    <w:rPr>
      <w:rFonts w:ascii="Times New Roman" w:hAnsi="Times New Roman" w:cs="Times New Roman"/>
      <w:sz w:val="21"/>
      <w:szCs w:val="21"/>
    </w:rPr>
  </w:style>
  <w:style w:type="table" w:styleId="-1">
    <w:name w:val="Table Web 1"/>
    <w:basedOn w:val="a4"/>
    <w:uiPriority w:val="99"/>
    <w:rsid w:val="00FB4AD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FB4AD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B4ADC"/>
    <w:rPr>
      <w:vertAlign w:val="superscript"/>
    </w:rPr>
  </w:style>
  <w:style w:type="paragraph" w:styleId="aa">
    <w:name w:val="Body Text"/>
    <w:basedOn w:val="a2"/>
    <w:link w:val="ad"/>
    <w:uiPriority w:val="99"/>
    <w:rsid w:val="00FB4ADC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FB4AD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B4AD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FB4AD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FB4AD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B4AD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B4AD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B4ADC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FB4AD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B4AD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B4ADC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B4ADC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FB4ADC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FB4ADC"/>
    <w:rPr>
      <w:sz w:val="28"/>
      <w:szCs w:val="28"/>
    </w:rPr>
  </w:style>
  <w:style w:type="paragraph" w:styleId="af8">
    <w:name w:val="Normal (Web)"/>
    <w:basedOn w:val="a2"/>
    <w:uiPriority w:val="99"/>
    <w:rsid w:val="00FB4AD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B4AD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B4AD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B4AD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B4AD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4AD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4ADC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FB4ADC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B4AD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FB4AD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FB4AD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4ADC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4ADC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B4AD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B4AD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B4AD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4ADC"/>
    <w:rPr>
      <w:i/>
      <w:iCs/>
    </w:rPr>
  </w:style>
  <w:style w:type="paragraph" w:customStyle="1" w:styleId="afc">
    <w:name w:val="ТАБЛИЦА"/>
    <w:next w:val="a2"/>
    <w:autoRedefine/>
    <w:uiPriority w:val="99"/>
    <w:rsid w:val="00FB4AD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B4AD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B4ADC"/>
  </w:style>
  <w:style w:type="table" w:customStyle="1" w:styleId="15">
    <w:name w:val="Стиль таблицы1"/>
    <w:uiPriority w:val="99"/>
    <w:rsid w:val="00FB4AD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B4ADC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FB4ADC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FB4AD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B4AD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FB4AD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FB4AD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31874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2014-02-25T10:44:00Z</dcterms:created>
  <dcterms:modified xsi:type="dcterms:W3CDTF">2014-02-25T10:44:00Z</dcterms:modified>
</cp:coreProperties>
</file>