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65" w:rsidRDefault="00D449EF">
      <w:pPr>
        <w:pStyle w:val="1"/>
        <w:rPr>
          <w:color w:val="333399"/>
        </w:rPr>
      </w:pPr>
      <w:r>
        <w:rPr>
          <w:color w:val="333399"/>
        </w:rPr>
        <w:t xml:space="preserve">                       Уральская Государственная Медицинская Академия</w:t>
      </w: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                                     Курс Клинической Фармакологии</w:t>
      </w: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                          КЛИНИКО-ФАРМАКОЛОГИЧЕСКАЯ КАРТА</w:t>
      </w: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Ф.И.О., больного: </w:t>
      </w:r>
    </w:p>
    <w:p w:rsidR="009A6065" w:rsidRDefault="009A6065">
      <w:pPr>
        <w:jc w:val="both"/>
        <w:rPr>
          <w:b/>
          <w:color w:val="333399"/>
          <w:sz w:val="22"/>
        </w:rPr>
      </w:pPr>
    </w:p>
    <w:p w:rsidR="009A6065" w:rsidRDefault="00D449EF">
      <w:pPr>
        <w:jc w:val="both"/>
        <w:rPr>
          <w:b/>
          <w:color w:val="333399"/>
          <w:sz w:val="22"/>
        </w:rPr>
      </w:pPr>
      <w:r>
        <w:rPr>
          <w:b/>
          <w:color w:val="333399"/>
          <w:sz w:val="22"/>
        </w:rPr>
        <w:t>Возраст: 63 года              Рост: 166 см                   Масса: 56 кг</w:t>
      </w: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Место жительства: Екатеринбург, Кировский район, ул. Восточная </w:t>
      </w:r>
    </w:p>
    <w:p w:rsidR="009A6065" w:rsidRDefault="009A6065">
      <w:pPr>
        <w:jc w:val="both"/>
        <w:rPr>
          <w:b/>
          <w:color w:val="333399"/>
          <w:sz w:val="22"/>
        </w:rPr>
      </w:pPr>
    </w:p>
    <w:p w:rsidR="009A6065" w:rsidRDefault="00D449EF">
      <w:pPr>
        <w:jc w:val="both"/>
        <w:rPr>
          <w:b/>
          <w:color w:val="333399"/>
          <w:sz w:val="22"/>
        </w:rPr>
      </w:pPr>
      <w:r>
        <w:rPr>
          <w:b/>
          <w:color w:val="333399"/>
          <w:sz w:val="22"/>
        </w:rPr>
        <w:t>Профессия: пенсионерка</w:t>
      </w:r>
    </w:p>
    <w:p w:rsidR="009A6065" w:rsidRDefault="009A6065">
      <w:pPr>
        <w:jc w:val="both"/>
        <w:rPr>
          <w:b/>
          <w:color w:val="333399"/>
          <w:sz w:val="22"/>
        </w:rPr>
      </w:pPr>
    </w:p>
    <w:p w:rsidR="009A6065" w:rsidRDefault="00D449EF">
      <w:pPr>
        <w:jc w:val="both"/>
        <w:rPr>
          <w:b/>
          <w:color w:val="333399"/>
          <w:sz w:val="22"/>
        </w:rPr>
      </w:pPr>
      <w:r>
        <w:rPr>
          <w:b/>
          <w:color w:val="333399"/>
          <w:sz w:val="22"/>
        </w:rPr>
        <w:t>Лечебное учреждение: ГКБ № 7</w:t>
      </w:r>
    </w:p>
    <w:p w:rsidR="009A6065" w:rsidRDefault="009A6065">
      <w:pPr>
        <w:jc w:val="both"/>
        <w:rPr>
          <w:b/>
          <w:color w:val="333399"/>
          <w:sz w:val="22"/>
        </w:rPr>
      </w:pPr>
    </w:p>
    <w:p w:rsidR="009A6065" w:rsidRDefault="00D449EF">
      <w:pPr>
        <w:jc w:val="both"/>
        <w:rPr>
          <w:b/>
          <w:color w:val="333399"/>
          <w:sz w:val="22"/>
        </w:rPr>
      </w:pPr>
      <w:r>
        <w:rPr>
          <w:b/>
          <w:color w:val="333399"/>
          <w:sz w:val="22"/>
        </w:rPr>
        <w:t>Отделение: пульмонологическое;   палата: № 654</w:t>
      </w:r>
    </w:p>
    <w:p w:rsidR="009A6065" w:rsidRDefault="009A6065">
      <w:pPr>
        <w:jc w:val="both"/>
        <w:rPr>
          <w:b/>
          <w:color w:val="333399"/>
          <w:sz w:val="22"/>
        </w:rPr>
      </w:pPr>
    </w:p>
    <w:p w:rsidR="009A6065" w:rsidRDefault="00D449EF">
      <w:pPr>
        <w:jc w:val="both"/>
        <w:rPr>
          <w:b/>
          <w:color w:val="333399"/>
          <w:sz w:val="22"/>
        </w:rPr>
      </w:pPr>
      <w:r>
        <w:rPr>
          <w:b/>
          <w:color w:val="333399"/>
          <w:sz w:val="22"/>
        </w:rPr>
        <w:t>Дата поступления: 25.05.02</w:t>
      </w: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Диагноз: ХОБЛ, эндогенная бронхиальная астма, средней тяжести, гормонозависимая, фаза обострения; хронический обструктивный бронхит в стадии обострения; диффузный пневмосклероз; эмфизема легких; дыхательная недостаточность </w:t>
      </w:r>
      <w:r>
        <w:rPr>
          <w:b/>
          <w:color w:val="333399"/>
          <w:sz w:val="22"/>
          <w:lang w:val="en-US"/>
        </w:rPr>
        <w:t>II</w:t>
      </w:r>
      <w:r>
        <w:rPr>
          <w:b/>
          <w:color w:val="333399"/>
          <w:sz w:val="22"/>
        </w:rPr>
        <w:t xml:space="preserve"> ст.; легочно-сердечная недостаточность в стадии компенсации; ГБ </w:t>
      </w:r>
      <w:r>
        <w:rPr>
          <w:b/>
          <w:color w:val="333399"/>
          <w:sz w:val="22"/>
          <w:lang w:val="en-US"/>
        </w:rPr>
        <w:t>I</w:t>
      </w:r>
      <w:r>
        <w:rPr>
          <w:b/>
          <w:color w:val="333399"/>
          <w:sz w:val="22"/>
        </w:rPr>
        <w:t xml:space="preserve"> ст.</w:t>
      </w:r>
    </w:p>
    <w:p w:rsidR="009A6065" w:rsidRDefault="009A6065">
      <w:pPr>
        <w:jc w:val="both"/>
        <w:rPr>
          <w:b/>
          <w:color w:val="333399"/>
          <w:sz w:val="22"/>
        </w:rPr>
      </w:pP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Ф.И.О. куратора: </w:t>
      </w: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Факультет: </w:t>
      </w:r>
    </w:p>
    <w:p w:rsidR="009A6065" w:rsidRDefault="009A6065">
      <w:pPr>
        <w:jc w:val="both"/>
        <w:rPr>
          <w:b/>
          <w:color w:val="333399"/>
          <w:sz w:val="22"/>
        </w:rPr>
      </w:pPr>
    </w:p>
    <w:p w:rsidR="009A6065" w:rsidRDefault="00D449EF">
      <w:pPr>
        <w:jc w:val="both"/>
        <w:rPr>
          <w:b/>
          <w:color w:val="333399"/>
          <w:sz w:val="22"/>
        </w:rPr>
      </w:pPr>
      <w:r>
        <w:rPr>
          <w:b/>
          <w:color w:val="333399"/>
          <w:sz w:val="22"/>
        </w:rPr>
        <w:t xml:space="preserve">Преподаватель: </w:t>
      </w:r>
    </w:p>
    <w:p w:rsidR="009A6065" w:rsidRDefault="009A6065">
      <w:pPr>
        <w:jc w:val="both"/>
        <w:rPr>
          <w:b/>
          <w:color w:val="333399"/>
          <w:sz w:val="22"/>
        </w:rPr>
      </w:pPr>
    </w:p>
    <w:p w:rsidR="009A6065" w:rsidRDefault="00D449EF">
      <w:pPr>
        <w:jc w:val="both"/>
        <w:rPr>
          <w:b/>
          <w:color w:val="333399"/>
          <w:sz w:val="22"/>
        </w:rPr>
      </w:pPr>
      <w:r>
        <w:rPr>
          <w:b/>
          <w:color w:val="333399"/>
          <w:sz w:val="22"/>
        </w:rPr>
        <w:t>Оценка:_____________</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3"/>
        </w:numPr>
        <w:jc w:val="both"/>
        <w:rPr>
          <w:b/>
          <w:color w:val="993366"/>
          <w:sz w:val="22"/>
        </w:rPr>
      </w:pPr>
      <w:r>
        <w:rPr>
          <w:b/>
          <w:color w:val="993366"/>
          <w:sz w:val="22"/>
        </w:rPr>
        <w:t>ЖАЛОБЫ ПРИ ПОСТУПЛЕНИИ:</w:t>
      </w:r>
    </w:p>
    <w:p w:rsidR="009A6065" w:rsidRDefault="009A6065">
      <w:pPr>
        <w:jc w:val="both"/>
        <w:rPr>
          <w:b/>
          <w:sz w:val="24"/>
        </w:rPr>
      </w:pPr>
    </w:p>
    <w:p w:rsidR="009A6065" w:rsidRDefault="00D449EF">
      <w:pPr>
        <w:pStyle w:val="3"/>
        <w:rPr>
          <w:rFonts w:ascii="Monotype Corsiva" w:hAnsi="Monotype Corsiva" w:cs="Courier New"/>
          <w:color w:val="333399"/>
          <w:sz w:val="28"/>
        </w:rPr>
      </w:pPr>
      <w:r>
        <w:rPr>
          <w:color w:val="333399"/>
          <w:sz w:val="28"/>
        </w:rPr>
        <w:t>В момент поступления больная предъявляла жалобы на удушье; ноющие, давящие боли в области сердца; вынужденное положение – ортопноэ; диффузный цианоз. На момент курации жалоб не предъявляла.</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ind w:firstLine="142"/>
        <w:jc w:val="both"/>
        <w:rPr>
          <w:b/>
          <w:color w:val="993366"/>
          <w:sz w:val="22"/>
        </w:rPr>
      </w:pPr>
      <w:r>
        <w:rPr>
          <w:b/>
          <w:color w:val="993366"/>
          <w:sz w:val="22"/>
        </w:rPr>
        <w:t>2. КРАТКИЙ АНАМНЕЗ ЗАБОЛЕВАНИЯ: (</w:t>
      </w:r>
      <w:r>
        <w:rPr>
          <w:color w:val="993366"/>
          <w:sz w:val="22"/>
        </w:rPr>
        <w:t>дата начала заболевания, первые симптомы, лечение до обращения к врачу, эффект от него; первое обращение к врачу. Лечение и эффект; указать даты последующих обострений, проводимое лечение и эффект; причина данной госпитализации</w:t>
      </w:r>
      <w:r>
        <w:rPr>
          <w:b/>
          <w:color w:val="993366"/>
          <w:sz w:val="22"/>
        </w:rPr>
        <w:t xml:space="preserve">) </w:t>
      </w:r>
    </w:p>
    <w:p w:rsidR="009A6065" w:rsidRDefault="009A6065">
      <w:pPr>
        <w:ind w:left="360"/>
        <w:jc w:val="both"/>
        <w:rPr>
          <w:b/>
          <w:color w:val="FF0000"/>
          <w:sz w:val="22"/>
        </w:rPr>
      </w:pPr>
    </w:p>
    <w:p w:rsidR="009A6065" w:rsidRDefault="00D449EF">
      <w:pPr>
        <w:pStyle w:val="4"/>
        <w:ind w:left="0"/>
        <w:rPr>
          <w:color w:val="333399"/>
          <w:sz w:val="28"/>
        </w:rPr>
      </w:pPr>
      <w:r>
        <w:rPr>
          <w:color w:val="333399"/>
          <w:sz w:val="28"/>
        </w:rPr>
        <w:t>Считает себя больной около 10 лет, когда появился первый приступ удушья. Тогда была привезена на СМП – был поставлен диагноз бронхиальная астма. Принимала бекотид, теопек – помогали. Последний приступ связывает с резкой переменой погоды. Ночью (25.05.02) почувствовала, что начинает задыхаться. Вызвала СМП. Была доставлена в пульмонологическое отделение в ГКБ № 7 в ПИТ.</w:t>
      </w:r>
    </w:p>
    <w:p w:rsidR="009A6065" w:rsidRDefault="009A6065">
      <w:pPr>
        <w:jc w:val="both"/>
        <w:rPr>
          <w:b/>
          <w:color w:val="333399"/>
          <w:sz w:val="22"/>
        </w:rPr>
      </w:pPr>
    </w:p>
    <w:p w:rsidR="009A6065" w:rsidRDefault="009A6065">
      <w:pPr>
        <w:jc w:val="both"/>
        <w:rPr>
          <w:b/>
          <w:sz w:val="22"/>
        </w:rPr>
      </w:pPr>
    </w:p>
    <w:p w:rsidR="009A6065" w:rsidRDefault="009A6065">
      <w:pPr>
        <w:jc w:val="both"/>
        <w:rPr>
          <w:b/>
          <w:sz w:val="22"/>
        </w:rPr>
      </w:pPr>
    </w:p>
    <w:p w:rsidR="009A6065" w:rsidRDefault="00D449EF">
      <w:pPr>
        <w:jc w:val="both"/>
        <w:rPr>
          <w:color w:val="993366"/>
          <w:sz w:val="22"/>
        </w:rPr>
      </w:pPr>
      <w:r>
        <w:rPr>
          <w:b/>
          <w:color w:val="993366"/>
          <w:sz w:val="22"/>
        </w:rPr>
        <w:t>3. КРАТКИЙ АНАМНЕЗ ЖИЗНИ:</w:t>
      </w:r>
      <w:r>
        <w:rPr>
          <w:color w:val="993366"/>
          <w:sz w:val="22"/>
        </w:rPr>
        <w:t xml:space="preserve"> (где, в какой семье родился, наличие наследственных заболеваний у родственников, трудовой анамнез с указанием наличия профессиональных вредностей и неблагоприятных условий труда; перенесенные заболевания с указанием года установления диагноза; аллергологический анамнез; вредные привычки)</w:t>
      </w:r>
    </w:p>
    <w:p w:rsidR="009A6065" w:rsidRDefault="009A6065">
      <w:pPr>
        <w:jc w:val="both"/>
        <w:rPr>
          <w:sz w:val="28"/>
        </w:rPr>
      </w:pPr>
    </w:p>
    <w:p w:rsidR="009A6065" w:rsidRDefault="00D449EF">
      <w:pPr>
        <w:jc w:val="both"/>
        <w:rPr>
          <w:color w:val="333399"/>
          <w:sz w:val="28"/>
        </w:rPr>
      </w:pPr>
      <w:r>
        <w:rPr>
          <w:color w:val="333399"/>
          <w:sz w:val="28"/>
        </w:rPr>
        <w:t xml:space="preserve">Родилась в Екатеринбурге. </w:t>
      </w:r>
    </w:p>
    <w:p w:rsidR="009A6065" w:rsidRDefault="00D449EF">
      <w:pPr>
        <w:jc w:val="both"/>
        <w:rPr>
          <w:color w:val="333399"/>
          <w:sz w:val="28"/>
        </w:rPr>
      </w:pPr>
      <w:r>
        <w:rPr>
          <w:color w:val="333399"/>
          <w:sz w:val="28"/>
        </w:rPr>
        <w:t>У отца была язвенная болезнь, у матери ЖКБ. У старшего сына СС заболевание.</w:t>
      </w:r>
    </w:p>
    <w:p w:rsidR="009A6065" w:rsidRDefault="00D449EF">
      <w:pPr>
        <w:jc w:val="both"/>
        <w:rPr>
          <w:color w:val="333399"/>
          <w:sz w:val="28"/>
        </w:rPr>
      </w:pPr>
      <w:r>
        <w:rPr>
          <w:color w:val="333399"/>
          <w:sz w:val="28"/>
        </w:rPr>
        <w:t xml:space="preserve">С 16 лет работала в кинопрокате 10 лет (вред. факторы: пыль) , затем 7 лет в типографии (вред. факторы: цинк, пыль). После этого работала в телестудии проявщицей 7 лет. Затем в Городской Телефонной Сети инкассатором. Сейчас на пенсии. </w:t>
      </w:r>
    </w:p>
    <w:p w:rsidR="009A6065" w:rsidRDefault="00D449EF">
      <w:pPr>
        <w:jc w:val="both"/>
        <w:rPr>
          <w:color w:val="333399"/>
          <w:sz w:val="28"/>
        </w:rPr>
      </w:pPr>
      <w:r>
        <w:rPr>
          <w:color w:val="333399"/>
          <w:sz w:val="28"/>
        </w:rPr>
        <w:t xml:space="preserve">Квартирные условия удовлетворительные. </w:t>
      </w:r>
    </w:p>
    <w:p w:rsidR="009A6065" w:rsidRDefault="00D449EF">
      <w:pPr>
        <w:jc w:val="both"/>
        <w:rPr>
          <w:color w:val="333399"/>
          <w:sz w:val="28"/>
        </w:rPr>
      </w:pPr>
      <w:r>
        <w:rPr>
          <w:color w:val="333399"/>
          <w:sz w:val="28"/>
        </w:rPr>
        <w:t>Аллергоанамнез спокоен.</w:t>
      </w:r>
    </w:p>
    <w:p w:rsidR="009A6065" w:rsidRDefault="00D449EF">
      <w:pPr>
        <w:jc w:val="both"/>
        <w:rPr>
          <w:color w:val="333399"/>
          <w:sz w:val="28"/>
        </w:rPr>
      </w:pPr>
      <w:r>
        <w:rPr>
          <w:color w:val="333399"/>
          <w:sz w:val="28"/>
        </w:rPr>
        <w:t>Гемотрансфузий не было. Болезнью Боткина, туберкулезом, венерическими болезнями не болела.</w:t>
      </w:r>
    </w:p>
    <w:p w:rsidR="009A6065" w:rsidRDefault="00D449EF">
      <w:pPr>
        <w:jc w:val="both"/>
        <w:rPr>
          <w:color w:val="333399"/>
          <w:sz w:val="28"/>
        </w:rPr>
      </w:pPr>
      <w:r>
        <w:rPr>
          <w:color w:val="333399"/>
          <w:sz w:val="28"/>
        </w:rPr>
        <w:t xml:space="preserve"> </w:t>
      </w:r>
    </w:p>
    <w:p w:rsidR="009A6065" w:rsidRDefault="009A6065">
      <w:pPr>
        <w:jc w:val="both"/>
        <w:rPr>
          <w:b/>
          <w:sz w:val="22"/>
        </w:rPr>
      </w:pPr>
    </w:p>
    <w:p w:rsidR="009A6065" w:rsidRDefault="009A6065">
      <w:pPr>
        <w:jc w:val="both"/>
        <w:rPr>
          <w:b/>
          <w:color w:val="FF0000"/>
          <w:sz w:val="22"/>
        </w:rPr>
      </w:pPr>
    </w:p>
    <w:p w:rsidR="009A6065" w:rsidRDefault="009A6065">
      <w:pPr>
        <w:jc w:val="both"/>
        <w:rPr>
          <w:b/>
          <w:color w:val="FF0000"/>
          <w:sz w:val="22"/>
        </w:rPr>
      </w:pPr>
    </w:p>
    <w:p w:rsidR="009A6065" w:rsidRDefault="009A6065">
      <w:pPr>
        <w:jc w:val="both"/>
        <w:rPr>
          <w:b/>
          <w:color w:val="FF0000"/>
          <w:sz w:val="22"/>
        </w:rPr>
      </w:pPr>
    </w:p>
    <w:p w:rsidR="009A6065" w:rsidRDefault="009A6065">
      <w:pPr>
        <w:jc w:val="both"/>
        <w:rPr>
          <w:b/>
          <w:color w:val="FF0000"/>
          <w:sz w:val="22"/>
        </w:rPr>
      </w:pPr>
    </w:p>
    <w:p w:rsidR="009A6065" w:rsidRDefault="009A6065">
      <w:pPr>
        <w:jc w:val="both"/>
        <w:rPr>
          <w:b/>
          <w:color w:val="FF0000"/>
          <w:sz w:val="22"/>
        </w:rPr>
      </w:pPr>
    </w:p>
    <w:p w:rsidR="009A6065" w:rsidRDefault="00D449EF">
      <w:pPr>
        <w:jc w:val="both"/>
        <w:rPr>
          <w:color w:val="993366"/>
          <w:sz w:val="22"/>
        </w:rPr>
      </w:pPr>
      <w:r>
        <w:rPr>
          <w:b/>
          <w:color w:val="993366"/>
          <w:sz w:val="22"/>
        </w:rPr>
        <w:t>4. ОБЪЕКТИВНОЕ ИССЛЕДОВАНИЕ ФИЗИЧЕСКИМИ МЕТОДАМИ:</w:t>
      </w:r>
      <w:r>
        <w:rPr>
          <w:color w:val="993366"/>
          <w:sz w:val="22"/>
        </w:rPr>
        <w:t xml:space="preserve"> (кратко общий осмотр и исследование по системам) </w:t>
      </w:r>
      <w:r>
        <w:rPr>
          <w:bCs/>
          <w:color w:val="993366"/>
          <w:sz w:val="22"/>
        </w:rPr>
        <w:t>На момент курации.</w:t>
      </w:r>
    </w:p>
    <w:p w:rsidR="009A6065" w:rsidRDefault="00D449EF">
      <w:pPr>
        <w:jc w:val="both"/>
        <w:rPr>
          <w:b/>
          <w:bCs/>
          <w:color w:val="993366"/>
          <w:sz w:val="22"/>
          <w:u w:val="single"/>
        </w:rPr>
      </w:pPr>
      <w:r>
        <w:rPr>
          <w:color w:val="993366"/>
          <w:sz w:val="28"/>
        </w:rPr>
        <w:t xml:space="preserve">                 </w:t>
      </w:r>
      <w:r>
        <w:rPr>
          <w:b/>
          <w:bCs/>
          <w:color w:val="993366"/>
          <w:sz w:val="22"/>
          <w:u w:val="single"/>
        </w:rPr>
        <w:t>Общий осмотр</w:t>
      </w:r>
    </w:p>
    <w:p w:rsidR="009A6065" w:rsidRDefault="00D449EF">
      <w:pPr>
        <w:jc w:val="both"/>
        <w:rPr>
          <w:b/>
          <w:bCs/>
          <w:color w:val="333399"/>
          <w:sz w:val="22"/>
        </w:rPr>
      </w:pPr>
      <w:r>
        <w:rPr>
          <w:b/>
          <w:bCs/>
          <w:color w:val="333399"/>
          <w:sz w:val="22"/>
        </w:rPr>
        <w:t>Состояние: удовлетворительное</w:t>
      </w:r>
    </w:p>
    <w:p w:rsidR="009A6065" w:rsidRDefault="00D449EF">
      <w:pPr>
        <w:jc w:val="both"/>
        <w:rPr>
          <w:b/>
          <w:bCs/>
          <w:color w:val="333399"/>
          <w:sz w:val="22"/>
        </w:rPr>
      </w:pPr>
      <w:r>
        <w:rPr>
          <w:b/>
          <w:bCs/>
          <w:color w:val="333399"/>
          <w:sz w:val="22"/>
        </w:rPr>
        <w:t>Положение: активное</w:t>
      </w:r>
    </w:p>
    <w:p w:rsidR="009A6065" w:rsidRDefault="00D449EF">
      <w:pPr>
        <w:jc w:val="both"/>
        <w:rPr>
          <w:b/>
          <w:bCs/>
          <w:color w:val="333399"/>
          <w:sz w:val="22"/>
        </w:rPr>
      </w:pPr>
      <w:r>
        <w:rPr>
          <w:b/>
          <w:bCs/>
          <w:color w:val="333399"/>
          <w:sz w:val="22"/>
        </w:rPr>
        <w:t>Кожа и слизистые оболочки бледного цвета</w:t>
      </w:r>
    </w:p>
    <w:p w:rsidR="009A6065" w:rsidRDefault="00D449EF">
      <w:pPr>
        <w:jc w:val="both"/>
        <w:rPr>
          <w:b/>
          <w:bCs/>
          <w:color w:val="333399"/>
          <w:sz w:val="22"/>
        </w:rPr>
      </w:pPr>
      <w:r>
        <w:rPr>
          <w:b/>
          <w:bCs/>
          <w:color w:val="333399"/>
          <w:sz w:val="22"/>
        </w:rPr>
        <w:t>Отеки не обнаружены</w:t>
      </w:r>
    </w:p>
    <w:p w:rsidR="009A6065" w:rsidRDefault="00D449EF">
      <w:pPr>
        <w:jc w:val="both"/>
        <w:rPr>
          <w:color w:val="333399"/>
          <w:sz w:val="28"/>
        </w:rPr>
      </w:pPr>
      <w:r>
        <w:rPr>
          <w:b/>
          <w:bCs/>
          <w:color w:val="333399"/>
          <w:sz w:val="22"/>
        </w:rPr>
        <w:t>Лимфоузлы не пальпируются.</w:t>
      </w:r>
    </w:p>
    <w:p w:rsidR="009A6065" w:rsidRDefault="00D449EF">
      <w:pPr>
        <w:jc w:val="both"/>
        <w:rPr>
          <w:color w:val="993366"/>
          <w:sz w:val="22"/>
          <w:u w:val="single"/>
        </w:rPr>
      </w:pPr>
      <w:r>
        <w:rPr>
          <w:color w:val="993366"/>
          <w:sz w:val="22"/>
        </w:rPr>
        <w:t xml:space="preserve">                    </w:t>
      </w:r>
      <w:r>
        <w:rPr>
          <w:b/>
          <w:color w:val="993366"/>
          <w:sz w:val="22"/>
          <w:u w:val="single"/>
        </w:rPr>
        <w:t>Органы дыхания</w:t>
      </w:r>
    </w:p>
    <w:p w:rsidR="009A6065" w:rsidRDefault="00D449EF">
      <w:pPr>
        <w:jc w:val="both"/>
        <w:rPr>
          <w:b/>
          <w:bCs/>
          <w:color w:val="333399"/>
          <w:sz w:val="22"/>
        </w:rPr>
      </w:pPr>
      <w:r>
        <w:rPr>
          <w:b/>
          <w:bCs/>
          <w:color w:val="333399"/>
          <w:sz w:val="22"/>
        </w:rPr>
        <w:t>Форма грудной клетки: бочкообразная</w:t>
      </w:r>
    </w:p>
    <w:p w:rsidR="009A6065" w:rsidRDefault="00D449EF">
      <w:pPr>
        <w:jc w:val="both"/>
        <w:rPr>
          <w:b/>
          <w:bCs/>
          <w:color w:val="333399"/>
          <w:sz w:val="22"/>
        </w:rPr>
      </w:pPr>
      <w:r>
        <w:rPr>
          <w:b/>
          <w:bCs/>
          <w:color w:val="333399"/>
          <w:sz w:val="22"/>
        </w:rPr>
        <w:t>Повышенная ригидность грудной клетки.</w:t>
      </w:r>
    </w:p>
    <w:p w:rsidR="009A6065" w:rsidRDefault="00D449EF">
      <w:pPr>
        <w:jc w:val="both"/>
        <w:rPr>
          <w:b/>
          <w:bCs/>
          <w:color w:val="333399"/>
          <w:sz w:val="22"/>
        </w:rPr>
      </w:pPr>
      <w:r>
        <w:rPr>
          <w:b/>
          <w:bCs/>
          <w:color w:val="333399"/>
          <w:sz w:val="22"/>
        </w:rPr>
        <w:t>Тип дыхания грудной. Число дыханий 22 в минуту.</w:t>
      </w:r>
    </w:p>
    <w:p w:rsidR="009A6065" w:rsidRDefault="00D449EF">
      <w:pPr>
        <w:jc w:val="both"/>
        <w:rPr>
          <w:b/>
          <w:bCs/>
          <w:color w:val="333399"/>
          <w:sz w:val="22"/>
        </w:rPr>
      </w:pPr>
      <w:r>
        <w:rPr>
          <w:b/>
          <w:bCs/>
          <w:color w:val="333399"/>
          <w:sz w:val="22"/>
        </w:rPr>
        <w:t>В акте дыхания активно участвуют межреберные мышцы.</w:t>
      </w:r>
    </w:p>
    <w:p w:rsidR="009A6065" w:rsidRDefault="00D449EF">
      <w:pPr>
        <w:jc w:val="both"/>
        <w:rPr>
          <w:b/>
          <w:bCs/>
          <w:color w:val="333399"/>
          <w:sz w:val="22"/>
        </w:rPr>
      </w:pPr>
      <w:r>
        <w:rPr>
          <w:b/>
          <w:bCs/>
          <w:color w:val="333399"/>
          <w:sz w:val="22"/>
        </w:rPr>
        <w:t>Нижние границы легких по средней подмышечной линии на уровне 9-го ребра, по задней подмышечной – 10 ребра, лопаточной – 11 ребра, околопозвоночной – остистый отросток 12 грудного позвонка.</w:t>
      </w:r>
    </w:p>
    <w:p w:rsidR="009A6065" w:rsidRDefault="00D449EF">
      <w:pPr>
        <w:jc w:val="both"/>
        <w:rPr>
          <w:b/>
          <w:bCs/>
          <w:color w:val="333399"/>
          <w:sz w:val="22"/>
        </w:rPr>
      </w:pPr>
      <w:r>
        <w:rPr>
          <w:b/>
          <w:bCs/>
          <w:color w:val="333399"/>
          <w:sz w:val="22"/>
        </w:rPr>
        <w:t>В момент приступа у больной выслушивались жесткие, сухие хрипы с обеих сторон над всей поверхностью легких, дыхание ослабленное везикулярное.</w:t>
      </w:r>
    </w:p>
    <w:p w:rsidR="009A6065" w:rsidRDefault="00D449EF">
      <w:pPr>
        <w:jc w:val="both"/>
        <w:rPr>
          <w:b/>
          <w:bCs/>
          <w:color w:val="333399"/>
          <w:sz w:val="22"/>
        </w:rPr>
      </w:pPr>
      <w:r>
        <w:rPr>
          <w:b/>
          <w:bCs/>
          <w:color w:val="333399"/>
          <w:sz w:val="22"/>
        </w:rPr>
        <w:t>На момент курации: ослабленное везикулярное дыхание, хрипов нет.</w:t>
      </w:r>
    </w:p>
    <w:p w:rsidR="009A6065" w:rsidRDefault="00D449EF">
      <w:pPr>
        <w:jc w:val="both"/>
        <w:rPr>
          <w:b/>
          <w:bCs/>
          <w:color w:val="333399"/>
          <w:sz w:val="22"/>
        </w:rPr>
      </w:pPr>
      <w:r>
        <w:rPr>
          <w:b/>
          <w:bCs/>
          <w:color w:val="333399"/>
          <w:sz w:val="22"/>
        </w:rPr>
        <w:t>При перкуссии коробочный звук, одинаковый на симметричных участках. Бронхофония снижена. Голосовое дрожание не изменено. Частота дыханий: 26 – 24 – 22.</w:t>
      </w:r>
    </w:p>
    <w:p w:rsidR="009A6065" w:rsidRDefault="00D449EF">
      <w:pPr>
        <w:jc w:val="both"/>
        <w:rPr>
          <w:b/>
          <w:color w:val="993366"/>
          <w:sz w:val="22"/>
          <w:u w:val="single"/>
        </w:rPr>
      </w:pPr>
      <w:r>
        <w:rPr>
          <w:color w:val="FF0000"/>
          <w:sz w:val="22"/>
        </w:rPr>
        <w:t xml:space="preserve">                    </w:t>
      </w:r>
      <w:r>
        <w:rPr>
          <w:b/>
          <w:color w:val="993366"/>
          <w:sz w:val="22"/>
          <w:u w:val="single"/>
        </w:rPr>
        <w:t>Сердечно-сосудистая система</w:t>
      </w:r>
    </w:p>
    <w:p w:rsidR="009A6065" w:rsidRDefault="00D449EF">
      <w:pPr>
        <w:jc w:val="both"/>
        <w:rPr>
          <w:b/>
          <w:bCs/>
          <w:color w:val="333399"/>
          <w:sz w:val="22"/>
        </w:rPr>
      </w:pPr>
      <w:r>
        <w:rPr>
          <w:b/>
          <w:bCs/>
          <w:color w:val="333399"/>
          <w:sz w:val="22"/>
        </w:rPr>
        <w:t>Деформаций грудной клетки в области сердца нет.</w:t>
      </w:r>
    </w:p>
    <w:p w:rsidR="009A6065" w:rsidRDefault="00D449EF">
      <w:pPr>
        <w:jc w:val="both"/>
        <w:rPr>
          <w:b/>
          <w:bCs/>
          <w:color w:val="333399"/>
          <w:sz w:val="22"/>
        </w:rPr>
      </w:pPr>
      <w:r>
        <w:rPr>
          <w:b/>
          <w:bCs/>
          <w:color w:val="333399"/>
          <w:sz w:val="22"/>
        </w:rPr>
        <w:t>Границы относительной тупости сердца:</w:t>
      </w:r>
    </w:p>
    <w:p w:rsidR="009A6065" w:rsidRDefault="00D449EF">
      <w:pPr>
        <w:jc w:val="both"/>
        <w:rPr>
          <w:b/>
          <w:bCs/>
          <w:color w:val="333399"/>
          <w:sz w:val="22"/>
        </w:rPr>
      </w:pPr>
      <w:r>
        <w:rPr>
          <w:b/>
          <w:bCs/>
          <w:color w:val="333399"/>
          <w:sz w:val="22"/>
        </w:rPr>
        <w:t>в 3 межреберье:  правая на 4 см от срединной линии</w:t>
      </w:r>
    </w:p>
    <w:p w:rsidR="009A6065" w:rsidRDefault="00D449EF">
      <w:pPr>
        <w:jc w:val="both"/>
        <w:rPr>
          <w:b/>
          <w:bCs/>
          <w:color w:val="333399"/>
          <w:sz w:val="22"/>
        </w:rPr>
      </w:pPr>
      <w:r>
        <w:rPr>
          <w:b/>
          <w:bCs/>
          <w:color w:val="333399"/>
          <w:sz w:val="22"/>
        </w:rPr>
        <w:t xml:space="preserve">                              левая на 4,5 см </w:t>
      </w:r>
    </w:p>
    <w:p w:rsidR="009A6065" w:rsidRDefault="00D449EF">
      <w:pPr>
        <w:jc w:val="both"/>
        <w:rPr>
          <w:b/>
          <w:bCs/>
          <w:color w:val="333399"/>
          <w:sz w:val="22"/>
        </w:rPr>
      </w:pPr>
      <w:r>
        <w:rPr>
          <w:b/>
          <w:bCs/>
          <w:color w:val="333399"/>
          <w:sz w:val="22"/>
        </w:rPr>
        <w:t>в 4 межреберье: правая на 3,5 см</w:t>
      </w:r>
    </w:p>
    <w:p w:rsidR="009A6065" w:rsidRDefault="00D449EF">
      <w:pPr>
        <w:jc w:val="both"/>
        <w:rPr>
          <w:b/>
          <w:bCs/>
          <w:color w:val="333399"/>
          <w:sz w:val="22"/>
        </w:rPr>
      </w:pPr>
      <w:r>
        <w:rPr>
          <w:b/>
          <w:bCs/>
          <w:color w:val="333399"/>
          <w:sz w:val="22"/>
        </w:rPr>
        <w:t xml:space="preserve">                             левая на 8 см</w:t>
      </w:r>
    </w:p>
    <w:p w:rsidR="009A6065" w:rsidRDefault="00D449EF">
      <w:pPr>
        <w:jc w:val="both"/>
        <w:rPr>
          <w:b/>
          <w:bCs/>
          <w:color w:val="333399"/>
          <w:sz w:val="22"/>
        </w:rPr>
      </w:pPr>
      <w:r>
        <w:rPr>
          <w:b/>
          <w:bCs/>
          <w:color w:val="333399"/>
          <w:sz w:val="22"/>
        </w:rPr>
        <w:t xml:space="preserve">в 5 межреберье:     –  </w:t>
      </w:r>
    </w:p>
    <w:p w:rsidR="009A6065" w:rsidRDefault="00D449EF">
      <w:pPr>
        <w:jc w:val="both"/>
        <w:rPr>
          <w:b/>
          <w:bCs/>
          <w:color w:val="333399"/>
          <w:sz w:val="22"/>
        </w:rPr>
      </w:pPr>
      <w:r>
        <w:rPr>
          <w:b/>
          <w:bCs/>
          <w:color w:val="333399"/>
          <w:sz w:val="22"/>
        </w:rPr>
        <w:t xml:space="preserve">                             левая на 9 см</w:t>
      </w:r>
    </w:p>
    <w:p w:rsidR="009A6065" w:rsidRDefault="00D449EF">
      <w:pPr>
        <w:jc w:val="both"/>
        <w:rPr>
          <w:b/>
          <w:bCs/>
          <w:color w:val="333399"/>
          <w:sz w:val="22"/>
        </w:rPr>
      </w:pPr>
      <w:r>
        <w:rPr>
          <w:b/>
          <w:bCs/>
          <w:color w:val="333399"/>
          <w:sz w:val="22"/>
        </w:rPr>
        <w:t>Поперечник относительной тупости: 3,5 + 9 = 12,5 см.</w:t>
      </w:r>
    </w:p>
    <w:p w:rsidR="009A6065" w:rsidRDefault="00D449EF">
      <w:pPr>
        <w:jc w:val="both"/>
        <w:rPr>
          <w:b/>
          <w:bCs/>
          <w:color w:val="333399"/>
          <w:sz w:val="22"/>
        </w:rPr>
      </w:pPr>
      <w:r>
        <w:rPr>
          <w:b/>
          <w:bCs/>
          <w:color w:val="333399"/>
          <w:sz w:val="22"/>
        </w:rPr>
        <w:t>Сосудистый пучок определяется во 2 межреберье: 6 см.</w:t>
      </w:r>
    </w:p>
    <w:p w:rsidR="009A6065" w:rsidRDefault="00D449EF">
      <w:pPr>
        <w:jc w:val="both"/>
        <w:rPr>
          <w:b/>
          <w:bCs/>
          <w:color w:val="333399"/>
          <w:sz w:val="22"/>
        </w:rPr>
      </w:pPr>
      <w:r>
        <w:rPr>
          <w:b/>
          <w:bCs/>
          <w:color w:val="333399"/>
          <w:sz w:val="22"/>
        </w:rPr>
        <w:t>При аускультации тоны сердца приглушены, шумы не выслушиваются.</w:t>
      </w:r>
    </w:p>
    <w:p w:rsidR="009A6065" w:rsidRDefault="00D449EF">
      <w:pPr>
        <w:jc w:val="both"/>
        <w:rPr>
          <w:b/>
          <w:bCs/>
          <w:color w:val="333399"/>
          <w:sz w:val="22"/>
        </w:rPr>
      </w:pPr>
      <w:r>
        <w:rPr>
          <w:b/>
          <w:bCs/>
          <w:color w:val="333399"/>
          <w:sz w:val="22"/>
        </w:rPr>
        <w:t>ЧСС = 86’. Пульс: 100 – 90 – 82, удовлетворительного наполнения и напряжения.</w:t>
      </w:r>
    </w:p>
    <w:p w:rsidR="009A6065" w:rsidRDefault="00D449EF">
      <w:pPr>
        <w:jc w:val="both"/>
        <w:rPr>
          <w:color w:val="993366"/>
          <w:sz w:val="22"/>
          <w:u w:val="single"/>
        </w:rPr>
      </w:pPr>
      <w:r>
        <w:rPr>
          <w:b/>
          <w:bCs/>
          <w:sz w:val="22"/>
        </w:rPr>
        <w:t xml:space="preserve">                      </w:t>
      </w:r>
      <w:r>
        <w:rPr>
          <w:b/>
          <w:color w:val="993366"/>
          <w:sz w:val="22"/>
          <w:u w:val="single"/>
        </w:rPr>
        <w:t>Органы пищеварения</w:t>
      </w:r>
    </w:p>
    <w:p w:rsidR="009A6065" w:rsidRDefault="00D449EF">
      <w:pPr>
        <w:pStyle w:val="1"/>
        <w:rPr>
          <w:bCs/>
          <w:color w:val="333399"/>
        </w:rPr>
      </w:pPr>
      <w:r>
        <w:rPr>
          <w:bCs/>
          <w:color w:val="333399"/>
        </w:rPr>
        <w:t>Язык влажный, розового цвета.</w:t>
      </w:r>
    </w:p>
    <w:p w:rsidR="009A6065" w:rsidRDefault="00D449EF">
      <w:pPr>
        <w:pStyle w:val="a3"/>
        <w:rPr>
          <w:color w:val="333399"/>
        </w:rPr>
      </w:pPr>
      <w:r>
        <w:rPr>
          <w:color w:val="333399"/>
        </w:rPr>
        <w:t>Живот овальной формы, симметричный, средних размеров, окружность 62 (по талии). Приповерхностной и глубокой пальпации: безболезненный, мягкий; пропальпированные слепая и ободочная кишка без пат. изменений.</w:t>
      </w:r>
    </w:p>
    <w:p w:rsidR="009A6065" w:rsidRDefault="00D449EF">
      <w:pPr>
        <w:pStyle w:val="a3"/>
        <w:rPr>
          <w:color w:val="333399"/>
        </w:rPr>
      </w:pPr>
      <w:r>
        <w:rPr>
          <w:color w:val="333399"/>
        </w:rPr>
        <w:t>Поджелудочная железа не пальпируется.</w:t>
      </w:r>
    </w:p>
    <w:p w:rsidR="009A6065" w:rsidRDefault="00D449EF">
      <w:pPr>
        <w:pStyle w:val="a3"/>
        <w:rPr>
          <w:color w:val="333399"/>
        </w:rPr>
      </w:pPr>
      <w:r>
        <w:rPr>
          <w:color w:val="333399"/>
        </w:rPr>
        <w:t>Печень выходит из-под реберной дуги на 2 см, безболезненная, размеры по Курлову: 12*9,5*8 см.</w:t>
      </w:r>
    </w:p>
    <w:p w:rsidR="009A6065" w:rsidRDefault="00D449EF">
      <w:pPr>
        <w:pStyle w:val="a3"/>
        <w:rPr>
          <w:b w:val="0"/>
          <w:bCs w:val="0"/>
          <w:color w:val="333399"/>
        </w:rPr>
      </w:pPr>
      <w:r>
        <w:rPr>
          <w:color w:val="333399"/>
        </w:rPr>
        <w:t>Селезенка не пальпируется.</w:t>
      </w:r>
    </w:p>
    <w:p w:rsidR="009A6065" w:rsidRDefault="00D449EF">
      <w:pPr>
        <w:jc w:val="both"/>
        <w:rPr>
          <w:b/>
          <w:color w:val="993366"/>
          <w:sz w:val="22"/>
          <w:u w:val="single"/>
        </w:rPr>
      </w:pPr>
      <w:r>
        <w:rPr>
          <w:sz w:val="22"/>
        </w:rPr>
        <w:t xml:space="preserve">                     </w:t>
      </w:r>
      <w:r>
        <w:rPr>
          <w:b/>
          <w:color w:val="993366"/>
          <w:sz w:val="22"/>
          <w:u w:val="single"/>
        </w:rPr>
        <w:t>Мочевыделительная система</w:t>
      </w:r>
    </w:p>
    <w:p w:rsidR="009A6065" w:rsidRDefault="00D449EF">
      <w:pPr>
        <w:jc w:val="both"/>
        <w:rPr>
          <w:b/>
          <w:color w:val="333399"/>
          <w:sz w:val="22"/>
        </w:rPr>
      </w:pPr>
      <w:r>
        <w:rPr>
          <w:b/>
          <w:color w:val="333399"/>
          <w:sz w:val="22"/>
        </w:rPr>
        <w:t>Симптом Пастернацкого «–».</w:t>
      </w:r>
    </w:p>
    <w:p w:rsidR="009A6065" w:rsidRDefault="00D449EF">
      <w:pPr>
        <w:jc w:val="both"/>
        <w:rPr>
          <w:color w:val="333399"/>
          <w:sz w:val="22"/>
        </w:rPr>
      </w:pPr>
      <w:r>
        <w:rPr>
          <w:b/>
          <w:color w:val="333399"/>
          <w:sz w:val="22"/>
        </w:rPr>
        <w:t>Почки не пальпируются.</w:t>
      </w:r>
    </w:p>
    <w:p w:rsidR="009A6065" w:rsidRDefault="009A6065">
      <w:pPr>
        <w:jc w:val="both"/>
        <w:rPr>
          <w:sz w:val="22"/>
          <w:u w:val="single"/>
        </w:rPr>
      </w:pPr>
    </w:p>
    <w:p w:rsidR="009A6065" w:rsidRDefault="009A6065">
      <w:pPr>
        <w:jc w:val="both"/>
        <w:rPr>
          <w:sz w:val="22"/>
          <w:u w:val="single"/>
        </w:rPr>
      </w:pPr>
    </w:p>
    <w:p w:rsidR="009A6065" w:rsidRDefault="009A6065">
      <w:pPr>
        <w:jc w:val="both"/>
        <w:rPr>
          <w:sz w:val="22"/>
          <w:u w:val="single"/>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jc w:val="both"/>
        <w:rPr>
          <w:color w:val="993366"/>
          <w:sz w:val="22"/>
        </w:rPr>
      </w:pPr>
      <w:r>
        <w:rPr>
          <w:b/>
          <w:color w:val="993366"/>
          <w:sz w:val="22"/>
        </w:rPr>
        <w:t xml:space="preserve">5.  ОСНОВНЫЕ КЛИНИЧЕСКИЕ СИНДРОМЫ: </w:t>
      </w:r>
      <w:r>
        <w:rPr>
          <w:color w:val="993366"/>
          <w:sz w:val="22"/>
        </w:rPr>
        <w:t>(с указанием их симптомов)</w:t>
      </w:r>
    </w:p>
    <w:p w:rsidR="009A6065" w:rsidRDefault="00D449EF">
      <w:pPr>
        <w:jc w:val="both"/>
        <w:rPr>
          <w:b/>
          <w:color w:val="333399"/>
          <w:sz w:val="22"/>
        </w:rPr>
      </w:pPr>
      <w:r>
        <w:rPr>
          <w:b/>
          <w:color w:val="333399"/>
          <w:sz w:val="22"/>
          <w:u w:val="single"/>
        </w:rPr>
        <w:t>Бронхообструктивный синдром</w:t>
      </w:r>
      <w:r>
        <w:rPr>
          <w:b/>
          <w:color w:val="333399"/>
          <w:sz w:val="22"/>
        </w:rPr>
        <w:t>: удушье, ослабленное везикулярное дыхание, хрипы.</w:t>
      </w:r>
    </w:p>
    <w:p w:rsidR="009A6065" w:rsidRDefault="00D449EF">
      <w:pPr>
        <w:jc w:val="both"/>
        <w:rPr>
          <w:b/>
          <w:bCs/>
          <w:color w:val="333399"/>
          <w:sz w:val="22"/>
        </w:rPr>
      </w:pPr>
      <w:r>
        <w:rPr>
          <w:b/>
          <w:bCs/>
          <w:color w:val="333399"/>
          <w:sz w:val="22"/>
          <w:u w:val="single"/>
        </w:rPr>
        <w:t>Повышенная воздушность легкого</w:t>
      </w:r>
      <w:r>
        <w:rPr>
          <w:b/>
          <w:bCs/>
          <w:color w:val="333399"/>
          <w:sz w:val="22"/>
        </w:rPr>
        <w:t>: эмфизематозная форма грудной клетки, повышенная ригидность, коробочный оттенок перкуторного звука, смещение нижних границ легкого, ослабленное везикулярное дыхание.</w:t>
      </w:r>
    </w:p>
    <w:p w:rsidR="009A6065" w:rsidRDefault="00D449EF">
      <w:pPr>
        <w:jc w:val="both"/>
        <w:rPr>
          <w:b/>
          <w:bCs/>
          <w:color w:val="333399"/>
          <w:sz w:val="22"/>
        </w:rPr>
      </w:pPr>
      <w:r>
        <w:rPr>
          <w:b/>
          <w:bCs/>
          <w:color w:val="333399"/>
          <w:sz w:val="22"/>
          <w:u w:val="single"/>
        </w:rPr>
        <w:t>Бронхитический синдром</w:t>
      </w:r>
      <w:r>
        <w:rPr>
          <w:b/>
          <w:bCs/>
          <w:color w:val="333399"/>
          <w:sz w:val="22"/>
        </w:rPr>
        <w:t>: сухие хрипы.</w:t>
      </w:r>
    </w:p>
    <w:p w:rsidR="009A6065" w:rsidRDefault="00D449EF">
      <w:pPr>
        <w:pStyle w:val="5"/>
        <w:rPr>
          <w:color w:val="333399"/>
          <w:u w:val="none"/>
        </w:rPr>
      </w:pPr>
      <w:r>
        <w:rPr>
          <w:color w:val="333399"/>
        </w:rPr>
        <w:t>Синдром артериальной гипертензии</w:t>
      </w:r>
      <w:r>
        <w:rPr>
          <w:color w:val="333399"/>
          <w:u w:val="none"/>
        </w:rPr>
        <w:t>: повышение АД, гипертрофия левого желудочка.</w:t>
      </w:r>
    </w:p>
    <w:p w:rsidR="009A6065" w:rsidRDefault="00D449EF">
      <w:pPr>
        <w:jc w:val="both"/>
        <w:rPr>
          <w:b/>
          <w:bCs/>
          <w:color w:val="333399"/>
          <w:sz w:val="22"/>
        </w:rPr>
      </w:pPr>
      <w:r>
        <w:rPr>
          <w:b/>
          <w:bCs/>
          <w:color w:val="333399"/>
          <w:sz w:val="22"/>
          <w:u w:val="single"/>
        </w:rPr>
        <w:t>Синдром хронической дыхательной недостаточности</w:t>
      </w:r>
      <w:r>
        <w:rPr>
          <w:b/>
          <w:bCs/>
          <w:color w:val="333399"/>
          <w:sz w:val="22"/>
        </w:rPr>
        <w:t>: дыхательная недостаточность при умеренной физической нагрузке.</w:t>
      </w:r>
    </w:p>
    <w:p w:rsidR="009A6065" w:rsidRDefault="00D449EF">
      <w:pPr>
        <w:jc w:val="both"/>
        <w:rPr>
          <w:b/>
          <w:bCs/>
          <w:color w:val="333399"/>
          <w:sz w:val="22"/>
        </w:rPr>
      </w:pPr>
      <w:r>
        <w:rPr>
          <w:b/>
          <w:bCs/>
          <w:color w:val="333399"/>
          <w:sz w:val="22"/>
          <w:u w:val="single"/>
        </w:rPr>
        <w:t>Синдром воспаления</w:t>
      </w:r>
      <w:r>
        <w:rPr>
          <w:b/>
          <w:bCs/>
          <w:color w:val="333399"/>
          <w:sz w:val="22"/>
        </w:rPr>
        <w:t>: повышенное СОЭ.</w:t>
      </w:r>
    </w:p>
    <w:p w:rsidR="009A6065" w:rsidRDefault="009A6065">
      <w:pPr>
        <w:jc w:val="both"/>
        <w:rPr>
          <w:b/>
          <w:sz w:val="22"/>
        </w:rPr>
      </w:pPr>
    </w:p>
    <w:p w:rsidR="009A6065" w:rsidRDefault="009A6065">
      <w:pPr>
        <w:jc w:val="both"/>
        <w:rPr>
          <w:b/>
          <w:sz w:val="22"/>
        </w:rPr>
      </w:pPr>
    </w:p>
    <w:p w:rsidR="009A6065" w:rsidRDefault="00D449EF">
      <w:pPr>
        <w:jc w:val="both"/>
        <w:rPr>
          <w:b/>
          <w:color w:val="993366"/>
          <w:sz w:val="22"/>
        </w:rPr>
      </w:pPr>
      <w:r>
        <w:rPr>
          <w:b/>
          <w:color w:val="993366"/>
          <w:sz w:val="22"/>
        </w:rPr>
        <w:t>6.  РЕЗУЛЬТАТЫ ДОПОЛНИТЕЛЬНЫХ ИССЛЕДОВАНИЙ</w:t>
      </w:r>
    </w:p>
    <w:p w:rsidR="009A6065" w:rsidRDefault="009A6065">
      <w:pPr>
        <w:jc w:val="both"/>
        <w:rPr>
          <w:sz w:val="22"/>
        </w:rPr>
      </w:pPr>
    </w:p>
    <w:p w:rsidR="009A6065" w:rsidRDefault="00D449EF">
      <w:pPr>
        <w:jc w:val="both"/>
        <w:rPr>
          <w:b/>
          <w:bCs/>
          <w:iCs/>
          <w:color w:val="333399"/>
          <w:sz w:val="22"/>
          <w:u w:val="single"/>
        </w:rPr>
      </w:pPr>
      <w:r>
        <w:rPr>
          <w:sz w:val="22"/>
        </w:rPr>
        <w:t xml:space="preserve">           </w:t>
      </w:r>
      <w:r>
        <w:rPr>
          <w:b/>
          <w:bCs/>
          <w:iCs/>
          <w:color w:val="333399"/>
          <w:sz w:val="22"/>
          <w:u w:val="single"/>
        </w:rPr>
        <w:t>Клинический анализ крови</w:t>
      </w:r>
    </w:p>
    <w:p w:rsidR="009A6065" w:rsidRDefault="009A6065">
      <w:pPr>
        <w:jc w:val="both"/>
        <w:rPr>
          <w:sz w:val="22"/>
        </w:rPr>
      </w:pPr>
    </w:p>
    <w:tbl>
      <w:tblPr>
        <w:tblW w:w="0" w:type="auto"/>
        <w:tblInd w:w="2713" w:type="dxa"/>
        <w:tblLayout w:type="fixed"/>
        <w:tblCellMar>
          <w:left w:w="40" w:type="dxa"/>
          <w:right w:w="40" w:type="dxa"/>
        </w:tblCellMar>
        <w:tblLook w:val="0000" w:firstRow="0" w:lastRow="0" w:firstColumn="0" w:lastColumn="0" w:noHBand="0" w:noVBand="0"/>
      </w:tblPr>
      <w:tblGrid>
        <w:gridCol w:w="162"/>
        <w:gridCol w:w="1843"/>
        <w:gridCol w:w="115"/>
        <w:gridCol w:w="1870"/>
      </w:tblGrid>
      <w:tr w:rsidR="009A6065">
        <w:trPr>
          <w:trHeight w:val="494"/>
        </w:trPr>
        <w:tc>
          <w:tcPr>
            <w:tcW w:w="2120" w:type="dxa"/>
            <w:gridSpan w:val="3"/>
            <w:tcBorders>
              <w:top w:val="single" w:sz="24" w:space="0" w:color="auto"/>
              <w:left w:val="single" w:sz="24" w:space="0" w:color="auto"/>
              <w:right w:val="single" w:sz="6" w:space="0" w:color="auto"/>
            </w:tcBorders>
          </w:tcPr>
          <w:p w:rsidR="009A6065" w:rsidRDefault="00D449EF">
            <w:pPr>
              <w:widowControl w:val="0"/>
              <w:spacing w:before="20"/>
              <w:rPr>
                <w:rFonts w:ascii="Tms Rmn" w:hAnsi="Tms Rmn"/>
                <w:color w:val="008000"/>
                <w:sz w:val="24"/>
              </w:rPr>
            </w:pPr>
            <w:r>
              <w:rPr>
                <w:rFonts w:ascii="Tms Rmn" w:hAnsi="Tms Rmn"/>
                <w:color w:val="008000"/>
                <w:sz w:val="24"/>
              </w:rPr>
              <w:t>27.05.02</w:t>
            </w:r>
          </w:p>
        </w:tc>
        <w:tc>
          <w:tcPr>
            <w:tcW w:w="1870" w:type="dxa"/>
            <w:tcBorders>
              <w:top w:val="single" w:sz="24" w:space="0" w:color="auto"/>
              <w:left w:val="single" w:sz="6" w:space="0" w:color="auto"/>
              <w:right w:val="single" w:sz="6" w:space="0" w:color="auto"/>
            </w:tcBorders>
          </w:tcPr>
          <w:p w:rsidR="009A6065" w:rsidRDefault="009A6065">
            <w:pPr>
              <w:widowControl w:val="0"/>
              <w:spacing w:before="20"/>
              <w:rPr>
                <w:color w:val="008000"/>
                <w:sz w:val="16"/>
              </w:rPr>
            </w:pPr>
          </w:p>
        </w:tc>
      </w:tr>
      <w:tr w:rsidR="009A6065">
        <w:tc>
          <w:tcPr>
            <w:tcW w:w="2005" w:type="dxa"/>
            <w:gridSpan w:val="2"/>
            <w:tcBorders>
              <w:top w:val="single" w:sz="6" w:space="0" w:color="auto"/>
              <w:left w:val="single" w:sz="24" w:space="0" w:color="auto"/>
              <w:bottom w:val="single" w:sz="6" w:space="0" w:color="auto"/>
              <w:right w:val="single" w:sz="6" w:space="0" w:color="auto"/>
            </w:tcBorders>
          </w:tcPr>
          <w:p w:rsidR="009A6065" w:rsidRDefault="00D449EF">
            <w:pPr>
              <w:pStyle w:val="6"/>
              <w:rPr>
                <w:color w:val="008000"/>
              </w:rPr>
            </w:pPr>
            <w:r>
              <w:rPr>
                <w:color w:val="008000"/>
              </w:rPr>
              <w:t xml:space="preserve">Гемоглобин </w:t>
            </w:r>
          </w:p>
        </w:tc>
        <w:tc>
          <w:tcPr>
            <w:tcW w:w="115" w:type="dxa"/>
            <w:tcBorders>
              <w:top w:val="single" w:sz="6" w:space="0" w:color="auto"/>
              <w:bottom w:val="single" w:sz="6" w:space="0" w:color="auto"/>
              <w:right w:val="single" w:sz="6" w:space="0" w:color="auto"/>
            </w:tcBorders>
          </w:tcPr>
          <w:p w:rsidR="009A6065" w:rsidRDefault="009A6065">
            <w:pPr>
              <w:widowControl w:val="0"/>
              <w:spacing w:before="20"/>
              <w:jc w:val="center"/>
              <w:rPr>
                <w:color w:val="008000"/>
              </w:rPr>
            </w:pP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color w:val="008000"/>
              </w:rPr>
            </w:pPr>
            <w:r>
              <w:rPr>
                <w:b/>
                <w:bCs/>
                <w:color w:val="008000"/>
              </w:rPr>
              <w:t xml:space="preserve">       130 г/л</w:t>
            </w:r>
          </w:p>
        </w:tc>
      </w:tr>
      <w:tr w:rsidR="009A6065">
        <w:tc>
          <w:tcPr>
            <w:tcW w:w="2120" w:type="dxa"/>
            <w:gridSpan w:val="3"/>
            <w:tcBorders>
              <w:top w:val="single" w:sz="6" w:space="0" w:color="auto"/>
              <w:left w:val="single" w:sz="24" w:space="0" w:color="auto"/>
              <w:bottom w:val="single" w:sz="6" w:space="0" w:color="auto"/>
              <w:right w:val="single" w:sz="6" w:space="0" w:color="auto"/>
            </w:tcBorders>
          </w:tcPr>
          <w:p w:rsidR="009A6065" w:rsidRDefault="00D449EF">
            <w:pPr>
              <w:widowControl w:val="0"/>
              <w:spacing w:before="20"/>
              <w:rPr>
                <w:b/>
                <w:bCs/>
                <w:color w:val="008000"/>
              </w:rPr>
            </w:pPr>
            <w:r>
              <w:rPr>
                <w:b/>
                <w:bCs/>
                <w:color w:val="008000"/>
              </w:rPr>
              <w:t>Лейкоциты</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60"/>
              <w:rPr>
                <w:b/>
                <w:bCs/>
                <w:color w:val="008000"/>
              </w:rPr>
            </w:pPr>
            <w:r>
              <w:rPr>
                <w:b/>
                <w:bCs/>
                <w:color w:val="008000"/>
              </w:rPr>
              <w:t xml:space="preserve">       8,9 *10</w:t>
            </w:r>
            <w:r>
              <w:rPr>
                <w:b/>
                <w:bCs/>
                <w:color w:val="008000"/>
                <w:vertAlign w:val="superscript"/>
              </w:rPr>
              <w:t xml:space="preserve">9 </w:t>
            </w:r>
            <w:r>
              <w:rPr>
                <w:b/>
                <w:bCs/>
                <w:color w:val="008000"/>
              </w:rPr>
              <w:t>/л</w:t>
            </w:r>
          </w:p>
        </w:tc>
      </w:tr>
      <w:tr w:rsidR="009A6065">
        <w:tc>
          <w:tcPr>
            <w:tcW w:w="162" w:type="dxa"/>
            <w:tcBorders>
              <w:left w:val="single" w:sz="24" w:space="0" w:color="auto"/>
              <w:right w:val="single" w:sz="6" w:space="0" w:color="auto"/>
            </w:tcBorders>
          </w:tcPr>
          <w:p w:rsidR="009A6065" w:rsidRDefault="009A6065">
            <w:pPr>
              <w:widowControl w:val="0"/>
              <w:spacing w:before="20"/>
              <w:jc w:val="center"/>
              <w:rPr>
                <w:b/>
                <w:bCs/>
                <w:color w:val="008000"/>
                <w:sz w:val="16"/>
              </w:rPr>
            </w:pPr>
          </w:p>
        </w:tc>
        <w:tc>
          <w:tcPr>
            <w:tcW w:w="1958" w:type="dxa"/>
            <w:gridSpan w:val="2"/>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color w:val="008000"/>
                <w:sz w:val="18"/>
              </w:rPr>
            </w:pPr>
            <w:r>
              <w:rPr>
                <w:b/>
                <w:bCs/>
                <w:color w:val="008000"/>
                <w:sz w:val="18"/>
              </w:rPr>
              <w:t>Нейтрофилы</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jc w:val="both"/>
              <w:rPr>
                <w:b/>
                <w:bCs/>
                <w:color w:val="008000"/>
              </w:rPr>
            </w:pPr>
            <w:r>
              <w:rPr>
                <w:b/>
                <w:bCs/>
                <w:color w:val="008000"/>
              </w:rPr>
              <w:t xml:space="preserve">       3</w:t>
            </w:r>
          </w:p>
        </w:tc>
      </w:tr>
      <w:tr w:rsidR="009A6065">
        <w:tc>
          <w:tcPr>
            <w:tcW w:w="162" w:type="dxa"/>
            <w:tcBorders>
              <w:left w:val="single" w:sz="24" w:space="0" w:color="auto"/>
              <w:bottom w:val="single" w:sz="6" w:space="0" w:color="auto"/>
              <w:right w:val="single" w:sz="6" w:space="0" w:color="auto"/>
            </w:tcBorders>
          </w:tcPr>
          <w:p w:rsidR="009A6065" w:rsidRDefault="009A6065">
            <w:pPr>
              <w:widowControl w:val="0"/>
              <w:spacing w:before="20"/>
              <w:jc w:val="center"/>
              <w:rPr>
                <w:b/>
                <w:bCs/>
                <w:sz w:val="16"/>
              </w:rPr>
            </w:pPr>
          </w:p>
        </w:tc>
        <w:tc>
          <w:tcPr>
            <w:tcW w:w="1958" w:type="dxa"/>
            <w:gridSpan w:val="2"/>
            <w:tcBorders>
              <w:top w:val="single" w:sz="6" w:space="0" w:color="auto"/>
              <w:left w:val="single" w:sz="6" w:space="0" w:color="auto"/>
              <w:bottom w:val="single" w:sz="6" w:space="0" w:color="auto"/>
              <w:right w:val="single" w:sz="6" w:space="0" w:color="auto"/>
            </w:tcBorders>
          </w:tcPr>
          <w:p w:rsidR="009A6065" w:rsidRDefault="00D449EF">
            <w:pPr>
              <w:pStyle w:val="9"/>
            </w:pPr>
            <w:r>
              <w:t>Сегментоядерные</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rPr>
            </w:pPr>
            <w:r>
              <w:rPr>
                <w:b/>
                <w:bCs/>
              </w:rPr>
              <w:t xml:space="preserve">       </w:t>
            </w:r>
            <w:r>
              <w:rPr>
                <w:b/>
                <w:bCs/>
                <w:color w:val="0000FF"/>
              </w:rPr>
              <w:t>74</w:t>
            </w:r>
            <w:r>
              <w:rPr>
                <w:b/>
                <w:bCs/>
              </w:rPr>
              <w:t xml:space="preserve"> </w:t>
            </w:r>
            <w:r>
              <w:rPr>
                <w:b/>
                <w:bCs/>
                <w:color w:val="008000"/>
              </w:rPr>
              <w:t>(47-72)</w:t>
            </w:r>
          </w:p>
        </w:tc>
      </w:tr>
      <w:tr w:rsidR="009A6065">
        <w:tc>
          <w:tcPr>
            <w:tcW w:w="2120" w:type="dxa"/>
            <w:gridSpan w:val="3"/>
            <w:tcBorders>
              <w:top w:val="single" w:sz="6" w:space="0" w:color="auto"/>
              <w:left w:val="single" w:sz="24" w:space="0" w:color="auto"/>
              <w:bottom w:val="single" w:sz="6" w:space="0" w:color="auto"/>
              <w:right w:val="single" w:sz="6" w:space="0" w:color="auto"/>
            </w:tcBorders>
          </w:tcPr>
          <w:p w:rsidR="009A6065" w:rsidRDefault="00D449EF">
            <w:pPr>
              <w:widowControl w:val="0"/>
              <w:spacing w:before="120"/>
              <w:rPr>
                <w:b/>
                <w:bCs/>
                <w:color w:val="008000"/>
                <w:sz w:val="18"/>
              </w:rPr>
            </w:pPr>
            <w:r>
              <w:rPr>
                <w:b/>
                <w:bCs/>
                <w:color w:val="008000"/>
                <w:sz w:val="18"/>
              </w:rPr>
              <w:t>Эозинофилы</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rPr>
                <w:b/>
                <w:bCs/>
                <w:color w:val="008000"/>
              </w:rPr>
            </w:pPr>
            <w:r>
              <w:rPr>
                <w:b/>
                <w:bCs/>
                <w:color w:val="008000"/>
              </w:rPr>
              <w:t xml:space="preserve">       1</w:t>
            </w:r>
          </w:p>
        </w:tc>
      </w:tr>
      <w:tr w:rsidR="009A6065">
        <w:tc>
          <w:tcPr>
            <w:tcW w:w="2120" w:type="dxa"/>
            <w:gridSpan w:val="3"/>
            <w:tcBorders>
              <w:top w:val="single" w:sz="6" w:space="0" w:color="auto"/>
              <w:left w:val="single" w:sz="24" w:space="0" w:color="auto"/>
              <w:bottom w:val="single" w:sz="6" w:space="0" w:color="auto"/>
              <w:right w:val="single" w:sz="6" w:space="0" w:color="auto"/>
            </w:tcBorders>
          </w:tcPr>
          <w:p w:rsidR="009A6065" w:rsidRDefault="00D449EF">
            <w:pPr>
              <w:pStyle w:val="9"/>
            </w:pPr>
            <w:r>
              <w:t>Лимфоциты</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rPr>
            </w:pPr>
            <w:r>
              <w:rPr>
                <w:b/>
                <w:bCs/>
              </w:rPr>
              <w:t xml:space="preserve">       </w:t>
            </w:r>
            <w:r>
              <w:rPr>
                <w:b/>
                <w:bCs/>
                <w:color w:val="0000FF"/>
              </w:rPr>
              <w:t>15</w:t>
            </w:r>
            <w:r>
              <w:rPr>
                <w:b/>
                <w:bCs/>
              </w:rPr>
              <w:t xml:space="preserve"> </w:t>
            </w:r>
            <w:r>
              <w:rPr>
                <w:b/>
                <w:bCs/>
                <w:color w:val="008000"/>
              </w:rPr>
              <w:t>(19-37)</w:t>
            </w:r>
            <w:r>
              <w:rPr>
                <w:b/>
                <w:bCs/>
              </w:rPr>
              <w:t xml:space="preserve">    </w:t>
            </w:r>
          </w:p>
        </w:tc>
      </w:tr>
      <w:tr w:rsidR="009A6065">
        <w:tc>
          <w:tcPr>
            <w:tcW w:w="2120" w:type="dxa"/>
            <w:gridSpan w:val="3"/>
            <w:tcBorders>
              <w:top w:val="single" w:sz="6" w:space="0" w:color="auto"/>
              <w:left w:val="single" w:sz="24" w:space="0" w:color="auto"/>
              <w:bottom w:val="single" w:sz="6" w:space="0" w:color="auto"/>
              <w:right w:val="single" w:sz="6" w:space="0" w:color="auto"/>
            </w:tcBorders>
          </w:tcPr>
          <w:p w:rsidR="009A6065" w:rsidRDefault="00D449EF">
            <w:pPr>
              <w:widowControl w:val="0"/>
              <w:spacing w:before="120"/>
              <w:rPr>
                <w:b/>
                <w:bCs/>
                <w:color w:val="008000"/>
                <w:sz w:val="18"/>
              </w:rPr>
            </w:pPr>
            <w:r>
              <w:rPr>
                <w:b/>
                <w:bCs/>
                <w:color w:val="008000"/>
                <w:sz w:val="18"/>
              </w:rPr>
              <w:t>Моноциты</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rPr>
            </w:pPr>
            <w:r>
              <w:rPr>
                <w:b/>
                <w:bCs/>
              </w:rPr>
              <w:t xml:space="preserve">       </w:t>
            </w:r>
            <w:r>
              <w:rPr>
                <w:b/>
                <w:bCs/>
                <w:color w:val="0000FF"/>
              </w:rPr>
              <w:t>15</w:t>
            </w:r>
            <w:r>
              <w:rPr>
                <w:b/>
                <w:bCs/>
              </w:rPr>
              <w:t xml:space="preserve"> </w:t>
            </w:r>
            <w:r>
              <w:rPr>
                <w:b/>
                <w:bCs/>
                <w:color w:val="008000"/>
              </w:rPr>
              <w:t>(3-11)</w:t>
            </w:r>
          </w:p>
        </w:tc>
      </w:tr>
      <w:tr w:rsidR="009A6065">
        <w:tc>
          <w:tcPr>
            <w:tcW w:w="2120" w:type="dxa"/>
            <w:gridSpan w:val="3"/>
            <w:tcBorders>
              <w:top w:val="single" w:sz="6" w:space="0" w:color="auto"/>
              <w:left w:val="single" w:sz="24" w:space="0" w:color="auto"/>
              <w:bottom w:val="single" w:sz="24" w:space="0" w:color="auto"/>
              <w:right w:val="single" w:sz="6" w:space="0" w:color="auto"/>
            </w:tcBorders>
          </w:tcPr>
          <w:p w:rsidR="009A6065" w:rsidRDefault="00D449EF">
            <w:pPr>
              <w:widowControl w:val="0"/>
              <w:spacing w:before="20"/>
              <w:rPr>
                <w:b/>
                <w:bCs/>
                <w:color w:val="008000"/>
                <w:sz w:val="18"/>
              </w:rPr>
            </w:pPr>
            <w:r>
              <w:rPr>
                <w:b/>
                <w:bCs/>
                <w:color w:val="008000"/>
                <w:sz w:val="18"/>
              </w:rPr>
              <w:t xml:space="preserve">Скорость (реакция) оседания эритроцитов         </w:t>
            </w:r>
          </w:p>
        </w:tc>
        <w:tc>
          <w:tcPr>
            <w:tcW w:w="1870"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rPr>
            </w:pPr>
            <w:r>
              <w:rPr>
                <w:b/>
                <w:bCs/>
              </w:rPr>
              <w:t xml:space="preserve">       </w:t>
            </w:r>
            <w:r>
              <w:rPr>
                <w:b/>
                <w:bCs/>
                <w:color w:val="0000FF"/>
              </w:rPr>
              <w:t>30</w:t>
            </w:r>
            <w:r>
              <w:rPr>
                <w:b/>
                <w:bCs/>
              </w:rPr>
              <w:t xml:space="preserve"> </w:t>
            </w:r>
            <w:r>
              <w:rPr>
                <w:b/>
                <w:bCs/>
                <w:color w:val="008000"/>
              </w:rPr>
              <w:t>мм/час</w:t>
            </w:r>
          </w:p>
        </w:tc>
      </w:tr>
    </w:tbl>
    <w:p w:rsidR="009A6065" w:rsidRDefault="009A6065">
      <w:pPr>
        <w:jc w:val="both"/>
        <w:rPr>
          <w:sz w:val="22"/>
        </w:rPr>
      </w:pPr>
    </w:p>
    <w:p w:rsidR="009A6065" w:rsidRDefault="00D449EF">
      <w:pPr>
        <w:pStyle w:val="1"/>
        <w:rPr>
          <w:bCs/>
          <w:iCs/>
          <w:color w:val="333399"/>
          <w:u w:val="single"/>
        </w:rPr>
      </w:pPr>
      <w:r>
        <w:rPr>
          <w:bCs/>
          <w:iCs/>
        </w:rPr>
        <w:t xml:space="preserve">          </w:t>
      </w:r>
      <w:r>
        <w:rPr>
          <w:bCs/>
          <w:iCs/>
          <w:color w:val="333399"/>
          <w:u w:val="single"/>
        </w:rPr>
        <w:t>Клинический анализ мочи</w:t>
      </w:r>
    </w:p>
    <w:p w:rsidR="009A6065" w:rsidRDefault="00D449EF">
      <w:pPr>
        <w:widowControl w:val="0"/>
        <w:spacing w:line="320" w:lineRule="exact"/>
        <w:ind w:right="2489"/>
        <w:jc w:val="both"/>
        <w:rPr>
          <w:b/>
          <w:bCs/>
          <w:noProof/>
          <w:color w:val="333399"/>
          <w:sz w:val="22"/>
        </w:rPr>
      </w:pPr>
      <w:r>
        <w:rPr>
          <w:b/>
          <w:bCs/>
          <w:color w:val="333399"/>
          <w:sz w:val="22"/>
        </w:rPr>
        <w:t>Цвет</w:t>
      </w:r>
      <w:r>
        <w:rPr>
          <w:b/>
          <w:bCs/>
          <w:noProof/>
          <w:color w:val="333399"/>
          <w:sz w:val="22"/>
        </w:rPr>
        <w:t xml:space="preserve"> соломенно-желтый</w:t>
      </w:r>
    </w:p>
    <w:p w:rsidR="009A6065" w:rsidRDefault="00D449EF">
      <w:pPr>
        <w:widowControl w:val="0"/>
        <w:spacing w:line="320" w:lineRule="exact"/>
        <w:ind w:right="2489"/>
        <w:jc w:val="both"/>
        <w:rPr>
          <w:b/>
          <w:bCs/>
          <w:color w:val="333399"/>
          <w:sz w:val="22"/>
        </w:rPr>
      </w:pPr>
      <w:r>
        <w:rPr>
          <w:b/>
          <w:bCs/>
          <w:color w:val="333399"/>
          <w:sz w:val="22"/>
        </w:rPr>
        <w:t>Прозрачная</w:t>
      </w:r>
      <w:r>
        <w:rPr>
          <w:b/>
          <w:bCs/>
          <w:noProof/>
          <w:color w:val="333399"/>
          <w:sz w:val="22"/>
        </w:rPr>
        <w:t xml:space="preserve"> </w:t>
      </w:r>
    </w:p>
    <w:p w:rsidR="009A6065" w:rsidRDefault="00D449EF">
      <w:pPr>
        <w:widowControl w:val="0"/>
        <w:spacing w:line="320" w:lineRule="exact"/>
        <w:ind w:right="2489"/>
        <w:jc w:val="both"/>
        <w:rPr>
          <w:b/>
          <w:bCs/>
          <w:color w:val="333399"/>
          <w:sz w:val="22"/>
        </w:rPr>
      </w:pPr>
      <w:r>
        <w:rPr>
          <w:b/>
          <w:bCs/>
          <w:color w:val="333399"/>
          <w:sz w:val="22"/>
        </w:rPr>
        <w:t>Относительная плотность:</w:t>
      </w:r>
      <w:r>
        <w:rPr>
          <w:b/>
          <w:bCs/>
          <w:sz w:val="22"/>
        </w:rPr>
        <w:t xml:space="preserve"> </w:t>
      </w:r>
      <w:r>
        <w:rPr>
          <w:b/>
          <w:bCs/>
          <w:color w:val="0000FF"/>
          <w:sz w:val="22"/>
        </w:rPr>
        <w:t>1030</w:t>
      </w:r>
      <w:r>
        <w:rPr>
          <w:b/>
          <w:bCs/>
          <w:sz w:val="22"/>
        </w:rPr>
        <w:t xml:space="preserve"> </w:t>
      </w:r>
      <w:r>
        <w:rPr>
          <w:b/>
          <w:bCs/>
          <w:color w:val="333399"/>
          <w:sz w:val="22"/>
        </w:rPr>
        <w:t>(1005 – 1025)</w:t>
      </w:r>
      <w:r>
        <w:rPr>
          <w:b/>
          <w:bCs/>
          <w:noProof/>
          <w:color w:val="333399"/>
          <w:sz w:val="22"/>
        </w:rPr>
        <w:t xml:space="preserve"> </w:t>
      </w:r>
    </w:p>
    <w:p w:rsidR="009A6065" w:rsidRDefault="00D449EF">
      <w:pPr>
        <w:widowControl w:val="0"/>
        <w:spacing w:line="320" w:lineRule="exact"/>
        <w:ind w:right="2489"/>
        <w:jc w:val="both"/>
        <w:rPr>
          <w:b/>
          <w:bCs/>
          <w:color w:val="333399"/>
          <w:sz w:val="22"/>
        </w:rPr>
      </w:pPr>
      <w:r>
        <w:rPr>
          <w:b/>
          <w:bCs/>
          <w:color w:val="333399"/>
          <w:sz w:val="22"/>
        </w:rPr>
        <w:t xml:space="preserve">Белок </w:t>
      </w:r>
      <w:r>
        <w:rPr>
          <w:b/>
          <w:bCs/>
          <w:noProof/>
          <w:color w:val="333399"/>
          <w:sz w:val="22"/>
        </w:rPr>
        <w:t xml:space="preserve">   отрицательный</w:t>
      </w:r>
    </w:p>
    <w:p w:rsidR="009A6065" w:rsidRDefault="00D449EF">
      <w:pPr>
        <w:widowControl w:val="0"/>
        <w:spacing w:line="320" w:lineRule="exact"/>
        <w:ind w:right="2489"/>
        <w:jc w:val="both"/>
        <w:rPr>
          <w:b/>
          <w:bCs/>
          <w:color w:val="333399"/>
          <w:sz w:val="22"/>
        </w:rPr>
      </w:pPr>
      <w:r>
        <w:rPr>
          <w:b/>
          <w:bCs/>
          <w:color w:val="333399"/>
          <w:sz w:val="22"/>
        </w:rPr>
        <w:t>Глюкоза нет</w:t>
      </w:r>
      <w:r>
        <w:rPr>
          <w:b/>
          <w:bCs/>
          <w:noProof/>
          <w:color w:val="333399"/>
          <w:sz w:val="22"/>
        </w:rPr>
        <w:t xml:space="preserve">              </w:t>
      </w:r>
    </w:p>
    <w:p w:rsidR="009A6065" w:rsidRDefault="00D449EF">
      <w:pPr>
        <w:widowControl w:val="0"/>
        <w:spacing w:line="260" w:lineRule="exact"/>
        <w:ind w:left="700" w:right="2489" w:hanging="700"/>
        <w:jc w:val="both"/>
        <w:rPr>
          <w:color w:val="333399"/>
          <w:sz w:val="22"/>
        </w:rPr>
      </w:pPr>
      <w:r>
        <w:rPr>
          <w:b/>
          <w:bCs/>
          <w:color w:val="333399"/>
          <w:sz w:val="22"/>
        </w:rPr>
        <w:t>Эпителий плоский: 2-3 в п/з</w:t>
      </w:r>
      <w:r>
        <w:rPr>
          <w:color w:val="333399"/>
          <w:sz w:val="22"/>
        </w:rPr>
        <w:t xml:space="preserve"> </w:t>
      </w:r>
    </w:p>
    <w:p w:rsidR="009A6065" w:rsidRDefault="00D449EF">
      <w:pPr>
        <w:pStyle w:val="8"/>
        <w:rPr>
          <w:noProof/>
          <w:color w:val="333399"/>
        </w:rPr>
      </w:pPr>
      <w:r>
        <w:rPr>
          <w:color w:val="333399"/>
        </w:rPr>
        <w:t xml:space="preserve">Лейкоциты: 1 в п/з </w:t>
      </w:r>
    </w:p>
    <w:p w:rsidR="009A6065" w:rsidRDefault="00D449EF">
      <w:pPr>
        <w:jc w:val="both"/>
        <w:rPr>
          <w:b/>
          <w:bCs/>
          <w:iCs/>
          <w:sz w:val="22"/>
          <w:u w:val="single"/>
        </w:rPr>
      </w:pPr>
      <w:r>
        <w:rPr>
          <w:color w:val="333399"/>
          <w:sz w:val="22"/>
        </w:rPr>
        <w:t xml:space="preserve">       </w:t>
      </w:r>
      <w:r>
        <w:rPr>
          <w:b/>
          <w:bCs/>
          <w:iCs/>
          <w:color w:val="333399"/>
          <w:sz w:val="22"/>
          <w:u w:val="single"/>
        </w:rPr>
        <w:t>Биохимический анализ крови</w:t>
      </w:r>
    </w:p>
    <w:p w:rsidR="009A6065" w:rsidRDefault="009A6065">
      <w:pPr>
        <w:jc w:val="both"/>
        <w:rPr>
          <w:sz w:val="22"/>
        </w:rPr>
      </w:pPr>
    </w:p>
    <w:tbl>
      <w:tblPr>
        <w:tblW w:w="0" w:type="auto"/>
        <w:tblInd w:w="2601" w:type="dxa"/>
        <w:tblLayout w:type="fixed"/>
        <w:tblCellMar>
          <w:left w:w="40" w:type="dxa"/>
          <w:right w:w="40" w:type="dxa"/>
        </w:tblCellMar>
        <w:tblLook w:val="0000" w:firstRow="0" w:lastRow="0" w:firstColumn="0" w:lastColumn="0" w:noHBand="0" w:noVBand="0"/>
      </w:tblPr>
      <w:tblGrid>
        <w:gridCol w:w="3424"/>
        <w:gridCol w:w="1701"/>
      </w:tblGrid>
      <w:tr w:rsidR="009A6065">
        <w:trPr>
          <w:gridAfter w:val="1"/>
          <w:wAfter w:w="1701" w:type="dxa"/>
          <w:trHeight w:hRule="exact" w:val="301"/>
        </w:trPr>
        <w:tc>
          <w:tcPr>
            <w:tcW w:w="3424" w:type="dxa"/>
            <w:tcBorders>
              <w:top w:val="single" w:sz="24" w:space="0" w:color="auto"/>
              <w:left w:val="single" w:sz="24" w:space="0" w:color="auto"/>
              <w:right w:val="single" w:sz="6" w:space="0" w:color="auto"/>
            </w:tcBorders>
          </w:tcPr>
          <w:p w:rsidR="009A6065" w:rsidRDefault="00D449EF">
            <w:pPr>
              <w:widowControl w:val="0"/>
              <w:spacing w:before="20"/>
              <w:rPr>
                <w:color w:val="008000"/>
                <w:sz w:val="24"/>
              </w:rPr>
            </w:pPr>
            <w:r>
              <w:rPr>
                <w:color w:val="008000"/>
                <w:sz w:val="24"/>
              </w:rPr>
              <w:t xml:space="preserve">  27.05.02</w:t>
            </w:r>
          </w:p>
          <w:p w:rsidR="009A6065" w:rsidRDefault="009A6065">
            <w:pPr>
              <w:widowControl w:val="0"/>
              <w:spacing w:before="20"/>
              <w:rPr>
                <w:color w:val="008000"/>
                <w:sz w:val="24"/>
              </w:rPr>
            </w:pPr>
          </w:p>
        </w:tc>
      </w:tr>
      <w:tr w:rsidR="009A6065">
        <w:trPr>
          <w:trHeight w:hRule="exact" w:val="28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rPr>
            </w:pPr>
            <w:r>
              <w:rPr>
                <w:b/>
                <w:bCs/>
                <w:color w:val="008000"/>
              </w:rPr>
              <w:t>Общий белок</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color w:val="008000"/>
              </w:rPr>
            </w:pPr>
            <w:r>
              <w:rPr>
                <w:b/>
                <w:bCs/>
                <w:color w:val="008000"/>
              </w:rPr>
              <w:t xml:space="preserve">          74,4</w:t>
            </w:r>
          </w:p>
        </w:tc>
      </w:tr>
      <w:tr w:rsidR="009A6065">
        <w:trPr>
          <w:trHeight w:hRule="exact" w:val="28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rPr>
            </w:pPr>
            <w:r>
              <w:rPr>
                <w:b/>
                <w:bCs/>
                <w:color w:val="008000"/>
              </w:rPr>
              <w:t>Альбумины</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color w:val="008000"/>
              </w:rPr>
            </w:pPr>
            <w:r>
              <w:rPr>
                <w:b/>
                <w:bCs/>
                <w:color w:val="008000"/>
              </w:rPr>
              <w:t xml:space="preserve">          50,9</w:t>
            </w:r>
          </w:p>
        </w:tc>
      </w:tr>
      <w:tr w:rsidR="009A6065">
        <w:trPr>
          <w:trHeight w:hRule="exact" w:val="28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rPr>
            </w:pPr>
            <w:r>
              <w:rPr>
                <w:b/>
                <w:bCs/>
                <w:color w:val="008000"/>
              </w:rPr>
              <w:t>Глобулины:</w:t>
            </w:r>
          </w:p>
        </w:tc>
        <w:tc>
          <w:tcPr>
            <w:tcW w:w="1701" w:type="dxa"/>
            <w:tcBorders>
              <w:top w:val="single" w:sz="6" w:space="0" w:color="auto"/>
              <w:left w:val="single" w:sz="6" w:space="0" w:color="auto"/>
              <w:bottom w:val="single" w:sz="6" w:space="0" w:color="auto"/>
              <w:right w:val="single" w:sz="6" w:space="0" w:color="auto"/>
            </w:tcBorders>
          </w:tcPr>
          <w:p w:rsidR="009A6065" w:rsidRDefault="009A6065">
            <w:pPr>
              <w:widowControl w:val="0"/>
              <w:spacing w:before="20"/>
              <w:jc w:val="center"/>
              <w:rPr>
                <w:b/>
                <w:bCs/>
                <w:color w:val="008000"/>
              </w:rPr>
            </w:pPr>
          </w:p>
        </w:tc>
      </w:tr>
      <w:tr w:rsidR="009A6065">
        <w:trPr>
          <w:trHeight w:hRule="exact" w:val="30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lang w:val="en-US"/>
              </w:rPr>
            </w:pPr>
            <w:r>
              <w:rPr>
                <w:b/>
                <w:bCs/>
                <w:color w:val="008000"/>
                <w:lang w:val="en-US"/>
              </w:rPr>
              <w:t xml:space="preserve">                      a</w:t>
            </w:r>
            <w:r>
              <w:rPr>
                <w:b/>
                <w:bCs/>
                <w:color w:val="008000"/>
                <w:vertAlign w:val="subscript"/>
                <w:lang w:val="en-US"/>
              </w:rPr>
              <w:t>1</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rPr>
            </w:pPr>
            <w:r>
              <w:rPr>
                <w:b/>
                <w:bCs/>
              </w:rPr>
              <w:t xml:space="preserve">   </w:t>
            </w:r>
            <w:r>
              <w:rPr>
                <w:b/>
                <w:bCs/>
                <w:color w:val="0000FF"/>
              </w:rPr>
              <w:t>5,6</w:t>
            </w:r>
            <w:r>
              <w:rPr>
                <w:b/>
                <w:bCs/>
              </w:rPr>
              <w:t xml:space="preserve"> </w:t>
            </w:r>
            <w:r>
              <w:rPr>
                <w:b/>
                <w:bCs/>
                <w:color w:val="008000"/>
              </w:rPr>
              <w:t>г/л  (1-3)</w:t>
            </w:r>
          </w:p>
        </w:tc>
      </w:tr>
      <w:tr w:rsidR="009A6065">
        <w:trPr>
          <w:trHeight w:hRule="exact" w:val="30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lang w:val="en-US"/>
              </w:rPr>
            </w:pPr>
            <w:r>
              <w:rPr>
                <w:b/>
                <w:bCs/>
                <w:color w:val="008000"/>
                <w:lang w:val="en-US"/>
              </w:rPr>
              <w:t xml:space="preserve">                      a</w:t>
            </w:r>
            <w:r>
              <w:rPr>
                <w:b/>
                <w:bCs/>
                <w:color w:val="008000"/>
                <w:vertAlign w:val="subscript"/>
                <w:lang w:val="en-US"/>
              </w:rPr>
              <w:t>2</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rPr>
            </w:pPr>
            <w:r>
              <w:rPr>
                <w:b/>
                <w:bCs/>
              </w:rPr>
              <w:t xml:space="preserve">   </w:t>
            </w:r>
            <w:r>
              <w:rPr>
                <w:b/>
                <w:bCs/>
                <w:color w:val="0000FF"/>
              </w:rPr>
              <w:t>10,9</w:t>
            </w:r>
            <w:r>
              <w:rPr>
                <w:b/>
                <w:bCs/>
              </w:rPr>
              <w:t xml:space="preserve"> </w:t>
            </w:r>
            <w:r>
              <w:rPr>
                <w:b/>
                <w:bCs/>
                <w:color w:val="008000"/>
              </w:rPr>
              <w:t>(6,10)</w:t>
            </w:r>
          </w:p>
        </w:tc>
      </w:tr>
      <w:tr w:rsidR="009A6065">
        <w:trPr>
          <w:trHeight w:hRule="exact" w:val="30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lang w:val="en-US"/>
              </w:rPr>
            </w:pPr>
            <w:r>
              <w:rPr>
                <w:b/>
                <w:bCs/>
                <w:color w:val="008000"/>
                <w:lang w:val="en-US"/>
              </w:rPr>
              <w:t xml:space="preserve">                      b </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color w:val="008000"/>
              </w:rPr>
            </w:pPr>
            <w:r>
              <w:rPr>
                <w:b/>
                <w:bCs/>
                <w:color w:val="008000"/>
              </w:rPr>
              <w:t xml:space="preserve">    11,1 (7-11)</w:t>
            </w:r>
          </w:p>
        </w:tc>
      </w:tr>
      <w:tr w:rsidR="009A6065">
        <w:trPr>
          <w:trHeight w:hRule="exact" w:val="28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color w:val="008000"/>
              </w:rPr>
            </w:pPr>
            <w:r>
              <w:rPr>
                <w:b/>
                <w:bCs/>
                <w:color w:val="008000"/>
              </w:rPr>
              <w:t xml:space="preserve">                      g</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color w:val="008000"/>
              </w:rPr>
            </w:pPr>
            <w:r>
              <w:rPr>
                <w:b/>
                <w:bCs/>
                <w:color w:val="008000"/>
              </w:rPr>
              <w:t xml:space="preserve">    16,5 (8-16)</w:t>
            </w:r>
          </w:p>
        </w:tc>
      </w:tr>
      <w:tr w:rsidR="009A6065">
        <w:trPr>
          <w:trHeight w:hRule="exact" w:val="300"/>
        </w:trPr>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noProof/>
                <w:color w:val="008000"/>
              </w:rPr>
            </w:pPr>
            <w:r>
              <w:rPr>
                <w:b/>
                <w:bCs/>
                <w:color w:val="008000"/>
              </w:rPr>
              <w:t>Мочевина</w:t>
            </w:r>
            <w:r>
              <w:rPr>
                <w:b/>
                <w:bCs/>
                <w:noProof/>
                <w:color w:val="008000"/>
              </w:rPr>
              <w:t xml:space="preserve"> </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noProof/>
                <w:color w:val="008000"/>
              </w:rPr>
            </w:pPr>
            <w:r>
              <w:rPr>
                <w:b/>
                <w:bCs/>
                <w:noProof/>
                <w:color w:val="008000"/>
              </w:rPr>
              <w:t xml:space="preserve">    7,75</w:t>
            </w:r>
          </w:p>
        </w:tc>
      </w:tr>
      <w:tr w:rsidR="009A6065">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rPr>
                <w:b/>
                <w:bCs/>
                <w:noProof/>
                <w:color w:val="008000"/>
              </w:rPr>
            </w:pPr>
            <w:r>
              <w:rPr>
                <w:b/>
                <w:bCs/>
                <w:color w:val="008000"/>
              </w:rPr>
              <w:t xml:space="preserve">Билирубин </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20"/>
              <w:rPr>
                <w:b/>
                <w:bCs/>
                <w:noProof/>
                <w:color w:val="008000"/>
              </w:rPr>
            </w:pPr>
            <w:r>
              <w:rPr>
                <w:b/>
                <w:bCs/>
                <w:noProof/>
                <w:color w:val="008000"/>
              </w:rPr>
              <w:t xml:space="preserve">  8,03 – 0 </w:t>
            </w:r>
          </w:p>
        </w:tc>
      </w:tr>
      <w:tr w:rsidR="009A6065">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spacing w:before="120"/>
              <w:rPr>
                <w:b/>
                <w:bCs/>
                <w:noProof/>
                <w:color w:val="008000"/>
              </w:rPr>
            </w:pPr>
            <w:r>
              <w:rPr>
                <w:b/>
                <w:bCs/>
                <w:color w:val="008000"/>
              </w:rPr>
              <w:t>Глюкоза ск.</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noProof/>
                <w:color w:val="008000"/>
              </w:rPr>
            </w:pPr>
            <w:r>
              <w:rPr>
                <w:b/>
                <w:bCs/>
                <w:noProof/>
                <w:color w:val="008000"/>
              </w:rPr>
              <w:t xml:space="preserve">    5,25</w:t>
            </w:r>
          </w:p>
        </w:tc>
      </w:tr>
      <w:tr w:rsidR="009A6065">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spacing w:before="120"/>
              <w:rPr>
                <w:b/>
                <w:bCs/>
                <w:noProof/>
                <w:color w:val="008000"/>
              </w:rPr>
            </w:pPr>
            <w:r>
              <w:rPr>
                <w:b/>
                <w:bCs/>
                <w:color w:val="008000"/>
              </w:rPr>
              <w:t>АЛТ</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noProof/>
                <w:color w:val="008000"/>
              </w:rPr>
            </w:pPr>
            <w:r>
              <w:rPr>
                <w:b/>
                <w:bCs/>
                <w:noProof/>
                <w:color w:val="008000"/>
              </w:rPr>
              <w:t xml:space="preserve">    0,46</w:t>
            </w:r>
          </w:p>
        </w:tc>
      </w:tr>
      <w:tr w:rsidR="009A6065">
        <w:tc>
          <w:tcPr>
            <w:tcW w:w="3424" w:type="dxa"/>
            <w:tcBorders>
              <w:top w:val="single" w:sz="6" w:space="0" w:color="auto"/>
              <w:left w:val="single" w:sz="24" w:space="0" w:color="auto"/>
              <w:bottom w:val="single" w:sz="6" w:space="0" w:color="auto"/>
              <w:right w:val="single" w:sz="6" w:space="0" w:color="auto"/>
            </w:tcBorders>
          </w:tcPr>
          <w:p w:rsidR="009A6065" w:rsidRDefault="00D449EF">
            <w:pPr>
              <w:widowControl w:val="0"/>
              <w:spacing w:before="120"/>
              <w:rPr>
                <w:b/>
                <w:bCs/>
                <w:noProof/>
                <w:color w:val="008000"/>
              </w:rPr>
            </w:pPr>
            <w:r>
              <w:rPr>
                <w:b/>
                <w:bCs/>
                <w:color w:val="008000"/>
              </w:rPr>
              <w:t>АСТ</w:t>
            </w:r>
          </w:p>
        </w:tc>
        <w:tc>
          <w:tcPr>
            <w:tcW w:w="1701" w:type="dxa"/>
            <w:tcBorders>
              <w:top w:val="single" w:sz="6" w:space="0" w:color="auto"/>
              <w:left w:val="single" w:sz="6" w:space="0" w:color="auto"/>
              <w:bottom w:val="single" w:sz="6" w:space="0" w:color="auto"/>
              <w:right w:val="single" w:sz="6" w:space="0" w:color="auto"/>
            </w:tcBorders>
          </w:tcPr>
          <w:p w:rsidR="009A6065" w:rsidRDefault="00D449EF">
            <w:pPr>
              <w:widowControl w:val="0"/>
              <w:spacing w:before="120"/>
              <w:rPr>
                <w:b/>
                <w:bCs/>
                <w:noProof/>
                <w:color w:val="008000"/>
              </w:rPr>
            </w:pPr>
            <w:r>
              <w:rPr>
                <w:b/>
                <w:bCs/>
                <w:noProof/>
                <w:color w:val="008000"/>
              </w:rPr>
              <w:t xml:space="preserve">    0,12</w:t>
            </w:r>
          </w:p>
        </w:tc>
      </w:tr>
    </w:tbl>
    <w:p w:rsidR="009A6065" w:rsidRDefault="00D449EF">
      <w:pPr>
        <w:pStyle w:val="2"/>
        <w:rPr>
          <w:b/>
          <w:bCs/>
          <w:i w:val="0"/>
          <w:iCs/>
          <w:color w:val="993366"/>
          <w:sz w:val="24"/>
        </w:rPr>
      </w:pPr>
      <w:r>
        <w:rPr>
          <w:b/>
          <w:bCs/>
          <w:i w:val="0"/>
          <w:iCs/>
          <w:color w:val="993366"/>
          <w:sz w:val="24"/>
          <w:u w:val="single"/>
        </w:rPr>
        <w:t>Другие лабораторные и инструментальные методы исследования</w:t>
      </w:r>
      <w:r>
        <w:rPr>
          <w:b/>
          <w:bCs/>
          <w:i w:val="0"/>
          <w:iCs/>
          <w:color w:val="993366"/>
          <w:sz w:val="24"/>
        </w:rPr>
        <w:t>:</w:t>
      </w:r>
    </w:p>
    <w:p w:rsidR="009A6065" w:rsidRDefault="009A6065"/>
    <w:p w:rsidR="009A6065" w:rsidRDefault="00D449EF">
      <w:pPr>
        <w:pStyle w:val="5"/>
        <w:rPr>
          <w:color w:val="333399"/>
          <w:u w:val="none"/>
        </w:rPr>
      </w:pPr>
      <w:r>
        <w:rPr>
          <w:color w:val="333399"/>
        </w:rPr>
        <w:t xml:space="preserve">УЗИ </w:t>
      </w:r>
      <w:r>
        <w:rPr>
          <w:color w:val="333399"/>
          <w:u w:val="none"/>
        </w:rPr>
        <w:t>брюшной полости: нефроптоз 1-2 ст.</w:t>
      </w:r>
    </w:p>
    <w:p w:rsidR="009A6065" w:rsidRDefault="009A6065">
      <w:pPr>
        <w:rPr>
          <w:color w:val="333399"/>
        </w:rPr>
      </w:pPr>
    </w:p>
    <w:p w:rsidR="009A6065" w:rsidRDefault="00D449EF">
      <w:pPr>
        <w:jc w:val="both"/>
        <w:rPr>
          <w:b/>
          <w:bCs/>
          <w:color w:val="333399"/>
          <w:sz w:val="22"/>
        </w:rPr>
      </w:pPr>
      <w:r>
        <w:rPr>
          <w:b/>
          <w:bCs/>
          <w:color w:val="333399"/>
          <w:sz w:val="22"/>
          <w:u w:val="single"/>
        </w:rPr>
        <w:t>ЭКГ</w:t>
      </w:r>
      <w:r>
        <w:rPr>
          <w:b/>
          <w:bCs/>
          <w:color w:val="333399"/>
          <w:sz w:val="22"/>
        </w:rPr>
        <w:t>: синусовый ритм; дистрофические изменения в миокарде гипертрофированного левого желудочка. На ЭКГ от 25.05.02 нет признаков перегрузки правых отделов сердца.</w:t>
      </w:r>
    </w:p>
    <w:p w:rsidR="009A6065" w:rsidRDefault="009A6065">
      <w:pPr>
        <w:jc w:val="both"/>
        <w:rPr>
          <w:b/>
          <w:bCs/>
          <w:color w:val="333399"/>
          <w:sz w:val="22"/>
        </w:rPr>
      </w:pPr>
    </w:p>
    <w:p w:rsidR="009A6065" w:rsidRDefault="00D449EF">
      <w:pPr>
        <w:jc w:val="both"/>
        <w:rPr>
          <w:b/>
          <w:bCs/>
          <w:color w:val="333399"/>
          <w:sz w:val="22"/>
        </w:rPr>
      </w:pPr>
      <w:r>
        <w:rPr>
          <w:b/>
          <w:bCs/>
          <w:color w:val="333399"/>
          <w:sz w:val="22"/>
          <w:u w:val="single"/>
          <w:lang w:val="en-US"/>
        </w:rPr>
        <w:t>R</w:t>
      </w:r>
      <w:r>
        <w:rPr>
          <w:b/>
          <w:bCs/>
          <w:color w:val="333399"/>
          <w:sz w:val="22"/>
        </w:rPr>
        <w:t>: (25.05.02) легочные поля без долевых и сегментарных затемнений; синусы свободны, диафрагма подвижна. Эмфизема легких. Диффузный пневмосклероз.</w:t>
      </w:r>
    </w:p>
    <w:p w:rsidR="009A6065" w:rsidRDefault="009A6065">
      <w:pPr>
        <w:jc w:val="both"/>
        <w:rPr>
          <w:color w:val="333399"/>
        </w:rPr>
      </w:pPr>
    </w:p>
    <w:p w:rsidR="009A6065" w:rsidRDefault="009A6065">
      <w:pPr>
        <w:jc w:val="both"/>
      </w:pPr>
    </w:p>
    <w:p w:rsidR="009A6065" w:rsidRDefault="009A6065">
      <w:pPr>
        <w:jc w:val="both"/>
      </w:pPr>
    </w:p>
    <w:p w:rsidR="009A6065" w:rsidRDefault="00D449EF">
      <w:pPr>
        <w:jc w:val="both"/>
        <w:rPr>
          <w:b/>
          <w:color w:val="993366"/>
          <w:sz w:val="22"/>
        </w:rPr>
      </w:pPr>
      <w:r>
        <w:rPr>
          <w:b/>
          <w:color w:val="993366"/>
          <w:sz w:val="22"/>
        </w:rPr>
        <w:t>7.  ЛЕЧЕНИЕ</w:t>
      </w:r>
    </w:p>
    <w:p w:rsidR="009A6065" w:rsidRDefault="009A6065">
      <w:pPr>
        <w:jc w:val="both"/>
        <w:rPr>
          <w:b/>
          <w:sz w:val="22"/>
        </w:rPr>
      </w:pPr>
    </w:p>
    <w:p w:rsidR="009A6065" w:rsidRDefault="00D449EF">
      <w:pPr>
        <w:jc w:val="both"/>
        <w:rPr>
          <w:b/>
          <w:bCs/>
          <w:color w:val="333399"/>
          <w:sz w:val="22"/>
        </w:rPr>
      </w:pPr>
      <w:r>
        <w:rPr>
          <w:b/>
          <w:bCs/>
          <w:color w:val="333399"/>
          <w:sz w:val="22"/>
        </w:rPr>
        <w:t>Режим: свободный (палатный)</w:t>
      </w:r>
    </w:p>
    <w:p w:rsidR="009A6065" w:rsidRDefault="009A6065">
      <w:pPr>
        <w:jc w:val="both"/>
        <w:rPr>
          <w:b/>
          <w:bCs/>
          <w:color w:val="333399"/>
          <w:sz w:val="22"/>
        </w:rPr>
      </w:pPr>
    </w:p>
    <w:p w:rsidR="009A6065" w:rsidRDefault="00D449EF">
      <w:pPr>
        <w:jc w:val="both"/>
        <w:rPr>
          <w:b/>
          <w:bCs/>
          <w:color w:val="333399"/>
          <w:sz w:val="22"/>
        </w:rPr>
      </w:pPr>
      <w:r>
        <w:rPr>
          <w:b/>
          <w:bCs/>
          <w:color w:val="333399"/>
          <w:sz w:val="22"/>
        </w:rPr>
        <w:t>Диета: нет</w:t>
      </w:r>
    </w:p>
    <w:p w:rsidR="009A6065" w:rsidRDefault="009A6065">
      <w:pPr>
        <w:jc w:val="both"/>
        <w:rPr>
          <w:b/>
          <w:bCs/>
          <w:color w:val="333399"/>
          <w:sz w:val="22"/>
        </w:rPr>
      </w:pPr>
    </w:p>
    <w:p w:rsidR="009A6065" w:rsidRDefault="00D449EF">
      <w:pPr>
        <w:jc w:val="both"/>
        <w:rPr>
          <w:b/>
          <w:bCs/>
          <w:color w:val="333399"/>
          <w:sz w:val="22"/>
        </w:rPr>
      </w:pPr>
      <w:r>
        <w:rPr>
          <w:b/>
          <w:bCs/>
          <w:color w:val="333399"/>
          <w:sz w:val="22"/>
        </w:rPr>
        <w:t>Не медикаментозные методы лечения: ЛФК.</w:t>
      </w:r>
    </w:p>
    <w:p w:rsidR="009A6065" w:rsidRDefault="009A6065">
      <w:pPr>
        <w:jc w:val="both"/>
        <w:rPr>
          <w:b/>
          <w:bCs/>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pStyle w:val="1"/>
        <w:sectPr w:rsidR="009A6065">
          <w:pgSz w:w="11906" w:h="16838"/>
          <w:pgMar w:top="1440" w:right="1800" w:bottom="1440" w:left="1800" w:header="720" w:footer="720" w:gutter="0"/>
          <w:cols w:space="720"/>
        </w:sectPr>
      </w:pPr>
    </w:p>
    <w:p w:rsidR="009A6065" w:rsidRDefault="00D449EF">
      <w:pPr>
        <w:pStyle w:val="1"/>
        <w:rPr>
          <w:color w:val="993366"/>
        </w:rPr>
      </w:pPr>
      <w:r>
        <w:rPr>
          <w:color w:val="FF0000"/>
        </w:rPr>
        <w:t xml:space="preserve"> </w:t>
      </w:r>
      <w:r>
        <w:rPr>
          <w:color w:val="993366"/>
        </w:rPr>
        <w:t>ФАРМАКОТЕРАПИЯ</w:t>
      </w:r>
    </w:p>
    <w:p w:rsidR="009A6065" w:rsidRDefault="009A6065"/>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590"/>
        <w:gridCol w:w="2379"/>
        <w:gridCol w:w="992"/>
        <w:gridCol w:w="1134"/>
        <w:gridCol w:w="1276"/>
        <w:gridCol w:w="1701"/>
      </w:tblGrid>
      <w:tr w:rsidR="009A6065">
        <w:trPr>
          <w:cantSplit/>
        </w:trPr>
        <w:tc>
          <w:tcPr>
            <w:tcW w:w="1843" w:type="dxa"/>
          </w:tcPr>
          <w:p w:rsidR="009A6065" w:rsidRDefault="00D449EF">
            <w:pPr>
              <w:jc w:val="both"/>
              <w:rPr>
                <w:color w:val="333399"/>
              </w:rPr>
            </w:pPr>
            <w:r>
              <w:rPr>
                <w:b/>
                <w:color w:val="333399"/>
              </w:rPr>
              <w:t>Препарат</w:t>
            </w:r>
            <w:r>
              <w:rPr>
                <w:color w:val="333399"/>
              </w:rPr>
              <w:t xml:space="preserve"> (основные синонимы, состав)</w:t>
            </w:r>
          </w:p>
        </w:tc>
        <w:tc>
          <w:tcPr>
            <w:tcW w:w="2693" w:type="dxa"/>
            <w:gridSpan w:val="2"/>
          </w:tcPr>
          <w:p w:rsidR="009A6065" w:rsidRDefault="00D449EF">
            <w:pPr>
              <w:jc w:val="both"/>
              <w:rPr>
                <w:b/>
                <w:color w:val="333399"/>
              </w:rPr>
            </w:pPr>
            <w:r>
              <w:rPr>
                <w:b/>
                <w:color w:val="333399"/>
              </w:rPr>
              <w:t xml:space="preserve">              Разовая доза</w:t>
            </w:r>
          </w:p>
          <w:p w:rsidR="009A6065" w:rsidRDefault="009A6065">
            <w:pPr>
              <w:jc w:val="both"/>
              <w:rPr>
                <w:b/>
                <w:color w:val="333399"/>
              </w:rPr>
            </w:pPr>
          </w:p>
          <w:p w:rsidR="009A6065" w:rsidRDefault="009A6065">
            <w:pPr>
              <w:jc w:val="both"/>
              <w:rPr>
                <w:color w:val="333399"/>
              </w:rPr>
            </w:pPr>
          </w:p>
          <w:p w:rsidR="009A6065" w:rsidRDefault="00D449EF">
            <w:pPr>
              <w:jc w:val="both"/>
              <w:rPr>
                <w:color w:val="333399"/>
              </w:rPr>
            </w:pPr>
            <w:r>
              <w:rPr>
                <w:color w:val="333399"/>
              </w:rPr>
              <w:t xml:space="preserve">  мл, таб,                        гр.</w:t>
            </w:r>
          </w:p>
          <w:p w:rsidR="009A6065" w:rsidRDefault="00D449EF">
            <w:pPr>
              <w:jc w:val="both"/>
              <w:rPr>
                <w:color w:val="333399"/>
              </w:rPr>
            </w:pPr>
            <w:r>
              <w:rPr>
                <w:color w:val="333399"/>
              </w:rPr>
              <w:t xml:space="preserve">  капли и                      или</w:t>
            </w:r>
          </w:p>
          <w:p w:rsidR="009A6065" w:rsidRDefault="00D449EF">
            <w:pPr>
              <w:jc w:val="both"/>
              <w:rPr>
                <w:b/>
                <w:color w:val="333399"/>
              </w:rPr>
            </w:pPr>
            <w:r>
              <w:rPr>
                <w:color w:val="333399"/>
              </w:rPr>
              <w:t xml:space="preserve">  проч.                            кг.</w:t>
            </w:r>
          </w:p>
        </w:tc>
        <w:tc>
          <w:tcPr>
            <w:tcW w:w="1418" w:type="dxa"/>
          </w:tcPr>
          <w:p w:rsidR="009A6065" w:rsidRDefault="00D449EF">
            <w:pPr>
              <w:jc w:val="both"/>
              <w:rPr>
                <w:b/>
                <w:color w:val="333399"/>
              </w:rPr>
            </w:pPr>
            <w:r>
              <w:rPr>
                <w:b/>
                <w:color w:val="333399"/>
              </w:rPr>
              <w:t>Кратность введения</w:t>
            </w:r>
          </w:p>
        </w:tc>
        <w:tc>
          <w:tcPr>
            <w:tcW w:w="1590" w:type="dxa"/>
          </w:tcPr>
          <w:p w:rsidR="009A6065" w:rsidRDefault="00D449EF">
            <w:pPr>
              <w:jc w:val="both"/>
              <w:rPr>
                <w:b/>
                <w:color w:val="333399"/>
              </w:rPr>
            </w:pPr>
            <w:r>
              <w:rPr>
                <w:b/>
                <w:color w:val="333399"/>
              </w:rPr>
              <w:t>Суточная доза</w:t>
            </w:r>
          </w:p>
        </w:tc>
        <w:tc>
          <w:tcPr>
            <w:tcW w:w="2379" w:type="dxa"/>
          </w:tcPr>
          <w:p w:rsidR="009A6065" w:rsidRDefault="00D449EF">
            <w:pPr>
              <w:jc w:val="both"/>
              <w:rPr>
                <w:color w:val="333399"/>
              </w:rPr>
            </w:pPr>
            <w:r>
              <w:rPr>
                <w:b/>
                <w:color w:val="333399"/>
              </w:rPr>
              <w:t>Особенности приема</w:t>
            </w:r>
            <w:r>
              <w:rPr>
                <w:color w:val="333399"/>
              </w:rPr>
              <w:t xml:space="preserve"> (путь, скорость, связь с приемом пищи, разведение)</w:t>
            </w:r>
          </w:p>
        </w:tc>
        <w:tc>
          <w:tcPr>
            <w:tcW w:w="992" w:type="dxa"/>
          </w:tcPr>
          <w:p w:rsidR="009A6065" w:rsidRDefault="00D449EF">
            <w:pPr>
              <w:jc w:val="both"/>
              <w:rPr>
                <w:b/>
                <w:color w:val="333399"/>
              </w:rPr>
            </w:pPr>
            <w:r>
              <w:rPr>
                <w:b/>
                <w:color w:val="333399"/>
              </w:rPr>
              <w:t>Дата назначения</w:t>
            </w:r>
          </w:p>
        </w:tc>
        <w:tc>
          <w:tcPr>
            <w:tcW w:w="1134" w:type="dxa"/>
          </w:tcPr>
          <w:p w:rsidR="009A6065" w:rsidRDefault="00D449EF">
            <w:pPr>
              <w:jc w:val="both"/>
              <w:rPr>
                <w:b/>
                <w:color w:val="333399"/>
              </w:rPr>
            </w:pPr>
            <w:r>
              <w:rPr>
                <w:b/>
                <w:color w:val="333399"/>
              </w:rPr>
              <w:t>Дата отмены</w:t>
            </w:r>
          </w:p>
        </w:tc>
        <w:tc>
          <w:tcPr>
            <w:tcW w:w="1276" w:type="dxa"/>
          </w:tcPr>
          <w:p w:rsidR="009A6065" w:rsidRDefault="00D449EF">
            <w:pPr>
              <w:jc w:val="both"/>
              <w:rPr>
                <w:b/>
                <w:color w:val="333399"/>
              </w:rPr>
            </w:pPr>
            <w:r>
              <w:rPr>
                <w:b/>
                <w:color w:val="333399"/>
              </w:rPr>
              <w:t>Длительность курса</w:t>
            </w:r>
          </w:p>
        </w:tc>
        <w:tc>
          <w:tcPr>
            <w:tcW w:w="1701" w:type="dxa"/>
          </w:tcPr>
          <w:p w:rsidR="009A6065" w:rsidRDefault="00D449EF">
            <w:pPr>
              <w:jc w:val="both"/>
              <w:rPr>
                <w:b/>
                <w:color w:val="333399"/>
              </w:rPr>
            </w:pPr>
            <w:r>
              <w:rPr>
                <w:b/>
                <w:color w:val="333399"/>
              </w:rPr>
              <w:t xml:space="preserve">Примечания </w:t>
            </w:r>
          </w:p>
        </w:tc>
      </w:tr>
      <w:tr w:rsidR="009A6065">
        <w:tc>
          <w:tcPr>
            <w:tcW w:w="1843" w:type="dxa"/>
          </w:tcPr>
          <w:p w:rsidR="009A6065" w:rsidRDefault="009A6065">
            <w:pPr>
              <w:jc w:val="both"/>
              <w:rPr>
                <w:b/>
                <w:color w:val="333399"/>
              </w:rPr>
            </w:pPr>
          </w:p>
          <w:p w:rsidR="009A6065" w:rsidRDefault="00D449EF">
            <w:pPr>
              <w:jc w:val="both"/>
              <w:rPr>
                <w:b/>
                <w:color w:val="333399"/>
              </w:rPr>
            </w:pPr>
            <w:r>
              <w:rPr>
                <w:b/>
                <w:color w:val="333399"/>
              </w:rPr>
              <w:t>«Вентолин» (сальбутамол): 2-трет-бутиламино-1-(4-окси-3-оксиметил-фенил)-этанол</w:t>
            </w:r>
          </w:p>
          <w:p w:rsidR="009A6065" w:rsidRDefault="009A6065">
            <w:pPr>
              <w:jc w:val="both"/>
              <w:rPr>
                <w:b/>
                <w:color w:val="333399"/>
              </w:rPr>
            </w:pPr>
          </w:p>
          <w:p w:rsidR="009A6065" w:rsidRDefault="009A6065">
            <w:pPr>
              <w:jc w:val="both"/>
              <w:rPr>
                <w:b/>
                <w:color w:val="333399"/>
              </w:rPr>
            </w:pPr>
          </w:p>
        </w:tc>
        <w:tc>
          <w:tcPr>
            <w:tcW w:w="1276"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аэрозоль для ингаляций</w:t>
            </w:r>
          </w:p>
        </w:tc>
        <w:tc>
          <w:tcPr>
            <w:tcW w:w="1417"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0,1 мг</w:t>
            </w:r>
          </w:p>
        </w:tc>
        <w:tc>
          <w:tcPr>
            <w:tcW w:w="1418"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3 раза в сутки</w:t>
            </w:r>
          </w:p>
        </w:tc>
        <w:tc>
          <w:tcPr>
            <w:tcW w:w="1590"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0,3 мг</w:t>
            </w:r>
          </w:p>
        </w:tc>
        <w:tc>
          <w:tcPr>
            <w:tcW w:w="2379"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Вдыхается аэрозоль для предупреждения приступа бронхиальной астмы</w:t>
            </w:r>
          </w:p>
        </w:tc>
        <w:tc>
          <w:tcPr>
            <w:tcW w:w="992" w:type="dxa"/>
          </w:tcPr>
          <w:p w:rsidR="009A6065" w:rsidRDefault="009A6065">
            <w:pPr>
              <w:jc w:val="both"/>
              <w:rPr>
                <w:b/>
                <w:color w:val="333399"/>
              </w:rPr>
            </w:pPr>
          </w:p>
        </w:tc>
        <w:tc>
          <w:tcPr>
            <w:tcW w:w="1134" w:type="dxa"/>
          </w:tcPr>
          <w:p w:rsidR="009A6065" w:rsidRDefault="009A6065">
            <w:pPr>
              <w:jc w:val="both"/>
              <w:rPr>
                <w:b/>
                <w:color w:val="333399"/>
              </w:rPr>
            </w:pPr>
          </w:p>
        </w:tc>
        <w:tc>
          <w:tcPr>
            <w:tcW w:w="1276"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регулярно</w:t>
            </w:r>
          </w:p>
          <w:p w:rsidR="009A6065" w:rsidRDefault="009A6065">
            <w:pPr>
              <w:jc w:val="both"/>
              <w:rPr>
                <w:b/>
                <w:color w:val="333399"/>
              </w:rPr>
            </w:pPr>
          </w:p>
        </w:tc>
        <w:tc>
          <w:tcPr>
            <w:tcW w:w="1701" w:type="dxa"/>
          </w:tcPr>
          <w:p w:rsidR="009A6065" w:rsidRDefault="009A6065">
            <w:pPr>
              <w:jc w:val="both"/>
              <w:rPr>
                <w:b/>
                <w:color w:val="333399"/>
              </w:rPr>
            </w:pPr>
          </w:p>
        </w:tc>
      </w:tr>
      <w:tr w:rsidR="009A6065">
        <w:tc>
          <w:tcPr>
            <w:tcW w:w="1843" w:type="dxa"/>
          </w:tcPr>
          <w:p w:rsidR="009A6065" w:rsidRDefault="009A6065">
            <w:pPr>
              <w:jc w:val="both"/>
              <w:rPr>
                <w:b/>
                <w:color w:val="333399"/>
              </w:rPr>
            </w:pPr>
          </w:p>
          <w:p w:rsidR="009A6065" w:rsidRDefault="00D449EF">
            <w:pPr>
              <w:jc w:val="both"/>
              <w:rPr>
                <w:b/>
                <w:color w:val="333399"/>
              </w:rPr>
            </w:pPr>
            <w:r>
              <w:rPr>
                <w:b/>
                <w:color w:val="333399"/>
              </w:rPr>
              <w:t>«Бекотид» (беклометазона дипропионат, бекломет): 9</w:t>
            </w:r>
            <w:r>
              <w:rPr>
                <w:b/>
                <w:color w:val="333399"/>
                <w:lang w:val="en-US"/>
              </w:rPr>
              <w:t>a</w:t>
            </w:r>
            <w:r>
              <w:rPr>
                <w:b/>
                <w:color w:val="333399"/>
              </w:rPr>
              <w:t>-хлор-11</w:t>
            </w:r>
            <w:r>
              <w:rPr>
                <w:b/>
                <w:color w:val="333399"/>
                <w:lang w:val="en-US"/>
              </w:rPr>
              <w:t>b</w:t>
            </w:r>
            <w:r>
              <w:rPr>
                <w:b/>
                <w:color w:val="333399"/>
              </w:rPr>
              <w:t>, 17</w:t>
            </w:r>
            <w:r>
              <w:rPr>
                <w:b/>
                <w:color w:val="333399"/>
                <w:lang w:val="en-US"/>
              </w:rPr>
              <w:t>a</w:t>
            </w:r>
            <w:r>
              <w:rPr>
                <w:b/>
                <w:color w:val="333399"/>
              </w:rPr>
              <w:t>, 21-триокси-16</w:t>
            </w:r>
            <w:r>
              <w:rPr>
                <w:b/>
                <w:color w:val="333399"/>
                <w:lang w:val="en-US"/>
              </w:rPr>
              <w:t>b</w:t>
            </w:r>
            <w:r>
              <w:rPr>
                <w:b/>
                <w:color w:val="333399"/>
              </w:rPr>
              <w:t>-метил-1, 4-прегнадиен- 3, 20- диона 12, 21- дипропионат, или 9</w:t>
            </w:r>
            <w:r>
              <w:rPr>
                <w:b/>
                <w:color w:val="333399"/>
                <w:lang w:val="en-US"/>
              </w:rPr>
              <w:t>a</w:t>
            </w:r>
            <w:r>
              <w:rPr>
                <w:b/>
                <w:color w:val="333399"/>
              </w:rPr>
              <w:t>- хлор- 16</w:t>
            </w:r>
            <w:r>
              <w:rPr>
                <w:b/>
                <w:color w:val="333399"/>
                <w:lang w:val="en-US"/>
              </w:rPr>
              <w:t>b</w:t>
            </w:r>
            <w:r>
              <w:rPr>
                <w:b/>
                <w:color w:val="333399"/>
              </w:rPr>
              <w:t>- метил- преднизолонди-пропионат)</w:t>
            </w:r>
          </w:p>
          <w:p w:rsidR="009A6065" w:rsidRDefault="009A6065">
            <w:pPr>
              <w:jc w:val="both"/>
              <w:rPr>
                <w:b/>
                <w:color w:val="333399"/>
              </w:rPr>
            </w:pPr>
          </w:p>
          <w:p w:rsidR="009A6065" w:rsidRDefault="009A6065">
            <w:pPr>
              <w:jc w:val="both"/>
              <w:rPr>
                <w:b/>
                <w:color w:val="333399"/>
              </w:rPr>
            </w:pPr>
          </w:p>
        </w:tc>
        <w:tc>
          <w:tcPr>
            <w:tcW w:w="1276"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аэрозоль для ингаляций</w:t>
            </w:r>
          </w:p>
        </w:tc>
        <w:tc>
          <w:tcPr>
            <w:tcW w:w="1417"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50 мкг</w:t>
            </w:r>
          </w:p>
        </w:tc>
        <w:tc>
          <w:tcPr>
            <w:tcW w:w="1418"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 xml:space="preserve"> 3 раза в сутки</w:t>
            </w:r>
          </w:p>
        </w:tc>
        <w:tc>
          <w:tcPr>
            <w:tcW w:w="1590"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150 мкг</w:t>
            </w:r>
          </w:p>
        </w:tc>
        <w:tc>
          <w:tcPr>
            <w:tcW w:w="2379"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Вдыхается аэрозоль</w:t>
            </w:r>
          </w:p>
        </w:tc>
        <w:tc>
          <w:tcPr>
            <w:tcW w:w="992" w:type="dxa"/>
          </w:tcPr>
          <w:p w:rsidR="009A6065" w:rsidRDefault="009A6065">
            <w:pPr>
              <w:jc w:val="both"/>
              <w:rPr>
                <w:b/>
                <w:color w:val="333399"/>
              </w:rPr>
            </w:pPr>
          </w:p>
        </w:tc>
        <w:tc>
          <w:tcPr>
            <w:tcW w:w="1134" w:type="dxa"/>
          </w:tcPr>
          <w:p w:rsidR="009A6065" w:rsidRDefault="009A6065">
            <w:pPr>
              <w:jc w:val="both"/>
              <w:rPr>
                <w:b/>
                <w:color w:val="333399"/>
              </w:rPr>
            </w:pPr>
          </w:p>
        </w:tc>
        <w:tc>
          <w:tcPr>
            <w:tcW w:w="1276"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Для улучшения эффекта.</w:t>
            </w:r>
          </w:p>
        </w:tc>
        <w:tc>
          <w:tcPr>
            <w:tcW w:w="1701" w:type="dxa"/>
          </w:tcPr>
          <w:p w:rsidR="009A6065" w:rsidRDefault="009A6065">
            <w:pPr>
              <w:jc w:val="both"/>
              <w:rPr>
                <w:b/>
                <w:color w:val="333399"/>
              </w:rPr>
            </w:pPr>
          </w:p>
          <w:p w:rsidR="009A6065" w:rsidRDefault="009A6065">
            <w:pPr>
              <w:jc w:val="both"/>
              <w:rPr>
                <w:b/>
                <w:color w:val="333399"/>
              </w:rPr>
            </w:pPr>
          </w:p>
          <w:p w:rsidR="009A6065" w:rsidRDefault="00D449EF">
            <w:pPr>
              <w:jc w:val="both"/>
              <w:rPr>
                <w:b/>
                <w:color w:val="333399"/>
              </w:rPr>
            </w:pPr>
            <w:r>
              <w:rPr>
                <w:b/>
                <w:color w:val="333399"/>
              </w:rPr>
              <w:t>При длительном применении препарата может развиться кандидоз полости рта, требующий применения противогрибковых средств.</w:t>
            </w:r>
          </w:p>
        </w:tc>
      </w:tr>
    </w:tbl>
    <w:p w:rsidR="009A6065" w:rsidRDefault="009A6065">
      <w:pPr>
        <w:jc w:val="both"/>
        <w:rPr>
          <w:b/>
        </w:rPr>
        <w:sectPr w:rsidR="009A6065">
          <w:pgSz w:w="16838" w:h="11906" w:orient="landscape" w:code="9"/>
          <w:pgMar w:top="1797" w:right="1440" w:bottom="1797" w:left="1440" w:header="720" w:footer="720" w:gutter="0"/>
          <w:cols w:space="720"/>
        </w:sectPr>
      </w:pPr>
    </w:p>
    <w:p w:rsidR="009A6065" w:rsidRDefault="009A6065">
      <w:pPr>
        <w:jc w:val="both"/>
        <w:rPr>
          <w:b/>
          <w:sz w:val="22"/>
        </w:rPr>
        <w:sectPr w:rsidR="009A6065">
          <w:pgSz w:w="11906" w:h="16838" w:code="9"/>
          <w:pgMar w:top="1440" w:right="1797" w:bottom="1440" w:left="1797" w:header="720" w:footer="720" w:gutter="0"/>
          <w:cols w:space="720"/>
        </w:sectPr>
      </w:pPr>
    </w:p>
    <w:p w:rsidR="009A6065" w:rsidRDefault="00D449EF">
      <w:pPr>
        <w:numPr>
          <w:ilvl w:val="0"/>
          <w:numId w:val="2"/>
        </w:numPr>
        <w:jc w:val="both"/>
        <w:rPr>
          <w:b/>
          <w:color w:val="993366"/>
          <w:sz w:val="22"/>
        </w:rPr>
      </w:pPr>
      <w:r>
        <w:rPr>
          <w:b/>
          <w:color w:val="993366"/>
          <w:sz w:val="22"/>
        </w:rPr>
        <w:t xml:space="preserve">ДНЕВНИК КУРАЦИИ </w:t>
      </w:r>
      <w:r>
        <w:rPr>
          <w:color w:val="993366"/>
          <w:sz w:val="22"/>
        </w:rPr>
        <w:t>(с подписью куратора после каждого дня)</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jc w:val="both"/>
        <w:rPr>
          <w:b/>
          <w:color w:val="008000"/>
          <w:sz w:val="22"/>
        </w:rPr>
      </w:pPr>
      <w:r>
        <w:rPr>
          <w:b/>
          <w:color w:val="008000"/>
          <w:sz w:val="22"/>
        </w:rPr>
        <w:t>1.06.02</w:t>
      </w:r>
    </w:p>
    <w:p w:rsidR="009A6065" w:rsidRDefault="00D449EF">
      <w:pPr>
        <w:jc w:val="both"/>
        <w:rPr>
          <w:b/>
          <w:color w:val="333399"/>
          <w:sz w:val="22"/>
        </w:rPr>
      </w:pPr>
      <w:r>
        <w:rPr>
          <w:b/>
          <w:color w:val="333399"/>
          <w:sz w:val="22"/>
        </w:rPr>
        <w:t xml:space="preserve">Больная жалоб не предъявляет. </w:t>
      </w:r>
    </w:p>
    <w:p w:rsidR="009A6065" w:rsidRDefault="00D449EF">
      <w:pPr>
        <w:jc w:val="both"/>
        <w:rPr>
          <w:b/>
          <w:color w:val="333399"/>
          <w:sz w:val="22"/>
        </w:rPr>
      </w:pPr>
      <w:r>
        <w:rPr>
          <w:b/>
          <w:color w:val="333399"/>
          <w:sz w:val="22"/>
        </w:rPr>
        <w:t>Состояние удовлетворительное.</w:t>
      </w:r>
    </w:p>
    <w:p w:rsidR="009A6065" w:rsidRDefault="00D449EF">
      <w:pPr>
        <w:jc w:val="both"/>
        <w:rPr>
          <w:b/>
          <w:color w:val="333399"/>
          <w:sz w:val="22"/>
        </w:rPr>
      </w:pPr>
      <w:r>
        <w:rPr>
          <w:b/>
          <w:color w:val="333399"/>
          <w:sz w:val="22"/>
        </w:rPr>
        <w:t xml:space="preserve">ЧСС = 87 уд’. </w:t>
      </w:r>
    </w:p>
    <w:p w:rsidR="009A6065" w:rsidRDefault="00D449EF">
      <w:pPr>
        <w:jc w:val="both"/>
        <w:rPr>
          <w:b/>
          <w:color w:val="333399"/>
          <w:sz w:val="22"/>
        </w:rPr>
      </w:pPr>
      <w:r>
        <w:rPr>
          <w:b/>
          <w:color w:val="333399"/>
          <w:sz w:val="22"/>
        </w:rPr>
        <w:t xml:space="preserve">Температура = 36,7. </w:t>
      </w:r>
    </w:p>
    <w:p w:rsidR="009A6065" w:rsidRDefault="00D449EF">
      <w:pPr>
        <w:jc w:val="both"/>
        <w:rPr>
          <w:b/>
          <w:color w:val="333399"/>
          <w:sz w:val="22"/>
        </w:rPr>
      </w:pPr>
      <w:r>
        <w:rPr>
          <w:b/>
          <w:color w:val="333399"/>
          <w:sz w:val="22"/>
        </w:rPr>
        <w:t>АД = 130/90.</w:t>
      </w:r>
    </w:p>
    <w:p w:rsidR="009A6065" w:rsidRDefault="00D449EF">
      <w:pPr>
        <w:jc w:val="both"/>
        <w:rPr>
          <w:b/>
          <w:color w:val="333399"/>
          <w:sz w:val="22"/>
        </w:rPr>
      </w:pPr>
      <w:r>
        <w:rPr>
          <w:b/>
          <w:color w:val="333399"/>
          <w:sz w:val="22"/>
        </w:rPr>
        <w:t xml:space="preserve">                           Подпись:</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jc w:val="both"/>
        <w:rPr>
          <w:b/>
          <w:color w:val="008000"/>
          <w:sz w:val="22"/>
        </w:rPr>
      </w:pPr>
      <w:r>
        <w:rPr>
          <w:b/>
          <w:color w:val="008000"/>
          <w:sz w:val="22"/>
        </w:rPr>
        <w:t>3.06.02</w:t>
      </w:r>
    </w:p>
    <w:p w:rsidR="009A6065" w:rsidRDefault="00D449EF">
      <w:pPr>
        <w:jc w:val="both"/>
        <w:rPr>
          <w:b/>
          <w:color w:val="333399"/>
          <w:sz w:val="22"/>
        </w:rPr>
      </w:pPr>
      <w:r>
        <w:rPr>
          <w:b/>
          <w:color w:val="333399"/>
          <w:sz w:val="22"/>
        </w:rPr>
        <w:t>Жалоб не предъявляет.</w:t>
      </w:r>
    </w:p>
    <w:p w:rsidR="009A6065" w:rsidRDefault="00D449EF">
      <w:pPr>
        <w:jc w:val="both"/>
        <w:rPr>
          <w:b/>
          <w:color w:val="333399"/>
          <w:sz w:val="22"/>
        </w:rPr>
      </w:pPr>
      <w:r>
        <w:rPr>
          <w:b/>
          <w:color w:val="333399"/>
          <w:sz w:val="22"/>
        </w:rPr>
        <w:t>ЧСС = 85 уд’.</w:t>
      </w:r>
    </w:p>
    <w:p w:rsidR="009A6065" w:rsidRDefault="00D449EF">
      <w:pPr>
        <w:jc w:val="both"/>
        <w:rPr>
          <w:b/>
          <w:color w:val="333399"/>
          <w:sz w:val="22"/>
        </w:rPr>
      </w:pPr>
      <w:r>
        <w:rPr>
          <w:b/>
          <w:color w:val="333399"/>
          <w:sz w:val="22"/>
        </w:rPr>
        <w:t>Температура = 36,9.</w:t>
      </w:r>
    </w:p>
    <w:p w:rsidR="009A6065" w:rsidRDefault="00D449EF">
      <w:pPr>
        <w:jc w:val="both"/>
        <w:rPr>
          <w:b/>
          <w:color w:val="333399"/>
          <w:sz w:val="22"/>
        </w:rPr>
      </w:pPr>
      <w:r>
        <w:rPr>
          <w:b/>
          <w:color w:val="333399"/>
          <w:sz w:val="22"/>
        </w:rPr>
        <w:t>АД = 130/90</w:t>
      </w:r>
    </w:p>
    <w:p w:rsidR="009A6065" w:rsidRDefault="00D449EF">
      <w:pPr>
        <w:jc w:val="both"/>
        <w:rPr>
          <w:b/>
          <w:color w:val="333399"/>
          <w:sz w:val="22"/>
        </w:rPr>
      </w:pPr>
      <w:r>
        <w:rPr>
          <w:b/>
          <w:sz w:val="22"/>
        </w:rPr>
        <w:t xml:space="preserve">                           </w:t>
      </w:r>
      <w:r>
        <w:rPr>
          <w:b/>
          <w:color w:val="333399"/>
          <w:sz w:val="22"/>
        </w:rPr>
        <w:t>Подпись:</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jc w:val="both"/>
        <w:rPr>
          <w:b/>
          <w:color w:val="008000"/>
          <w:sz w:val="22"/>
        </w:rPr>
      </w:pPr>
      <w:r>
        <w:rPr>
          <w:b/>
          <w:color w:val="008000"/>
          <w:sz w:val="22"/>
        </w:rPr>
        <w:t>4.06.02</w:t>
      </w:r>
    </w:p>
    <w:p w:rsidR="009A6065" w:rsidRDefault="00D449EF">
      <w:pPr>
        <w:jc w:val="both"/>
        <w:rPr>
          <w:b/>
          <w:color w:val="333399"/>
          <w:sz w:val="22"/>
        </w:rPr>
      </w:pPr>
      <w:r>
        <w:rPr>
          <w:b/>
          <w:color w:val="333399"/>
          <w:sz w:val="22"/>
        </w:rPr>
        <w:t>Жалоб нет.</w:t>
      </w:r>
    </w:p>
    <w:p w:rsidR="009A6065" w:rsidRDefault="00D449EF">
      <w:pPr>
        <w:jc w:val="both"/>
        <w:rPr>
          <w:b/>
          <w:color w:val="333399"/>
          <w:sz w:val="22"/>
        </w:rPr>
      </w:pPr>
      <w:r>
        <w:rPr>
          <w:b/>
          <w:color w:val="333399"/>
          <w:sz w:val="22"/>
        </w:rPr>
        <w:t>ЧСС = 80 уд’.</w:t>
      </w:r>
    </w:p>
    <w:p w:rsidR="009A6065" w:rsidRDefault="00D449EF">
      <w:pPr>
        <w:jc w:val="both"/>
        <w:rPr>
          <w:b/>
          <w:color w:val="333399"/>
          <w:sz w:val="22"/>
        </w:rPr>
      </w:pPr>
      <w:r>
        <w:rPr>
          <w:b/>
          <w:color w:val="333399"/>
          <w:sz w:val="22"/>
        </w:rPr>
        <w:t>Температура = 36,4</w:t>
      </w:r>
    </w:p>
    <w:p w:rsidR="009A6065" w:rsidRDefault="00D449EF">
      <w:pPr>
        <w:jc w:val="both"/>
        <w:rPr>
          <w:b/>
          <w:color w:val="333399"/>
          <w:sz w:val="22"/>
        </w:rPr>
      </w:pPr>
      <w:r>
        <w:rPr>
          <w:b/>
          <w:color w:val="333399"/>
          <w:sz w:val="22"/>
        </w:rPr>
        <w:t>АД = 130/80</w:t>
      </w:r>
    </w:p>
    <w:p w:rsidR="009A6065" w:rsidRDefault="00D449EF">
      <w:pPr>
        <w:jc w:val="both"/>
        <w:rPr>
          <w:b/>
          <w:color w:val="333399"/>
          <w:sz w:val="22"/>
        </w:rPr>
      </w:pPr>
      <w:r>
        <w:rPr>
          <w:b/>
          <w:color w:val="333399"/>
          <w:sz w:val="22"/>
        </w:rPr>
        <w:t xml:space="preserve">                          Подпись:</w:t>
      </w:r>
    </w:p>
    <w:p w:rsidR="009A6065" w:rsidRDefault="009A6065">
      <w:pPr>
        <w:jc w:val="both"/>
        <w:rPr>
          <w:b/>
          <w:color w:val="333399"/>
          <w:sz w:val="22"/>
        </w:rPr>
      </w:pPr>
    </w:p>
    <w:p w:rsidR="009A6065" w:rsidRDefault="009A6065">
      <w:pPr>
        <w:jc w:val="both"/>
        <w:rPr>
          <w:b/>
          <w:color w:val="333399"/>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2"/>
        </w:numPr>
        <w:jc w:val="both"/>
        <w:rPr>
          <w:b/>
          <w:color w:val="993366"/>
          <w:sz w:val="22"/>
        </w:rPr>
      </w:pPr>
      <w:r>
        <w:rPr>
          <w:b/>
          <w:color w:val="993366"/>
          <w:sz w:val="22"/>
        </w:rPr>
        <w:t>ОБОСНОВАНИЕ ВЫБОРА ПРЕПАРАТОВ, ХАРАКТЕРИСТИКА ИХ ФАРМАКОДИНАМИКИ И ФАРМАКОКИНЕТИКИ:</w:t>
      </w:r>
    </w:p>
    <w:p w:rsidR="009A6065" w:rsidRDefault="009A6065">
      <w:pPr>
        <w:jc w:val="both"/>
        <w:rPr>
          <w:b/>
          <w:sz w:val="22"/>
        </w:rPr>
      </w:pPr>
    </w:p>
    <w:p w:rsidR="009A6065" w:rsidRDefault="00D449EF">
      <w:pPr>
        <w:jc w:val="both"/>
        <w:rPr>
          <w:b/>
          <w:color w:val="333399"/>
          <w:sz w:val="22"/>
        </w:rPr>
      </w:pPr>
      <w:r>
        <w:rPr>
          <w:b/>
          <w:color w:val="008000"/>
          <w:sz w:val="22"/>
          <w:u w:val="single"/>
        </w:rPr>
        <w:t>«Вентолин»:</w:t>
      </w:r>
      <w:r>
        <w:rPr>
          <w:b/>
          <w:sz w:val="22"/>
          <w:u w:val="single"/>
        </w:rPr>
        <w:t xml:space="preserve"> </w:t>
      </w:r>
      <w:r>
        <w:rPr>
          <w:b/>
          <w:sz w:val="22"/>
        </w:rPr>
        <w:t xml:space="preserve"> </w:t>
      </w:r>
      <w:r>
        <w:rPr>
          <w:b/>
          <w:color w:val="333399"/>
          <w:sz w:val="22"/>
        </w:rPr>
        <w:t xml:space="preserve">по структуре и действию близок к другим </w:t>
      </w:r>
      <w:r>
        <w:rPr>
          <w:b/>
          <w:color w:val="333399"/>
          <w:sz w:val="22"/>
          <w:lang w:val="en-US"/>
        </w:rPr>
        <w:t>b</w:t>
      </w:r>
      <w:r>
        <w:rPr>
          <w:b/>
          <w:color w:val="333399"/>
          <w:sz w:val="22"/>
          <w:vertAlign w:val="subscript"/>
        </w:rPr>
        <w:t xml:space="preserve">2 </w:t>
      </w:r>
      <w:r>
        <w:rPr>
          <w:b/>
          <w:color w:val="333399"/>
          <w:sz w:val="22"/>
        </w:rPr>
        <w:t>– адреностимуляторам. Оказывает бронхорасширяющее и токолитическое действие, ингибирует высвобождение веществ, обуславливающих бронхоспазм (гистамин), из тучных клеток, повышают мукоцилиарный транспорт, увеличивают активность реснитчатого эпителия, блокирует транспорт белков через эндотелиальные клетки, снижая вероятность развития отека легких. Оказывает положительный ино- и хронотропное влияние на сердце, повышают потребность миокарда в кислороде, улучшают предсердно-желудочковую проводимость, повышают возбудимость миокарда, расширяют коронарные артерии.</w:t>
      </w:r>
    </w:p>
    <w:p w:rsidR="009A6065" w:rsidRDefault="00D449EF">
      <w:pPr>
        <w:jc w:val="both"/>
        <w:rPr>
          <w:b/>
          <w:color w:val="333399"/>
          <w:sz w:val="22"/>
        </w:rPr>
      </w:pPr>
      <w:r>
        <w:rPr>
          <w:b/>
          <w:color w:val="333399"/>
          <w:sz w:val="22"/>
        </w:rPr>
        <w:t>Показания: бронхиальная астма, хронический обструктивный бронхит.</w:t>
      </w:r>
    </w:p>
    <w:p w:rsidR="009A6065" w:rsidRDefault="009A6065">
      <w:pPr>
        <w:jc w:val="both"/>
        <w:rPr>
          <w:b/>
          <w:sz w:val="22"/>
        </w:rPr>
      </w:pPr>
    </w:p>
    <w:p w:rsidR="009A6065" w:rsidRDefault="009A6065">
      <w:pPr>
        <w:jc w:val="both"/>
        <w:rPr>
          <w:b/>
          <w:sz w:val="22"/>
        </w:rPr>
      </w:pPr>
    </w:p>
    <w:p w:rsidR="009A6065" w:rsidRDefault="00D449EF">
      <w:pPr>
        <w:jc w:val="both"/>
        <w:rPr>
          <w:b/>
          <w:color w:val="333399"/>
          <w:sz w:val="22"/>
        </w:rPr>
      </w:pPr>
      <w:r>
        <w:rPr>
          <w:b/>
          <w:color w:val="008000"/>
          <w:sz w:val="22"/>
          <w:u w:val="single"/>
        </w:rPr>
        <w:t>«Бекотид»</w:t>
      </w:r>
      <w:r>
        <w:rPr>
          <w:b/>
          <w:color w:val="008000"/>
          <w:sz w:val="22"/>
        </w:rPr>
        <w:t>:</w:t>
      </w:r>
      <w:r>
        <w:rPr>
          <w:b/>
          <w:sz w:val="22"/>
        </w:rPr>
        <w:t xml:space="preserve"> </w:t>
      </w:r>
      <w:r>
        <w:rPr>
          <w:b/>
          <w:color w:val="333399"/>
          <w:sz w:val="22"/>
        </w:rPr>
        <w:t>относится к глюкокортикоидам. Снижает содержание глобулинов в плазме, усиливает синтез высших жирных кислот и ТГ, увеличивает всасывание углеводов в ЖКТ, задерживают ионы натрия и воды в организме, увеличивает выведение калия. Подавляет синтез простагландинов и лейкотриенов, ингибирует синтез цитокинов и нарушает взаимодействие клеток, участвующих в воспалении, ограничивает миграцию нейтрофилов в очаг воспаления, стабилизирует лизосомальные мембраны, ингибирует высвобождение гистамина. Снижает количество циркулирующих базофилов, Т-лимфоциты. Уменьшает количество эозинофилов в бронхиальной стенке.</w:t>
      </w:r>
    </w:p>
    <w:p w:rsidR="009A6065" w:rsidRDefault="00D449EF">
      <w:pPr>
        <w:jc w:val="both"/>
        <w:rPr>
          <w:b/>
          <w:color w:val="333399"/>
          <w:sz w:val="22"/>
        </w:rPr>
      </w:pPr>
      <w:r>
        <w:rPr>
          <w:b/>
          <w:color w:val="333399"/>
          <w:sz w:val="22"/>
        </w:rPr>
        <w:t>Показания: заместительная терапия при недостаточности коры надпочечников, при шоках различной этиологии, астматическом статусе, подавление воспалительных, аллергических, аутоиммунных реакций.</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2"/>
        </w:numPr>
        <w:jc w:val="both"/>
        <w:rPr>
          <w:b/>
          <w:color w:val="993366"/>
          <w:sz w:val="22"/>
        </w:rPr>
      </w:pPr>
      <w:r>
        <w:rPr>
          <w:b/>
          <w:color w:val="993366"/>
          <w:sz w:val="22"/>
        </w:rPr>
        <w:t>ВЗАИМОДЕЙСТВИЕ НАЗНАЧЕННЫХ ЛЕКАРСТВЕННЫХ СРЕДСТВ – ПРОГНОЗ И МЕХАНИЗМЫ:</w:t>
      </w:r>
    </w:p>
    <w:p w:rsidR="009A6065" w:rsidRDefault="009A6065">
      <w:pPr>
        <w:jc w:val="both"/>
        <w:rPr>
          <w:b/>
          <w:sz w:val="22"/>
        </w:rPr>
      </w:pPr>
    </w:p>
    <w:p w:rsidR="009A6065" w:rsidRDefault="00D449EF">
      <w:pPr>
        <w:jc w:val="both"/>
        <w:rPr>
          <w:b/>
          <w:color w:val="333399"/>
          <w:sz w:val="22"/>
        </w:rPr>
      </w:pPr>
      <w:r>
        <w:rPr>
          <w:b/>
          <w:sz w:val="22"/>
        </w:rPr>
        <w:t xml:space="preserve"> </w:t>
      </w:r>
      <w:r>
        <w:rPr>
          <w:b/>
          <w:color w:val="333399"/>
          <w:sz w:val="22"/>
        </w:rPr>
        <w:t xml:space="preserve">«Бекотид» потенцирует бронхорасширяющий эффект  «Вентолина» в следствии увеличения </w:t>
      </w:r>
      <w:r>
        <w:rPr>
          <w:b/>
          <w:color w:val="333399"/>
          <w:sz w:val="22"/>
          <w:lang w:val="en-US"/>
        </w:rPr>
        <w:t>b</w:t>
      </w:r>
      <w:r>
        <w:rPr>
          <w:b/>
          <w:color w:val="333399"/>
          <w:sz w:val="22"/>
          <w:vertAlign w:val="subscript"/>
        </w:rPr>
        <w:t xml:space="preserve">2 </w:t>
      </w:r>
      <w:r>
        <w:rPr>
          <w:b/>
          <w:color w:val="333399"/>
          <w:sz w:val="22"/>
        </w:rPr>
        <w:t xml:space="preserve">– адренорецепторов. Эти оба препарата очень хорошо взаимодействуют и взаимодополняют друг друга. Прогноз лечения данными препаратами благоприятный.  </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2"/>
        </w:numPr>
        <w:jc w:val="both"/>
        <w:rPr>
          <w:b/>
          <w:color w:val="993366"/>
          <w:sz w:val="22"/>
        </w:rPr>
      </w:pPr>
      <w:r>
        <w:rPr>
          <w:b/>
          <w:color w:val="993366"/>
          <w:sz w:val="22"/>
        </w:rPr>
        <w:t>ВОЗМОЖНЫЕ ПОБОЧНЫЕ ЭФФЕКТЫ ОТ НАЗНАЧЕННЫХ ЛЕКАРСТВЕННЫХ ПРЕПАРАТОВ:</w:t>
      </w:r>
    </w:p>
    <w:p w:rsidR="009A6065" w:rsidRDefault="009A6065">
      <w:pPr>
        <w:jc w:val="both"/>
        <w:rPr>
          <w:b/>
          <w:sz w:val="22"/>
        </w:rPr>
      </w:pPr>
    </w:p>
    <w:p w:rsidR="009A6065" w:rsidRDefault="009A6065">
      <w:pPr>
        <w:jc w:val="both"/>
        <w:rPr>
          <w:b/>
          <w:sz w:val="22"/>
        </w:rPr>
      </w:pPr>
    </w:p>
    <w:p w:rsidR="009A6065" w:rsidRDefault="00D449EF">
      <w:pPr>
        <w:jc w:val="both"/>
        <w:rPr>
          <w:b/>
          <w:color w:val="333399"/>
          <w:sz w:val="22"/>
        </w:rPr>
      </w:pPr>
      <w:r>
        <w:rPr>
          <w:b/>
          <w:color w:val="333399"/>
          <w:sz w:val="22"/>
        </w:rPr>
        <w:t>«Вентолин» при ингаляционном введении побочные эффекты практически отсутствуют, в редких случаях может быть: тахикардия, тремор, головные боли, тошнота, рвота, запор, развитие синдрома замыкания легких , синдром рикошета.</w:t>
      </w:r>
    </w:p>
    <w:p w:rsidR="009A6065" w:rsidRDefault="009A6065">
      <w:pPr>
        <w:jc w:val="both"/>
        <w:rPr>
          <w:b/>
          <w:color w:val="333399"/>
          <w:sz w:val="22"/>
        </w:rPr>
      </w:pPr>
    </w:p>
    <w:p w:rsidR="009A6065" w:rsidRDefault="00D449EF">
      <w:pPr>
        <w:jc w:val="both"/>
        <w:rPr>
          <w:b/>
          <w:color w:val="333399"/>
          <w:sz w:val="22"/>
        </w:rPr>
      </w:pPr>
      <w:r>
        <w:rPr>
          <w:b/>
          <w:color w:val="333399"/>
          <w:sz w:val="22"/>
        </w:rPr>
        <w:t>«Бекотид»: остеопороз, кровотечения, язвы, бессонница, эйфория, возбуждение, тревога, депрессия, психоз, кандидозы в полости рта, мышечная слабость.</w:t>
      </w:r>
    </w:p>
    <w:p w:rsidR="009A6065" w:rsidRDefault="009A6065">
      <w:pPr>
        <w:jc w:val="both"/>
        <w:rPr>
          <w:b/>
          <w:color w:val="333399"/>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2"/>
        </w:numPr>
        <w:jc w:val="both"/>
        <w:rPr>
          <w:b/>
          <w:color w:val="993366"/>
          <w:sz w:val="22"/>
        </w:rPr>
      </w:pPr>
      <w:r>
        <w:rPr>
          <w:b/>
          <w:color w:val="993366"/>
          <w:sz w:val="22"/>
        </w:rPr>
        <w:t>ПОБОЧНЫЕ ЭФФЕКТЫ ОТ ЛЕКАРСТВЕННЫХ СРЕДСТВ, ВЫЯВЛЕНИЕ У БОЛЬНОГО, МЕТОДЫ ИХ КОРРЕКЦИИ:</w:t>
      </w:r>
    </w:p>
    <w:p w:rsidR="009A6065" w:rsidRDefault="009A6065">
      <w:pPr>
        <w:jc w:val="both"/>
        <w:rPr>
          <w:b/>
          <w:sz w:val="22"/>
        </w:rPr>
      </w:pPr>
    </w:p>
    <w:p w:rsidR="009A6065" w:rsidRDefault="00D449EF">
      <w:pPr>
        <w:pStyle w:val="20"/>
      </w:pPr>
      <w:r>
        <w:t>Побочных эффектов от назначенных лекарственных средств у больной нет. Жалоб не предъявляет.</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numPr>
          <w:ilvl w:val="0"/>
          <w:numId w:val="2"/>
        </w:numPr>
        <w:jc w:val="both"/>
        <w:rPr>
          <w:b/>
          <w:color w:val="993366"/>
          <w:sz w:val="22"/>
        </w:rPr>
      </w:pPr>
      <w:r>
        <w:rPr>
          <w:b/>
          <w:color w:val="993366"/>
          <w:sz w:val="22"/>
        </w:rPr>
        <w:t>ОЦЕНКА ЭФФЕКТИВНОСТИ ПРИМЕНЕННЫХ ЛС, ВОЗМОЖНЫЕ ПРИЧИНЫ НЕЭФФЕКТИВНОСТИ:</w:t>
      </w:r>
    </w:p>
    <w:p w:rsidR="009A6065" w:rsidRDefault="009A6065">
      <w:pPr>
        <w:jc w:val="both"/>
        <w:rPr>
          <w:b/>
          <w:sz w:val="22"/>
        </w:rPr>
      </w:pPr>
    </w:p>
    <w:p w:rsidR="009A6065" w:rsidRDefault="00D449EF">
      <w:pPr>
        <w:pStyle w:val="20"/>
      </w:pPr>
      <w:r>
        <w:t xml:space="preserve">Назначенная больной лекарственная терапия имела положительный эффект: жалоб не предъявляет. </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D449EF">
      <w:pPr>
        <w:pStyle w:val="30"/>
        <w:rPr>
          <w:color w:val="993366"/>
        </w:rPr>
      </w:pPr>
      <w:r>
        <w:rPr>
          <w:color w:val="993366"/>
        </w:rPr>
        <w:t>14. ПРЕДЛОЖЕНИЯ ПО ПОВЫШЕНИЮ ЭФФЕКТИВНОСТИ ФАРМАКОТЕРАПИИ С УЧЕТОМ ФАРМАКОДИНАМИКИ И ФАРМАКОКИНЕТИКИ ПРЕПАРАТОВ:</w:t>
      </w:r>
    </w:p>
    <w:p w:rsidR="009A6065" w:rsidRDefault="009A6065">
      <w:pPr>
        <w:jc w:val="both"/>
        <w:rPr>
          <w:b/>
          <w:sz w:val="22"/>
        </w:rPr>
      </w:pPr>
    </w:p>
    <w:p w:rsidR="009A6065" w:rsidRDefault="009A6065">
      <w:pPr>
        <w:jc w:val="both"/>
        <w:rPr>
          <w:b/>
          <w:sz w:val="22"/>
        </w:rPr>
      </w:pPr>
    </w:p>
    <w:p w:rsidR="009A6065" w:rsidRDefault="00D449EF">
      <w:pPr>
        <w:pStyle w:val="20"/>
      </w:pPr>
      <w:r>
        <w:t>Я считаю, что больной была назначена адекватная терапия. Никаких лекарственных средств пока больше не надо назначать.</w:t>
      </w: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p>
    <w:p w:rsidR="009A6065" w:rsidRDefault="009A6065">
      <w:pPr>
        <w:jc w:val="both"/>
        <w:rPr>
          <w:b/>
          <w:sz w:val="22"/>
        </w:rPr>
      </w:pPr>
      <w:bookmarkStart w:id="0" w:name="_GoBack"/>
      <w:bookmarkEnd w:id="0"/>
    </w:p>
    <w:sectPr w:rsidR="009A606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5AE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D0423F3"/>
    <w:multiLevelType w:val="hybridMultilevel"/>
    <w:tmpl w:val="5BCCF8A6"/>
    <w:lvl w:ilvl="0" w:tplc="2102A07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7DD7CAD"/>
    <w:multiLevelType w:val="singleLevel"/>
    <w:tmpl w:val="0419000F"/>
    <w:lvl w:ilvl="0">
      <w:start w:val="8"/>
      <w:numFmt w:val="decimal"/>
      <w:lvlText w:val="%1."/>
      <w:lvlJc w:val="left"/>
      <w:pPr>
        <w:tabs>
          <w:tab w:val="num" w:pos="360"/>
        </w:tabs>
        <w:ind w:left="360" w:hanging="360"/>
      </w:pPr>
      <w:rPr>
        <w:rFonts w:hint="default"/>
      </w:rPr>
    </w:lvl>
  </w:abstractNum>
  <w:abstractNum w:abstractNumId="3">
    <w:nsid w:val="70BB1001"/>
    <w:multiLevelType w:val="hybridMultilevel"/>
    <w:tmpl w:val="AD705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9EF"/>
    <w:rsid w:val="0032790E"/>
    <w:rsid w:val="009A6065"/>
    <w:rsid w:val="00D44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A62E3-958D-4A14-9490-BB60DB5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2"/>
    </w:rPr>
  </w:style>
  <w:style w:type="paragraph" w:styleId="2">
    <w:name w:val="heading 2"/>
    <w:basedOn w:val="a"/>
    <w:next w:val="a"/>
    <w:qFormat/>
    <w:pPr>
      <w:keepNext/>
      <w:jc w:val="both"/>
      <w:outlineLvl w:val="1"/>
    </w:pPr>
    <w:rPr>
      <w:i/>
      <w:sz w:val="22"/>
    </w:rPr>
  </w:style>
  <w:style w:type="paragraph" w:styleId="3">
    <w:name w:val="heading 3"/>
    <w:basedOn w:val="a"/>
    <w:next w:val="a"/>
    <w:qFormat/>
    <w:pPr>
      <w:keepNext/>
      <w:jc w:val="both"/>
      <w:outlineLvl w:val="2"/>
    </w:pPr>
    <w:rPr>
      <w:bCs/>
      <w:sz w:val="24"/>
    </w:rPr>
  </w:style>
  <w:style w:type="paragraph" w:styleId="4">
    <w:name w:val="heading 4"/>
    <w:basedOn w:val="a"/>
    <w:next w:val="a"/>
    <w:qFormat/>
    <w:pPr>
      <w:keepNext/>
      <w:ind w:left="360"/>
      <w:jc w:val="both"/>
      <w:outlineLvl w:val="3"/>
    </w:pPr>
    <w:rPr>
      <w:bCs/>
      <w:sz w:val="24"/>
    </w:rPr>
  </w:style>
  <w:style w:type="paragraph" w:styleId="5">
    <w:name w:val="heading 5"/>
    <w:basedOn w:val="a"/>
    <w:next w:val="a"/>
    <w:qFormat/>
    <w:pPr>
      <w:keepNext/>
      <w:jc w:val="both"/>
      <w:outlineLvl w:val="4"/>
    </w:pPr>
    <w:rPr>
      <w:b/>
      <w:bCs/>
      <w:sz w:val="22"/>
      <w:u w:val="single"/>
    </w:rPr>
  </w:style>
  <w:style w:type="paragraph" w:styleId="6">
    <w:name w:val="heading 6"/>
    <w:basedOn w:val="a"/>
    <w:next w:val="a"/>
    <w:qFormat/>
    <w:pPr>
      <w:keepNext/>
      <w:widowControl w:val="0"/>
      <w:spacing w:before="120"/>
      <w:outlineLvl w:val="5"/>
    </w:pPr>
    <w:rPr>
      <w:b/>
      <w:bCs/>
    </w:rPr>
  </w:style>
  <w:style w:type="paragraph" w:styleId="7">
    <w:name w:val="heading 7"/>
    <w:basedOn w:val="a"/>
    <w:next w:val="a"/>
    <w:qFormat/>
    <w:pPr>
      <w:keepNext/>
      <w:widowControl w:val="0"/>
      <w:spacing w:line="320" w:lineRule="exact"/>
      <w:ind w:right="2489"/>
      <w:jc w:val="both"/>
      <w:outlineLvl w:val="6"/>
    </w:pPr>
    <w:rPr>
      <w:b/>
      <w:bCs/>
      <w:sz w:val="22"/>
    </w:rPr>
  </w:style>
  <w:style w:type="paragraph" w:styleId="8">
    <w:name w:val="heading 8"/>
    <w:basedOn w:val="a"/>
    <w:next w:val="a"/>
    <w:qFormat/>
    <w:pPr>
      <w:keepNext/>
      <w:widowControl w:val="0"/>
      <w:spacing w:line="260" w:lineRule="exact"/>
      <w:ind w:left="703" w:right="2489" w:hanging="703"/>
      <w:jc w:val="both"/>
      <w:outlineLvl w:val="7"/>
    </w:pPr>
    <w:rPr>
      <w:b/>
      <w:bCs/>
      <w:sz w:val="22"/>
    </w:rPr>
  </w:style>
  <w:style w:type="paragraph" w:styleId="9">
    <w:name w:val="heading 9"/>
    <w:basedOn w:val="a"/>
    <w:next w:val="a"/>
    <w:qFormat/>
    <w:pPr>
      <w:keepNext/>
      <w:widowControl w:val="0"/>
      <w:spacing w:before="120"/>
      <w:outlineLvl w:val="8"/>
    </w:pPr>
    <w:rPr>
      <w:b/>
      <w:bCs/>
      <w:color w:val="008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bCs/>
      <w:sz w:val="22"/>
    </w:rPr>
  </w:style>
  <w:style w:type="paragraph" w:styleId="20">
    <w:name w:val="Body Text 2"/>
    <w:basedOn w:val="a"/>
    <w:semiHidden/>
    <w:pPr>
      <w:jc w:val="both"/>
    </w:pPr>
    <w:rPr>
      <w:b/>
      <w:color w:val="333399"/>
      <w:sz w:val="22"/>
    </w:rPr>
  </w:style>
  <w:style w:type="paragraph" w:styleId="30">
    <w:name w:val="Body Text 3"/>
    <w:basedOn w:val="a"/>
    <w:semiHidden/>
    <w:pPr>
      <w:jc w:val="both"/>
    </w:pPr>
    <w:rPr>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Уральская Государственная Медицинская Академия</vt:lpstr>
    </vt:vector>
  </TitlesOfParts>
  <Company>ул.Пехотинцев 21 "Б" кв.17</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Уральская Государственная Медицинская Академия</dc:title>
  <dc:subject/>
  <dc:creator>Александр</dc:creator>
  <cp:keywords/>
  <cp:lastModifiedBy>admin</cp:lastModifiedBy>
  <cp:revision>2</cp:revision>
  <cp:lastPrinted>2002-06-09T07:50:00Z</cp:lastPrinted>
  <dcterms:created xsi:type="dcterms:W3CDTF">2014-04-17T07:15:00Z</dcterms:created>
  <dcterms:modified xsi:type="dcterms:W3CDTF">2014-04-17T07:15:00Z</dcterms:modified>
</cp:coreProperties>
</file>