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8" w:rsidRPr="00C957F9" w:rsidRDefault="00061BF8" w:rsidP="00C957F9">
      <w:pPr>
        <w:pStyle w:val="a9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C957F9">
        <w:rPr>
          <w:rFonts w:ascii="Times New Roman" w:hAnsi="Times New Roman"/>
          <w:color w:val="auto"/>
        </w:rPr>
        <w:t>СОДЕРЖАНИЕ</w:t>
      </w:r>
    </w:p>
    <w:p w:rsidR="00C957F9" w:rsidRDefault="00C957F9" w:rsidP="00C957F9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3</w:t>
      </w:r>
    </w:p>
    <w:p w:rsidR="00061BF8" w:rsidRPr="00C957F9" w:rsidRDefault="00061BF8" w:rsidP="00C957F9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1.</w:t>
      </w:r>
      <w:r w:rsidRPr="00C957F9">
        <w:rPr>
          <w:rFonts w:ascii="Times New Roman" w:hAnsi="Times New Roman"/>
          <w:noProof/>
          <w:sz w:val="28"/>
          <w:szCs w:val="28"/>
        </w:rPr>
        <w:tab/>
      </w: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Гингивиты.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4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2. Катаральный гингивит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4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3. Хронический катаральный гингивит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7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4. Общие принципы лечения заболеваний пародонта.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8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5. Показания к проведению системной антибиотикотерапии.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10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Заключение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13</w:t>
      </w:r>
    </w:p>
    <w:p w:rsidR="00061BF8" w:rsidRPr="00C957F9" w:rsidRDefault="00061BF8" w:rsidP="00C957F9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41E91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Литература</w:t>
      </w:r>
      <w:r w:rsidRPr="00C957F9">
        <w:rPr>
          <w:rFonts w:ascii="Times New Roman" w:hAnsi="Times New Roman"/>
          <w:noProof/>
          <w:webHidden/>
          <w:sz w:val="28"/>
          <w:szCs w:val="28"/>
        </w:rPr>
        <w:tab/>
        <w:t>16</w:t>
      </w:r>
    </w:p>
    <w:p w:rsidR="00296CC2" w:rsidRPr="00C957F9" w:rsidRDefault="00C957F9" w:rsidP="00C957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195937984"/>
      <w:r w:rsidR="00296CC2" w:rsidRPr="00C957F9">
        <w:rPr>
          <w:rFonts w:ascii="Times New Roman" w:hAnsi="Times New Roman"/>
          <w:b/>
          <w:sz w:val="28"/>
        </w:rPr>
        <w:t>Введение</w:t>
      </w:r>
      <w:bookmarkEnd w:id="0"/>
    </w:p>
    <w:p w:rsid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Воспалительные заболевания пародонта - гингивит и пародонтит - представляют серьезную медико-социальную проблему. Ее важность определяется рядом обстоятельств. Распространенность этой патологии среди взрослых остается на высоком уровне и не имеет тенденции к снижению. Более того, в настоящее время прослеживается тенденция к увеличению частоты распространённости атипичных форм пародонтита, к числу которых относятся агрессивные формы пародонтита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На территории России патология пародонта выявляется у 98 % обследованных</w:t>
      </w:r>
      <w:r w:rsidR="00C957F9">
        <w:rPr>
          <w:rFonts w:ascii="Times New Roman" w:hAnsi="Times New Roman"/>
          <w:sz w:val="28"/>
          <w:szCs w:val="28"/>
        </w:rPr>
        <w:t xml:space="preserve"> </w:t>
      </w:r>
      <w:r w:rsidRPr="00C957F9">
        <w:rPr>
          <w:rFonts w:ascii="Times New Roman" w:hAnsi="Times New Roman"/>
          <w:sz w:val="28"/>
          <w:szCs w:val="28"/>
        </w:rPr>
        <w:t>Отмечается устойчивая тенденция к дальнейшему росту заболеваемости тканей пародонта с преобладанием в их структуре</w:t>
      </w:r>
      <w:r w:rsidR="00C957F9">
        <w:rPr>
          <w:rFonts w:ascii="Times New Roman" w:hAnsi="Times New Roman"/>
          <w:sz w:val="28"/>
          <w:szCs w:val="28"/>
        </w:rPr>
        <w:t xml:space="preserve"> </w:t>
      </w:r>
      <w:r w:rsidRPr="00C957F9">
        <w:rPr>
          <w:rFonts w:ascii="Times New Roman" w:hAnsi="Times New Roman"/>
          <w:sz w:val="28"/>
          <w:szCs w:val="28"/>
        </w:rPr>
        <w:t>генерализованного</w:t>
      </w:r>
      <w:r w:rsidR="00C957F9">
        <w:rPr>
          <w:rFonts w:ascii="Times New Roman" w:hAnsi="Times New Roman"/>
          <w:sz w:val="28"/>
          <w:szCs w:val="28"/>
        </w:rPr>
        <w:t xml:space="preserve"> </w:t>
      </w:r>
      <w:r w:rsidRPr="00C957F9">
        <w:rPr>
          <w:rFonts w:ascii="Times New Roman" w:hAnsi="Times New Roman"/>
          <w:sz w:val="28"/>
          <w:szCs w:val="28"/>
        </w:rPr>
        <w:t xml:space="preserve">пародонтита и гингивита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Клиническая картина и хронического катарального гингивита, и хронического генерализованного пародонтита на ранних стадиях заболевания характеризуется маломанифестным , латентным течением, что затрудняет своевременную диагностику и отдаляет начало адекватных лечебных и реабилитационных мероприятий.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Известно, что любое хроническое заболевание является заключительным этапом продолжительного патофизиологического процесса, возникшего в организме под влиянием неблагоприятных факторов. Воспалительные заболевания пародонта с характерной для них этиологической многофакторностью и четко выраженной этапностью (фазностью) развития (от легкого гингивита до тяжелого пародонтита) служат наглядной клинической иллюстрацией переходных состояний от полного здоровья пародонта до утраты зубов вследствие разрушения основных составляющих пародонтального комплекса.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 Столь серьезные медико-социальные последствия воспалительных заболеваний пародонта и отсутствие заметных позитивных сдвигов в их массовой профилактике определяют необходимость углубления и конкретизации представлений об этиологии и патогенезе этого заболевания</w:t>
      </w:r>
    </w:p>
    <w:p w:rsidR="00296CC2" w:rsidRPr="00C957F9" w:rsidRDefault="00C957F9" w:rsidP="00C957F9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195937985"/>
      <w:r>
        <w:rPr>
          <w:rFonts w:ascii="Times New Roman" w:hAnsi="Times New Roman"/>
          <w:sz w:val="28"/>
          <w:szCs w:val="28"/>
        </w:rPr>
        <w:br w:type="page"/>
      </w:r>
      <w:r w:rsidR="00296CC2" w:rsidRPr="00C957F9">
        <w:rPr>
          <w:rFonts w:ascii="Times New Roman" w:hAnsi="Times New Roman"/>
          <w:b/>
          <w:sz w:val="28"/>
          <w:szCs w:val="28"/>
        </w:rPr>
        <w:t>Гингивиты.</w:t>
      </w:r>
      <w:bookmarkEnd w:id="1"/>
    </w:p>
    <w:p w:rsid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Гингивиты могут быть: 1) самостоятельные, возникающие вследствие действия местных факторов непосредственно на слизистую оболочку десны;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2) симптоматические, возникающие на фоне поражения отдельных систем, органов: заболевания сердечно-сосудистой системы, эндокринной, желудочно-кишечного тракта, крови; при авитаминозах, инфекционных заболеваниях, аллергических и др.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ЭТИОЛОГИЯ: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а) местные факторы: зубные отложения, бактериальный налет, острые края зубов, плохие пломбы, некачественные протезы, травма зубной щеткой, нерациональные ортодонтические аппараты, ожоги слизистой, химическое воздействие, пыль (каменная, угольная, мучная, сахарная), бензин; скученность зубов, низкие прикрепления уздечек;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б) общие: заболевания крови, диабет, эндокринные нарушения (гипогиперфункции половых желез, щитовидной и паращитовидных желез), прием лекарственных веществ.</w:t>
      </w:r>
    </w:p>
    <w:p w:rsidR="00ED43E9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Все эти факторы могут вызвать изменения в слизистой десны в виде катарального воспаления или язвенно-некротического, гипертрофического процессов и др.</w:t>
      </w:r>
    </w:p>
    <w:p w:rsidR="00C957F9" w:rsidRDefault="00C957F9" w:rsidP="00C957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2" w:name="_Toc195937986"/>
    </w:p>
    <w:p w:rsidR="00296CC2" w:rsidRPr="00C957F9" w:rsidRDefault="00296CC2" w:rsidP="00C957F9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C957F9">
        <w:rPr>
          <w:rFonts w:ascii="Times New Roman" w:hAnsi="Times New Roman"/>
          <w:color w:val="auto"/>
        </w:rPr>
        <w:t>2. Катаральный гингивит</w:t>
      </w:r>
      <w:bookmarkEnd w:id="2"/>
    </w:p>
    <w:p w:rsid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Это экссудативное воспаление десны, по течению бывает острый и хронический, в легкой, средней и тяжелых формах. При легком гингивите страдают межзубные сосочки и свободная десна зуба, при средней тяжести поражается у отдельных групп зубов и свободная десна, при тяжелом - поражены все отделы десны.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Четкие критерии для такой дифференциации отсутствуют, поэтому А. И. Грудянов (1997 г.) рекомендует степени тяжести для катарального и язвенного гингивита не выделять.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Клиническая картина: при остром катаральном гингивите больные жалуются на боль, жжение в области десен, кровоточивость, отечность, запах из рта. Слизистая оболочка десны ярко-красная, отечная, легко кровоточит при прикосновении по всему десневому краю или на всем протяжении. Десневые сосочки становятся куполообразными, теряют свою остроконечную форму. Обильное отложение зубного налета.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Возможно нарушение общего состояния организма, проявляющееся головной болью, утомляемостью, повышением температуры тела.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Без лечения возможно развитие катарального иди язвенно-некротического стоматита или переход в хроническую форму.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хроническом катаральном гингивите больные жалуются на зуд, жжение, кровоточивость десен при чистке зубов и во время приема жесткой пищи, изменение цвета межзубных сосочков. Заболевание часто обнаруживается в период профилактических осмотров, при санации полости рта.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осмотре десна зуба гиперемирована, с синюшным оттенком, десневой край валикообразно утолщен, десневые сосочки отечные, неплотно прилегают к зубу, остатки пищи и мягкий зубной налет вокруг них. При обострении хронического катарального гингивита клиническая картина похожа на острый катаральный гингивит.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Дифференцируют катаральный гингивит с легким пародонтитом. При этом учитывают данные анамнеза, отсутствие истинных карманов и рентгенологические данные.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Лечение: устранение местных повреждающих факторов: зубного налета и зубного камня, дефектов пломбирования и протезирования зубов. При остром воспалении применяют обильные полоскания и аппликации раствором бикарбоната натрия или натрия хлорида, искусственным лизоцимом, 1% спиртовым раствором цитраля, 0,05% раствором хлорекседина.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 репаративной фазе острого катарального гингивита и при хроническом применяют обильные полоскания отварами лекарственных трав (шалфей, ромашка, эвкалипт), аппликации или десневые повязки из 5% бутадиновой мази, 5-10% метилурациловой мази, 3% аспириновой мази, масла шиповника, каротолина. При выраженной кровоточивости применяют 5% раствор аминокапроновой кислоты, раствор галаскорбина. При всех формах гингивита проводят обучение рациональной гигиене полости рта и дают рекомендации по выбору зубных паст.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хроническом катаральном гингивите применяют гидромассаж 5-7 процедур, электрофорез аскорбиновой кислоты с витамином Р, галаскорбином, аутомассаж десен.</w:t>
      </w:r>
    </w:p>
    <w:p w:rsidR="00296CC2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По показаниям при лечении катарального гингивита применяют общую терапию: жаропонижающие, десенсибилизирующие средства, витаминотерапию, диетотерапию.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По течению бывают острый и хронический гингивиты, в легкой средней и тяжелой формах (поражаются сосочки, край и альвеолярная часть десен).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КЛИНИКА. Боль, чувство жжения в слизистой десны от горячего, кислого, соленого, сладкого; отечность; кровоточивость во время приема пищи и чистки зубов. Запах изо рта.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ОБЪЕКТИВНО: Слизистая десны ярко-красного цвета, отечна, пастозна, легко кровоточит при прикосновении. Процесс может охватить край десны или всю десну. Десневые сосочки закруглены; зубы в участке поражения могут быть подвижны. Обилие мягкого зубного налета.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ЛЕЧЕНИЕ. Устранение причины; обильные орошения и полоскания полости рта 2% раствором бикарбоната натрия, шалфеем, настойкой ромашки, искусственным лизоцимом, 1% спиртовым раствором цитраля; аппликации противовоспалительными средствами: галаскарбином, каротолином, маслом шиповника; ротовые ванночки 0,06% раствором хлоргексидина на 2-3 мин; обучение гигиены полости рта и рекомендации по выбору зубных паст.</w:t>
      </w:r>
    </w:p>
    <w:p w:rsidR="00C957F9" w:rsidRDefault="00C957F9" w:rsidP="00C957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" w:name="_Toc195937987"/>
    </w:p>
    <w:p w:rsidR="00296CC2" w:rsidRPr="00C957F9" w:rsidRDefault="00296CC2" w:rsidP="00C957F9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C957F9">
        <w:rPr>
          <w:rFonts w:ascii="Times New Roman" w:hAnsi="Times New Roman"/>
          <w:color w:val="auto"/>
        </w:rPr>
        <w:t>3. Хронический катаральный гингивит</w:t>
      </w:r>
      <w:bookmarkEnd w:id="3"/>
    </w:p>
    <w:p w:rsid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КЛИНИКА. Зуд, жжение в слизистой оболочке десен, кровоточивость при чистке зубов и во время приема пищи, особенно твердой (откусывание яблока, черствого хлеба), остаются кровавые следы на них. Изменение конфигурации и цвета межзубных сосочков.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ОБЪЕКТИВНО. Десна отечна, застойно гиперемирована с синюшно-красным оттенком, плотная. Десневые сосочки отечны, неплотно прилегают к зубу, остатки пищи и белый бактериальный налет вокруг зубов.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ЛЕЧЕНИЕ. Устранение причины; обучение техническим приемам правильной чистки зубов и выбор гигиенического средства; обильные полоскания отваром лечебных трав; апликации противовоспалительными средствами: гидромассаж - 5-7 процедур, диадинамические токи, электрофорез, вакуумный электрофорез.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У больных с хроническим катаральным гингивитом происходит нарушение микроциркуляторного звена системы гемостаза, обусловленное повышением агрегационной активности тромбоцитов. При обострении катарального гингивита происходит значительное увеличение агрегационной активности тромбоцитов по сравнению с хроническим течением данного заболевания. Нарушения адгезивной активности тромбоцитов у больных генерализованным гингивитом незначительны и проявляются только в фазе обострения.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Хронический генерализованный пародонтит сопровождается</w:t>
      </w:r>
      <w:r w:rsidR="00C957F9">
        <w:rPr>
          <w:rFonts w:ascii="Times New Roman" w:hAnsi="Times New Roman"/>
          <w:sz w:val="28"/>
          <w:szCs w:val="28"/>
        </w:rPr>
        <w:t xml:space="preserve"> </w:t>
      </w:r>
      <w:r w:rsidRPr="00C957F9">
        <w:rPr>
          <w:rFonts w:ascii="Times New Roman" w:hAnsi="Times New Roman"/>
          <w:sz w:val="28"/>
          <w:szCs w:val="28"/>
        </w:rPr>
        <w:t>нарушением как агрегационной, так и адгезивной активности тромбоцитов. Степень нарушения агрегационной и адгезивной активности кровяных пластинок зависит от тяжести течения. Наиболее значимые нарушения микроциркуляторного звена системы гемостаза отмечаются при тяжелом течении хронического генерализованного пародонтита.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Агрессивное течение хронического генерализованного пародонтита сопровождается резким нарушением микроциркуляторного звена системы гемостаза. По сравнению с хроническим течением нарушения адгезивной и агрегационной активности тромбоцитов у данной группы больных более выражены, что, вероятно, и обусловливает тяжесть заболевания.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Комбинированное КВЧ- и лазерное воздействие является эффективным методом патогенетического воздействия на нарушения микроциркуляторного звена системы гемостаза у больных генерализованным гингивитом.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Эффективность комбинированного лазерного и КВЧ-воздействия на состояние микроциркуляторного звена системы гемостаза у больных хроническим генерализованным пародонтитом зависит от тяжести течения заболевания. Наиболее выраженный эффект наблюдается при легком и среднетяжелом течении.</w:t>
      </w:r>
    </w:p>
    <w:p w:rsidR="00296CC2" w:rsidRPr="00C957F9" w:rsidRDefault="00296CC2" w:rsidP="00C957F9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У больных с агрессивным течением генерализованного пародонтита комбинированное лазерное и КВЧ-облучения способствует частичному восстановлению нарушенных адгезивных и агрегационных свойств тромбоцитов. 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CC2" w:rsidRPr="00C957F9" w:rsidRDefault="007977EF" w:rsidP="00C957F9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4" w:name="_Toc195937988"/>
      <w:r w:rsidRPr="00C957F9">
        <w:rPr>
          <w:rFonts w:ascii="Times New Roman" w:hAnsi="Times New Roman"/>
          <w:color w:val="auto"/>
        </w:rPr>
        <w:t xml:space="preserve">4. </w:t>
      </w:r>
      <w:r w:rsidR="00296CC2" w:rsidRPr="00C957F9">
        <w:rPr>
          <w:rFonts w:ascii="Times New Roman" w:hAnsi="Times New Roman"/>
          <w:color w:val="auto"/>
        </w:rPr>
        <w:t>Общие принципы лечения заболеваний пародонта.</w:t>
      </w:r>
      <w:bookmarkEnd w:id="4"/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Основной целью лечения заболеваний пародонта является ликвидация воспалительного процесса, который начинается в десне и области зубодесневого соединения, распространяясь вглубь, вовлекает все ткани пародонта. Анатомическое строение и особенности функции пародонта зуба требуют использования общих принципов с индивидуализированным применением их для отдельных нозологических форм воспаления (Грудянов А.И., Стариков Н.А., 1998).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Терапия больных с заболеваниями пародонта должна проводиться комплексно, целенаправленно и, в то же время, максимально индивидуализировано. Она включает в себя местное и общее лечение с использованием эффективных консервативных, хирургических, ортопедических и физиотерапевтических методов в условиях диспансерного наблюдения (Данилевский Н.Ф. и др., 1993).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Значительное место отводится медикаментозной терапии, которая может быть этиотропной, патогенетической, сиптоматической, либо (предпочтительно), сочетающей в себе все эти уровни лечебного воздействия (Иванов В.С., 1998).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Основные направления фармакотерапии воспалительных заболеваний пародонта (ВЗП) определяются необходимостью воздействовать, с одной стороны,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- на микроорганизмы полости рта , с другой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- на саногенетические и патогенетические механизмы патологического процесса в пародонте 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Исходя из этого, целями применения медикаментозных средств при лечении ВЗП являются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уничтожение микробных скоплений пародонтальных карманов или резкое уменьшение их активности;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разжижение нежизнеспособных тканей, гнойного экссудата;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подавление роста грануляций внутри пародонтальных карманов;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нормализация метаболических процессов в поврежденных тканях;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уменьшение проницаемости стенки сосудов;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стимуляция регенерации пародонтальных структур;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повышение сопротивляемости тканей пародонта воздействию повреждающих факторов;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повышение общей сопротивляемости организма.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Для этого могут быть использованы следующие группы лекарственных средств: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антисептические средства;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антибактериальные препараты;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противовоспалительные средства;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ферментные препараты 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витамины;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десенсибилизирующие средства;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средства, нормализующие микроциркуляцию и тканевой обмен;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средства, ускоряющие регенерацию;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иммуномодуляторы;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сорбенты;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антиоксиданты;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вещества для склерозирующей терапии;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противогрибковые препараты (Данилевский Н.Ф. и др., 1993; Иванов В.С., 1998; Грудянов А.И., Стариков Н.А., 1998; Максимовская Л.Н. Рощина П.И., 2000). </w:t>
      </w:r>
    </w:p>
    <w:p w:rsidR="00C957F9" w:rsidRDefault="00C957F9" w:rsidP="00C957F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5" w:name="_Toc195937989"/>
    </w:p>
    <w:p w:rsidR="00296CC2" w:rsidRPr="00C957F9" w:rsidRDefault="007977EF" w:rsidP="00C957F9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C957F9">
        <w:rPr>
          <w:rFonts w:ascii="Times New Roman" w:hAnsi="Times New Roman"/>
          <w:color w:val="auto"/>
        </w:rPr>
        <w:t xml:space="preserve">5. </w:t>
      </w:r>
      <w:r w:rsidR="00296CC2" w:rsidRPr="00C957F9">
        <w:rPr>
          <w:rFonts w:ascii="Times New Roman" w:hAnsi="Times New Roman"/>
          <w:color w:val="auto"/>
        </w:rPr>
        <w:t>Показания к проведению системной антибиотикотерапии.</w:t>
      </w:r>
      <w:bookmarkEnd w:id="5"/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Наиболее общепринятыми являются следующие покзания к применению системной антибактериальной терапии при лечении ВЗП.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При лечении гингивита: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тяжелые формы язвенного гингивита.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Антибиотики, рекомендуемые к использованию при лечении </w:t>
      </w:r>
      <w:r w:rsidR="007977EF" w:rsidRPr="00C957F9">
        <w:rPr>
          <w:rFonts w:ascii="Times New Roman" w:hAnsi="Times New Roman"/>
          <w:sz w:val="28"/>
          <w:szCs w:val="28"/>
        </w:rPr>
        <w:t>генгивита.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На сегодняшний день в специальной литературе имеются сообщения о клинической эффективности при лечении ВЗП следующих препаратов: линкомицина, клиндамицина, азитромицина, мидекамицина, рокситромицина, доксициклина, грамицидина С, амоксициллина, амоксициллина/клавуланата, офлоксацина и ципрофлоксацина . Широко применяются также препараты группы нитроимидазолов: метронидазол, тинидазол (Ушакова Т.В., 1992; Данилевский Н.Ф. и др., 1993; Филатова Н.А. и др., 1995, 1997; Романов А.Е., 1996; Грудянов А.И., Стариков Н.А., 1998; Иванов В.С., 1998; Дмитриева Л.А. и др., 1998, 2001; Чернышева С.Б., 1999).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Наиболее часто в пародонтологии используются метронидазол, амоксициллин, амоксициллин/клавуланат и тетрациклиновые антибиотики ( доксициклин ) . Это препараты первого выбора (Грудянов А.И., Стариков Н.А., 1998) 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В большинстве последних публикаций исследователей указывается на достоверный клинический эффект при курсовом системном применении метронидазола совместно с амоксициллином или амоксициллином/клавуланатом ( Berglundh T . et al ., 1998; Tinoco E . </w:t>
      </w:r>
      <w:r w:rsidRPr="00C957F9">
        <w:rPr>
          <w:rFonts w:ascii="Times New Roman" w:hAnsi="Times New Roman"/>
          <w:sz w:val="28"/>
          <w:szCs w:val="28"/>
          <w:lang w:val="en-US"/>
        </w:rPr>
        <w:t xml:space="preserve">M ., et al ., 1998; Winkel E . G . et al ., 2001; Rooney J . et al ., 2002). </w:t>
      </w:r>
      <w:r w:rsidRPr="00C957F9">
        <w:rPr>
          <w:rFonts w:ascii="Times New Roman" w:hAnsi="Times New Roman"/>
          <w:sz w:val="28"/>
          <w:szCs w:val="28"/>
        </w:rPr>
        <w:t xml:space="preserve">Показаниями являются РП, БПП, ЛЮП («агрессивный» пародонтит). Большинство исследователей указывают, что положительные изменения микробиологического (подавление основных пародонтальных патогенов) и клинического (уменьшение глубины пародонтальных карманов, степени подвижности зубов, кровоточивости десен) статуса наблюдаются лишь при сочетании антибиотикотерапии с метод ами пародонтальной хирургии и профессиональной гигиены полости рта. Однако, ряд авторов указывают на возможность системного использования метронидазола с амоксициллином (или с амоксициллином/клавуланатом ) при заболеваниях пародонта, без назначения хирургических или гигиенических процедур ( Lopez N . J . et al ., 2000).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При использовании этих препаратов по отдельности, ряд авторов приводят данные о положительных результатах ( Purucker P . et al ., 2001), другие указывают на недостаточную эффективность терапии ( Winkel E . G . et al ., 1999; Kleinfelder J . W . et al ., 2000).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Тетрациклиновые антибиотики ( доксициклин ) традиционно являются одними из наиболее часто используемых при пародонтологическом лечении ( American Academy of Periodontology , 1996). Однако в последнее время появились публикации, указывающие на низкую эффективность терапии доксициклином ( Sigusch B . et al ., 2001) и быстрое развитие устойчивости ( Feres M . et al ., 1999) к этому препарату. Тем не менее, ряд исследователей рекомендуют системное применение именно этого препарата при пародонтологическом лечении пациентов, страдающих сахарным диабетом ( Grossi S . G . et al ., 1997).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В качестве альтернативных препаратов могут рассматриваться фторхинолоны: ципрофлоксацин, офлоксацин, норфлоксацин. Эти препараты могут быть эффективны в наиболее тяжелых случаях при невосприимчивости к пародонтологической терапии, сопутствующем сахарном диабете (Чернышева С. Б., 1998, 1999), а также при Actinobacillus Actinomycetemcomitans –ассоциированном пародонтите ( Kleinfelder J . W . et al ., 2000). </w:t>
      </w: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Кроме того, используются также некоторые другие препараты, обладающие тропностью к костной ткани ( Фузидин-натрий ). </w:t>
      </w:r>
    </w:p>
    <w:p w:rsidR="007977EF" w:rsidRPr="00C957F9" w:rsidRDefault="00C957F9" w:rsidP="00C957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195937990"/>
      <w:r w:rsidR="00061BF8" w:rsidRPr="00C957F9">
        <w:rPr>
          <w:rFonts w:ascii="Times New Roman" w:hAnsi="Times New Roman"/>
          <w:b/>
          <w:sz w:val="28"/>
        </w:rPr>
        <w:t>Заключение</w:t>
      </w:r>
      <w:bookmarkEnd w:id="6"/>
    </w:p>
    <w:p w:rsid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Гингивит - воспаление слизистой оболочки десны, обусловленное неблагоприятным воздействием местных и общих факторов и протекающее без нарушения целостности зубодесневого соединения.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Этиология. Развитию гингивита способствуют общие и местные факторы.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Местные факторы: зубные отложения, бактериальный налет, острые края зубов, некачественные зубные протезы, нерациональные ортодонтические аппараты, ожоги слизистой, химическое воздействие, пыль (каменная, угольная, сахарная), бензин, нарушение прикуса, негигиеническое содержание полости рта.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Общие: заболевание крови, диабет, эндокринные нарушения (гипогиперфункция половых, щитовидной и паращитовидной желез, прием лекарственных веществ).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Все эти факторы вызывают изменение в слизистой десны в виде катарального воспаления или язвенно-некротического, гипертрофического процесса.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Это экссудативное воспаление десны, по течению бывает острый и хронический, в легкой, средней и тяжелых формах. При легком гингивите страдают межзубные сосочки и свободная десна зуба, при средней тяжести поражается у отдельных групп зубов и свободная десна, при тяжелом - поражены все отделы десны.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Четкие критерии для такой дифференциации отсутствуют, поэтому А. И. Грудянов (1997 г.) рекомендует степени тяжести для катарального и язвенного гингивита не выделять.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Клиническая картина: при остром катаральном гингивите больные жалуются на боль, жжение в области десен, кровоточивость, отечность, запах из рта. Слизистая оболочка десны ярко-красная, отечная, легко кровоточит при прикосновении по всему десневому краю или на всем протяжении. Десневые сосочки становятся куполообразными, теряют свою остроконечную форму. Обильное отложение зубного налета.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Возможно нарушение общего состояния организма, проявляющееся головной болью, утомляемостью, повышением температуры тела.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Без лечения возможно развитие катарального иди язвенно-некротического стоматита или переход в хроническую форму.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хроническом катаральном гингивите больные жалуются на зуд, жжение, кровоточивость десен при чистке зубов и во время приема жесткой пищи, изменение цвета межзубных сосочков. Заболевание часто обнаруживается в период профилактических осмотров, при санации полости рта.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осмотре десна зуба гиперемирована, с синюшным оттенком, десневой край валикообразно утолщен, десневые сосочки отечные, неплотно прилегают к зубу, остатки пищи и мягкий зубной налет вокруг них. При обострении хронического катарального гингивита клиническая картина похожа на острый катаральный гингивит.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Дифференцируют катаральный гингивит с легким пародонтитом. При этом учитывают данные анамнеза, отсутствие истинных карманов и рентгенологические данные.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Лечение: устранение местных повреждающих факторов: зубного налета и зубного камня, дефектов пломбирования и протезирования зубов. При остром воспалении применяют обильные полоскания и аппликации раствором бикарбоната натрия или натрия хлорида, искусственным лизоцимом, 1% спиртовым раствором цитраля, 0,05% раствором хлорекседина.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В репаративной фазе острого катарального гингивита и при хроническом применяют обильные полоскания отварами лекарственных трав (шалфей, ромашка, эвкалипт), аппликации или десневые повязки из 5% бутадиновой мази, 5-10% метилурациловой мази, 3% аспириновой мази, масла шиповника, каротолина. При выраженной кровоточивости применяют 5% раствор аминокапроновой кислоты, раствор галаскорбина. При всех формах гингивита проводят обучение рациональной гигиене полости рта и дают рекомендации по выбору зубных паст.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При хроническом катаральном гингивите применяют гидромассаж 5-7 процедур, электрофорез аскорбиновой кислоты с витамином Р, галаскорбином, аутомассаж десен.</w:t>
      </w:r>
    </w:p>
    <w:p w:rsidR="00061BF8" w:rsidRPr="00C957F9" w:rsidRDefault="00061BF8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По показаниям при лечении катарального гингивита применяют общую терапию: жаропонижающие, десенсибилизирующие средства, витаминотерапию, диетотерапию.</w:t>
      </w:r>
    </w:p>
    <w:p w:rsidR="00296CC2" w:rsidRPr="00C957F9" w:rsidRDefault="00C957F9" w:rsidP="00C957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95937991"/>
      <w:r w:rsidR="00296CC2" w:rsidRPr="00C957F9">
        <w:rPr>
          <w:rFonts w:ascii="Times New Roman" w:hAnsi="Times New Roman"/>
          <w:b/>
          <w:sz w:val="28"/>
        </w:rPr>
        <w:t>Литература</w:t>
      </w:r>
      <w:bookmarkEnd w:id="7"/>
    </w:p>
    <w:p w:rsidR="00C957F9" w:rsidRPr="00C957F9" w:rsidRDefault="00C957F9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96CC2" w:rsidRPr="00C957F9" w:rsidRDefault="00296CC2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Материалы сайта </w:t>
      </w:r>
      <w:r w:rsidR="007977EF" w:rsidRPr="00041E91">
        <w:rPr>
          <w:rFonts w:ascii="Times New Roman" w:hAnsi="Times New Roman"/>
          <w:sz w:val="28"/>
          <w:szCs w:val="28"/>
        </w:rPr>
        <w:t>http://www.stomatolog.md/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Грудянов А.И. Пародонтология: Избранные лекции. – М.: ОАО «Стоматология», 1997. – 32 с. 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Грудянов А.И., Дмитриева Л.А., Максимовский Ю.М. Перспективы научных исследований в области терапевтической стоматологии. //Стоматология. -1996. – Т. 75, № 6.- С . 8-11.</w:t>
      </w:r>
    </w:p>
    <w:p w:rsidR="007977EF" w:rsidRPr="00C957F9" w:rsidRDefault="007977EF" w:rsidP="00C957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 xml:space="preserve">Грудянов А.И., Стариков Н.А. Лекарственные средства, применяемые при заболеваниях пародонта // Пародонтология. – 1998. - №2. – С. 6-17. </w:t>
      </w:r>
    </w:p>
    <w:p w:rsidR="00C957F9" w:rsidRPr="00C957F9" w:rsidRDefault="0079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F9">
        <w:rPr>
          <w:rFonts w:ascii="Times New Roman" w:hAnsi="Times New Roman"/>
          <w:sz w:val="28"/>
          <w:szCs w:val="28"/>
        </w:rPr>
        <w:t>Заболевания пародонта: Атлас / Данилевский Н.Ф., Магид Е.А., Мухин Н.А., Миликевич В.Ю.; под. ред. Данилевского Н.Ф. – М.: Медицина, 1993. – 320 с.</w:t>
      </w:r>
      <w:bookmarkStart w:id="8" w:name="_GoBack"/>
      <w:bookmarkEnd w:id="8"/>
    </w:p>
    <w:sectPr w:rsidR="00C957F9" w:rsidRPr="00C957F9" w:rsidSect="00C957F9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99" w:rsidRDefault="00886399" w:rsidP="00061BF8">
      <w:pPr>
        <w:spacing w:after="0" w:line="240" w:lineRule="auto"/>
      </w:pPr>
      <w:r>
        <w:separator/>
      </w:r>
    </w:p>
  </w:endnote>
  <w:endnote w:type="continuationSeparator" w:id="0">
    <w:p w:rsidR="00886399" w:rsidRDefault="00886399" w:rsidP="0006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99" w:rsidRDefault="00886399" w:rsidP="00061BF8">
      <w:pPr>
        <w:spacing w:after="0" w:line="240" w:lineRule="auto"/>
      </w:pPr>
      <w:r>
        <w:separator/>
      </w:r>
    </w:p>
  </w:footnote>
  <w:footnote w:type="continuationSeparator" w:id="0">
    <w:p w:rsidR="00886399" w:rsidRDefault="00886399" w:rsidP="0006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F8" w:rsidRDefault="00041E91">
    <w:pPr>
      <w:pStyle w:val="a5"/>
      <w:jc w:val="right"/>
    </w:pPr>
    <w:r>
      <w:rPr>
        <w:noProof/>
      </w:rPr>
      <w:t>2</w:t>
    </w:r>
  </w:p>
  <w:p w:rsidR="00061BF8" w:rsidRDefault="00061B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8AD"/>
    <w:multiLevelType w:val="hybridMultilevel"/>
    <w:tmpl w:val="E5720462"/>
    <w:lvl w:ilvl="0" w:tplc="FF1A57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0D3FFE"/>
    <w:multiLevelType w:val="hybridMultilevel"/>
    <w:tmpl w:val="714E39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C2"/>
    <w:rsid w:val="00041E91"/>
    <w:rsid w:val="00061BF8"/>
    <w:rsid w:val="001E69DA"/>
    <w:rsid w:val="0025670F"/>
    <w:rsid w:val="00296CC2"/>
    <w:rsid w:val="007977EF"/>
    <w:rsid w:val="00886399"/>
    <w:rsid w:val="009218F8"/>
    <w:rsid w:val="00C957F9"/>
    <w:rsid w:val="00E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0962FF-DCC6-4E9E-9BEC-590E0EAB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1B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61BF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296CC2"/>
    <w:pPr>
      <w:ind w:left="720"/>
      <w:contextualSpacing/>
    </w:pPr>
  </w:style>
  <w:style w:type="character" w:styleId="a4">
    <w:name w:val="Hyperlink"/>
    <w:uiPriority w:val="99"/>
    <w:unhideWhenUsed/>
    <w:rsid w:val="007977E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1BF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6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61BF8"/>
    <w:rPr>
      <w:rFonts w:cs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061BF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61BF8"/>
    <w:pPr>
      <w:spacing w:after="100"/>
    </w:pPr>
  </w:style>
  <w:style w:type="paragraph" w:styleId="aa">
    <w:name w:val="Balloon Text"/>
    <w:basedOn w:val="a"/>
    <w:link w:val="ab"/>
    <w:uiPriority w:val="99"/>
    <w:semiHidden/>
    <w:unhideWhenUsed/>
    <w:rsid w:val="0006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6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4AD8-FDED-487D-B217-0FCC9A1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</cp:revision>
  <dcterms:created xsi:type="dcterms:W3CDTF">2014-02-25T10:47:00Z</dcterms:created>
  <dcterms:modified xsi:type="dcterms:W3CDTF">2014-02-25T10:47:00Z</dcterms:modified>
</cp:coreProperties>
</file>