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6A" w:rsidRDefault="00A73D6A">
      <w:pPr>
        <w:widowControl w:val="0"/>
        <w:spacing w:before="120"/>
        <w:jc w:val="center"/>
        <w:rPr>
          <w:b/>
          <w:bCs/>
          <w:color w:val="000000"/>
          <w:sz w:val="32"/>
          <w:szCs w:val="32"/>
        </w:rPr>
      </w:pPr>
      <w:r>
        <w:rPr>
          <w:b/>
          <w:bCs/>
          <w:color w:val="000000"/>
          <w:sz w:val="32"/>
          <w:szCs w:val="32"/>
        </w:rPr>
        <w:t>Федеральный закон «О государственной регистрации юридических лиц» No 129-ФЗ от 08.08.2001</w:t>
      </w:r>
    </w:p>
    <w:p w:rsidR="00A73D6A" w:rsidRDefault="00A73D6A">
      <w:pPr>
        <w:widowControl w:val="0"/>
        <w:spacing w:before="120"/>
        <w:ind w:firstLine="567"/>
        <w:jc w:val="both"/>
        <w:rPr>
          <w:color w:val="000000"/>
          <w:sz w:val="24"/>
          <w:szCs w:val="24"/>
        </w:rPr>
      </w:pPr>
      <w:r>
        <w:rPr>
          <w:color w:val="000000"/>
          <w:sz w:val="24"/>
          <w:szCs w:val="24"/>
        </w:rPr>
        <w:t>Обзор подготовила студентка 3 курса СПбГТУ , помощник юриста ЗАО «Транзас» Хохлова Юлия</w:t>
      </w:r>
    </w:p>
    <w:p w:rsidR="00A73D6A" w:rsidRDefault="00A73D6A">
      <w:pPr>
        <w:widowControl w:val="0"/>
        <w:spacing w:before="120"/>
        <w:jc w:val="center"/>
        <w:rPr>
          <w:b/>
          <w:bCs/>
          <w:color w:val="000000"/>
          <w:sz w:val="28"/>
          <w:szCs w:val="28"/>
        </w:rPr>
      </w:pPr>
      <w:r>
        <w:rPr>
          <w:b/>
          <w:bCs/>
          <w:color w:val="000000"/>
          <w:sz w:val="28"/>
          <w:szCs w:val="28"/>
        </w:rPr>
        <w:t>Практический комментарий</w:t>
      </w:r>
    </w:p>
    <w:p w:rsidR="00A73D6A" w:rsidRDefault="00A73D6A">
      <w:pPr>
        <w:widowControl w:val="0"/>
        <w:spacing w:before="120"/>
        <w:ind w:firstLine="567"/>
        <w:jc w:val="both"/>
        <w:rPr>
          <w:color w:val="000000"/>
          <w:sz w:val="24"/>
          <w:szCs w:val="24"/>
        </w:rPr>
      </w:pPr>
      <w:r>
        <w:rPr>
          <w:color w:val="000000"/>
          <w:sz w:val="24"/>
          <w:szCs w:val="24"/>
        </w:rPr>
        <w:t>С 1 июля 2002 года вступил в силу ФЗ «О государственной регистрации юридических лиц» (далее – Закон). Почти год отвел законодатель на определение соответствующего регистрирующего органа и подготовку новой системы регистрации. Однако... пока гром не грянет, мужик не перекрестится. Только 17 мая 2002 года постановлением Правительства РФ № 319 регистрирующим органом было назначено Министерство по налогам и сборам (МНС). За полтора месяца до вступления Закона в силу в территориальных инспекциях МНС отводились помещения под новые отделы, спешно комплектовался и еще более спешно обучался штат сотрудников. За десять дней до вступления Закона в силу были изданы основные подзаконные акты, регламентирующие процедуру регистрации юридических лиц и ведения Единого государственного реестра - Постановления Правительства РФ «О Едином государственном реестре юридических лиц», «Об утверждении форм документов, используемых для государственной регистрации юридических лиц, и требований к их оформлению» и др. (изданы 19 июня 2002 г., опубликованы в «Российской газете» – 26 июня 2002 г.).</w:t>
      </w:r>
    </w:p>
    <w:p w:rsidR="00A73D6A" w:rsidRDefault="00A73D6A">
      <w:pPr>
        <w:widowControl w:val="0"/>
        <w:spacing w:before="120"/>
        <w:ind w:firstLine="567"/>
        <w:jc w:val="both"/>
        <w:rPr>
          <w:color w:val="000000"/>
          <w:sz w:val="24"/>
          <w:szCs w:val="24"/>
        </w:rPr>
      </w:pPr>
      <w:r>
        <w:rPr>
          <w:color w:val="000000"/>
          <w:sz w:val="24"/>
          <w:szCs w:val="24"/>
        </w:rPr>
        <w:t>Целью настоящего обзора является не столько дать научный, теоретический комментарий рассматриваемого Закона, сколько взглянуть на этот нормативно-правовой акт с практической стороны, отметить его достоинства и недостатки и ответить на некоторые вопросы, с которыми столкнутся юристы и предприниматели при его применении.</w:t>
      </w:r>
    </w:p>
    <w:p w:rsidR="00A73D6A" w:rsidRDefault="00A73D6A">
      <w:pPr>
        <w:widowControl w:val="0"/>
        <w:spacing w:before="120"/>
        <w:ind w:firstLine="567"/>
        <w:jc w:val="both"/>
        <w:rPr>
          <w:color w:val="000000"/>
          <w:sz w:val="24"/>
          <w:szCs w:val="24"/>
        </w:rPr>
      </w:pPr>
      <w:r>
        <w:rPr>
          <w:color w:val="000000"/>
          <w:sz w:val="24"/>
          <w:szCs w:val="24"/>
        </w:rPr>
        <w:t>Для начала – о том, для чего, собственно, был принят этот Закон. По замыслу законодателя, по всей России должен быть создан Единый государственный реестр юридических лиц (далее – ЕГРЮЛ), в котором должны храниться (и в письменном, и в электронном виде) данные о каждом юридическом лице, сведения об изменении этих данных и о ликвидации юридического лица (полный перечень этих сведений отражен с ст. 5 Закона). Вся эта информация является открытой и общедоступной, за исключением паспортных данных физических лиц и идентификационных номеров налогоплательщиков, и на платной основе может быть предоставлена юридическим и физическим лицам на основании запроса. Ведет этот реестр Министерство по налогам и сборам, и отметиться в нем должны не только юридические лица, зарегистрированные после вступления данного Закона в силу, но и юридические лица, зарегистрированные ранее. Это своего рода всероссийская перепись юридических лиц. Но если физическое лицо вправе отказаться участвовать в переписи и не давать сведения о себе, то юридическое лицо за отказ ждут санкции. Но об этом позже. Таким образом, каждое предприятие будет зарегистрировано в Реестре, и основные сведения о его деятельности (когда создано, где находится, куда переехало, кто акционер, было ли реорганизовано и т.д.) можно будет легко получить. К тому же, по замыслу законодателя, новый порядок регистрации будет препятствовать появлению «фирм-однодневок», у которых неизвестно кто учредитель и которые неизвестно где находятся.</w:t>
      </w:r>
    </w:p>
    <w:p w:rsidR="00A73D6A" w:rsidRDefault="00A73D6A">
      <w:pPr>
        <w:widowControl w:val="0"/>
        <w:spacing w:before="120"/>
        <w:ind w:firstLine="567"/>
        <w:jc w:val="both"/>
        <w:rPr>
          <w:color w:val="000000"/>
          <w:sz w:val="24"/>
          <w:szCs w:val="24"/>
        </w:rPr>
      </w:pPr>
      <w:r>
        <w:rPr>
          <w:color w:val="000000"/>
          <w:sz w:val="24"/>
          <w:szCs w:val="24"/>
        </w:rPr>
        <w:t>Однако первый вопрос, который волнует российского предпринимателя: сколько это удовольствие стоит? С 1 июля повышены гос. пошлины за регистрацию юр. лица и за внесение изменений в учредительные документы юр. лица. Чтобы зарегистрировать предприятие, нужно заплатить государству 2000 рублей (раньше – 200), а чтобы внести изменения в Устав – тоже 2000 рублей (раньше – 50).</w:t>
      </w:r>
    </w:p>
    <w:p w:rsidR="00A73D6A" w:rsidRDefault="00A73D6A">
      <w:pPr>
        <w:widowControl w:val="0"/>
        <w:spacing w:before="120"/>
        <w:ind w:firstLine="567"/>
        <w:jc w:val="both"/>
        <w:rPr>
          <w:color w:val="000000"/>
          <w:sz w:val="24"/>
          <w:szCs w:val="24"/>
        </w:rPr>
      </w:pPr>
      <w:r>
        <w:rPr>
          <w:color w:val="000000"/>
          <w:sz w:val="24"/>
          <w:szCs w:val="24"/>
        </w:rPr>
        <w:t xml:space="preserve">Важный момент: пошлина, как и раньше, перечисляется на реквизиты территориальной ИМНС, но теперь она зачисляется в федеральный бюджет, а не в местный. Соответственно, изменился код бюджетной классификации, непременно указываемый в платежном поручении: 1400104 (раньше был 1400103). Практика показывает, что в бухгалтериях многих предприятий про этот код не знают (изменения в список кодов были внесены 29 июня 2002 г.). Неверно уплаченную пошлину вернуть можно, но сложно. Для этого в соответствующий отдел инспекции МНС необходимо представить заявление в произвольной форме с просьбой о возврате (зачете), оригинал «неправильной» платежки и справку из отдела регистрации юр. лиц о том, что пошлина уплачена (для этого надо, разумеется, уплатить ее по правильному коду). </w:t>
      </w:r>
    </w:p>
    <w:p w:rsidR="00A73D6A" w:rsidRDefault="00A73D6A">
      <w:pPr>
        <w:widowControl w:val="0"/>
        <w:spacing w:before="120"/>
        <w:ind w:firstLine="567"/>
        <w:jc w:val="both"/>
        <w:rPr>
          <w:color w:val="000000"/>
          <w:sz w:val="24"/>
          <w:szCs w:val="24"/>
        </w:rPr>
      </w:pPr>
      <w:r>
        <w:rPr>
          <w:color w:val="000000"/>
          <w:sz w:val="24"/>
          <w:szCs w:val="24"/>
        </w:rPr>
        <w:t>Но давайте о хорошем. За подачу сведений о юр. лице, зарегистрированном до 1 июля 2002 г., пошлину платить не надо. И на том спасибо.</w:t>
      </w:r>
    </w:p>
    <w:p w:rsidR="00A73D6A" w:rsidRDefault="00A73D6A">
      <w:pPr>
        <w:widowControl w:val="0"/>
        <w:spacing w:before="120"/>
        <w:ind w:firstLine="567"/>
        <w:jc w:val="both"/>
        <w:rPr>
          <w:color w:val="000000"/>
          <w:sz w:val="24"/>
          <w:szCs w:val="24"/>
        </w:rPr>
      </w:pPr>
      <w:r>
        <w:rPr>
          <w:color w:val="000000"/>
          <w:sz w:val="24"/>
          <w:szCs w:val="24"/>
        </w:rPr>
        <w:t>Вопрос второй: куда идти? Коммерческие организации проходят регистрацию (а также подают сведения о себе) в территориальных органах МНС – попросту говоря, в инспекциях по месту нахождения, а общественные объединения и религиозные организации – как и раньше, регистрируются в Министерстве юстиции РФ, а сведения, подлежащие внесении в ЕГРЮЛ, передаются Минюстом в УМНС по субъекту федерации.</w:t>
      </w:r>
    </w:p>
    <w:p w:rsidR="00A73D6A" w:rsidRDefault="00A73D6A">
      <w:pPr>
        <w:widowControl w:val="0"/>
        <w:spacing w:before="120"/>
        <w:ind w:firstLine="567"/>
        <w:jc w:val="both"/>
        <w:rPr>
          <w:color w:val="000000"/>
          <w:sz w:val="24"/>
          <w:szCs w:val="24"/>
        </w:rPr>
      </w:pPr>
      <w:r>
        <w:rPr>
          <w:color w:val="000000"/>
          <w:sz w:val="24"/>
          <w:szCs w:val="24"/>
        </w:rPr>
        <w:t xml:space="preserve">Тут мы подошли к одному из самых острых моментов, связанных с принятием Закона. Что такое «место нахождения»? Закон отменил понятия «юридический» и «фактический» адрес, теперь статьей 5 вводится понятие «адрес (место нахождения) постоянно действующего исполнительного органа (Генерального директора, Директора, Дирекции – смотря что указано в Уставе – прим. авт.) юридического лица, по которому осуществляется связь с юридическим лицом». В случае отсутствия исполнительного органа указывается адрес иного органа или лиц, имеющих право действовать от имени юридического лица без доверенности (например, арбитражный управляющий). Именно по этому адресу должно проходить регистрацию/перерегистрацию юридическое лицо. </w:t>
      </w:r>
    </w:p>
    <w:p w:rsidR="00A73D6A" w:rsidRDefault="00A73D6A">
      <w:pPr>
        <w:widowControl w:val="0"/>
        <w:spacing w:before="120"/>
        <w:ind w:firstLine="567"/>
        <w:jc w:val="both"/>
        <w:rPr>
          <w:color w:val="000000"/>
          <w:sz w:val="24"/>
          <w:szCs w:val="24"/>
        </w:rPr>
      </w:pPr>
      <w:r>
        <w:rPr>
          <w:color w:val="000000"/>
          <w:sz w:val="24"/>
          <w:szCs w:val="24"/>
        </w:rPr>
        <w:t>Это в теории. А на практике... Вообще-то, среди многих благих целей Закон ставит перед собой цель избавиться от фирм-однодневок, процветавших в свое время благодаря адресным столам, которые торговали юр. адресами. Законом предусмотрена ответственность за подачу ложных сведений, а в отдельных налоговых инспекциях «подозрительные» адреса даже проверяют – просят при подаче документов предъявить договор аренды офиса. Также нужно помнить, что по этому адресу «осуществляется связь», т.е. на него могут прислать почту (например, расписку в получении документов) или позвонить по указанному телефону (например, чтобы сообщить о том, что процедура регистрации завершена). Пока трудно вести статистику, сколько «поддельных» адресов уже зарегистрировано, сколько обнаружено, сколько «дутых» фирм не заявили о себе, опасаясь разоблачения... Достиг ли Закон своей цели – покажет время.</w:t>
      </w:r>
    </w:p>
    <w:p w:rsidR="00A73D6A" w:rsidRDefault="00A73D6A">
      <w:pPr>
        <w:widowControl w:val="0"/>
        <w:spacing w:before="120"/>
        <w:ind w:firstLine="567"/>
        <w:jc w:val="both"/>
        <w:rPr>
          <w:color w:val="000000"/>
          <w:sz w:val="24"/>
          <w:szCs w:val="24"/>
        </w:rPr>
      </w:pPr>
      <w:r>
        <w:rPr>
          <w:color w:val="000000"/>
          <w:sz w:val="24"/>
          <w:szCs w:val="24"/>
        </w:rPr>
        <w:t>Итак, Вы определились, в каком районе Вы будете регистрировать свое предприятие (для тех, кто зарегистрирован до 1 июля 2002 года, все совсем просто – сведения о себе они подают по месту постановки на налоговый учет). Но тут необходимо отметить такой немаловажный факт: большинство налоговых инспекций принимает посетителей по 2-3 часа в день. Поэтому очереди туда начинают выстраиваться с самого утра. Некоторые инспекции принимают по предварительной записи. Это удобно, но... в сентябре люди записываются на декабрь. А в ноябре? Тут необходимо вспомнить, что юридические лица, зарегистрированные до 1 июля 2002 г., обязаны подать сведения о себе в течение 6 месяцев со дня вступления Закона в силу, т.е. до 01 января 2003 года. А потом Закон сулит суровые санкции. Выводы делайте сами...</w:t>
      </w:r>
    </w:p>
    <w:p w:rsidR="00A73D6A" w:rsidRDefault="00A73D6A">
      <w:pPr>
        <w:widowControl w:val="0"/>
        <w:spacing w:before="120"/>
        <w:ind w:firstLine="567"/>
        <w:jc w:val="both"/>
        <w:rPr>
          <w:color w:val="000000"/>
          <w:sz w:val="24"/>
          <w:szCs w:val="24"/>
        </w:rPr>
      </w:pPr>
      <w:r>
        <w:rPr>
          <w:color w:val="000000"/>
          <w:sz w:val="24"/>
          <w:szCs w:val="24"/>
        </w:rPr>
        <w:t xml:space="preserve">Кстати, Закон разрешает посылать документы по почте (ст.9) ценным письмом с описью вложения. Тут следует иметь в виду, что расписка в получении документов может быть послана на адрес, указанный в поданных документах, хотя в п.3 ст.9 указывается, что она должна быть выслана по почтовому адресу, указанному заявителем (надо думать, раз почтовому, значит, указанному на конверте) </w:t>
      </w:r>
      <w:r>
        <w:rPr>
          <w:color w:val="000000"/>
          <w:sz w:val="24"/>
          <w:szCs w:val="24"/>
          <w:vertAlign w:val="superscript"/>
        </w:rPr>
        <w:t>[1]</w:t>
      </w:r>
      <w:r>
        <w:rPr>
          <w:color w:val="000000"/>
          <w:sz w:val="24"/>
          <w:szCs w:val="24"/>
        </w:rPr>
        <w:t>. Поэтому, если разница «юридический адрес» – «адрес нахождения исполнительного органа» не устранена, могут возникнуть определенные трудности.</w:t>
      </w:r>
    </w:p>
    <w:p w:rsidR="00A73D6A" w:rsidRDefault="00A73D6A">
      <w:pPr>
        <w:widowControl w:val="0"/>
        <w:spacing w:before="120"/>
        <w:ind w:firstLine="567"/>
        <w:jc w:val="both"/>
        <w:rPr>
          <w:color w:val="000000"/>
          <w:sz w:val="24"/>
          <w:szCs w:val="24"/>
        </w:rPr>
      </w:pPr>
      <w:r>
        <w:rPr>
          <w:color w:val="000000"/>
          <w:sz w:val="24"/>
          <w:szCs w:val="24"/>
        </w:rPr>
        <w:t>Итак, стало ясно, сколько это стоит и куда идти. А с чем? Постановлением Правительства РФ утверждены формы документов, которые подаются при регистрации юр. лиц, подаче сведений о себе, внесении изменений в учредительные документы и др. Это формализованные бланки, которые можно купить в киосках при районных инспекциях или скачать с компьютерных систем типа «Гарант», «Кодекс» и др. Они заполняются от руки печатными буквами или на компьютере. Также в киосках при инспекциях продаются бланки на дискете, и в ИМНС только приветствуется, если при регистрации им подадут документы одновременно и в бумажном, и в электронном виде. Кроме того, в число требуемых документов входят решения уполномоченных органов (например, протокол общего собрания акционеров о внесении изменений в Устав), текст вносимых изменений (если вносятся изменения), платежное поручение и доверенность на лицо, подающее документы, если это делает не лицо, имеющее право действовать без доверенности (список документов установлен ст. 12, 14, 17, 21 Закона, перечень закрытый, т.е. сотрудники ИМНС не вправе требовать иных документов).</w:t>
      </w:r>
    </w:p>
    <w:p w:rsidR="00A73D6A" w:rsidRDefault="00A73D6A">
      <w:pPr>
        <w:widowControl w:val="0"/>
        <w:spacing w:before="120"/>
        <w:ind w:firstLine="567"/>
        <w:jc w:val="both"/>
        <w:rPr>
          <w:color w:val="000000"/>
          <w:sz w:val="24"/>
          <w:szCs w:val="24"/>
        </w:rPr>
      </w:pPr>
      <w:r>
        <w:rPr>
          <w:color w:val="000000"/>
          <w:sz w:val="24"/>
          <w:szCs w:val="24"/>
        </w:rPr>
        <w:t>Теперь о том, кто имеет право подавать документы в ИМНС (в Законе лицо, которое подает документы, называется уполномоченным лицом юридического лица, или заявителем). Это может быть как руководитель юр. лица, так и любой сотрудник, действующий по доверенности. Важной новеллой в Законе является обязанность нотариального удостоверения подписи лица-заявителя (ст.9). В бланке заявлений оставлено поле для заполнения нотариусом (стоимость заверения подписи по государственной ставке составляет 27 рублей, на практике колеблется от 5 до 200 рублей). Таким образом установлена еще одна степень защиты от «недобросовестных» заявителей. Также статьей 25 Закона установлена ответственность за непредставление, несвоевременное представление или непредставление недостоверных сведений. Ответственность эту несут заявители и (или) юридические лица. Согласно ст. 19.7 КоАП административный штраф за указанное правонарушение составляет для граждан 1-3 МРОТ, для юр. лица – 30-50 МРОТ.</w:t>
      </w:r>
    </w:p>
    <w:p w:rsidR="00A73D6A" w:rsidRDefault="00A73D6A">
      <w:pPr>
        <w:widowControl w:val="0"/>
        <w:spacing w:before="120"/>
        <w:ind w:firstLine="567"/>
        <w:jc w:val="both"/>
        <w:rPr>
          <w:color w:val="000000"/>
          <w:sz w:val="24"/>
          <w:szCs w:val="24"/>
        </w:rPr>
      </w:pPr>
      <w:r>
        <w:rPr>
          <w:color w:val="000000"/>
          <w:sz w:val="24"/>
          <w:szCs w:val="24"/>
        </w:rPr>
        <w:t>Законом установлен срок обращения с заявлением о внесении изменений в Реестр. Согласно п. 4 ст. 5 Закона юридическое лицо в течение 3 (трех) дней с момента изменения сведений о нем (полный перечень указан в п. 1 ст. 5) обязано сообщить об этом в регистрирующий орган. Датой изменения сведений признается дата принятия решения об изменении. Таким образом, чтобы не попасть на штраф, необходимо за три дня заполнить бланк заявления, заверить подпись заявителя у нотариуса, и самое главное – отстоять очередь и попасть в налоговую инспекцию. На практике трех дней не всегда хватает на эти, на первый взгляд, несложные действия. Однако выход есть – ставить «пустую» дату в протоколе о внесении изменений, и вписывать ее уже тогда, когда есть уверенность, что Вы точно попадете на прием к инспектору.</w:t>
      </w:r>
    </w:p>
    <w:p w:rsidR="00A73D6A" w:rsidRDefault="00A73D6A">
      <w:pPr>
        <w:widowControl w:val="0"/>
        <w:spacing w:before="120"/>
        <w:ind w:firstLine="567"/>
        <w:jc w:val="both"/>
        <w:rPr>
          <w:color w:val="000000"/>
          <w:sz w:val="24"/>
          <w:szCs w:val="24"/>
        </w:rPr>
      </w:pPr>
      <w:r>
        <w:rPr>
          <w:color w:val="000000"/>
          <w:sz w:val="24"/>
          <w:szCs w:val="24"/>
        </w:rPr>
        <w:t>Законом установлен и срок регистрации юридических лиц, а также изменений, вносимых в учредительные документы. Согласно ст. 8 Закона этот срок составляет 5 рабочих дней со дня подачи документов. К бланку заявления прилагается 2 экземпляра расписки в получении документов. Сотрудник ИМНС заполняет оба экземпляра, ставит на них дату и входящий номер и один экземпляр отдает заявителю. Если документы присланы по почте, расписка высылается в течение рабочего дня, следующего за днем получения документов ИМНС. Через пять рабочих дней считая с даты, указанной в расписке, можно идти за ответом.</w:t>
      </w:r>
    </w:p>
    <w:p w:rsidR="00A73D6A" w:rsidRDefault="00A73D6A">
      <w:pPr>
        <w:widowControl w:val="0"/>
        <w:spacing w:before="120"/>
        <w:ind w:firstLine="567"/>
        <w:jc w:val="both"/>
        <w:rPr>
          <w:color w:val="000000"/>
          <w:sz w:val="24"/>
          <w:szCs w:val="24"/>
        </w:rPr>
      </w:pPr>
      <w:r>
        <w:rPr>
          <w:color w:val="000000"/>
          <w:sz w:val="24"/>
          <w:szCs w:val="24"/>
        </w:rPr>
        <w:t xml:space="preserve">С одной стороны, предприниматели могут обрадоваться – регистрация проходит быстро. Но у этого нововведения есть и свой минус: МНС не обязано проверять сведения, подаваемые заявителем. Если раньше изменения, вносимые в Устав, проверялись сотрудниками Рег. Палаты или иных регистрирующих органов, и в случае несоответствия их закону выносилось решение об отказе в регистрации, то теперь ИМНС зарегистрирует все, что угодно, даже если будут допущены явные ошибки. Ответственность за эти ошибки несет заявитель. Случай из практики: готовилась к регистрации новая редакция Устава ООО, но секретарь, которая печатала документы, забыла поставить печать на титульном листе. Заплатили пошлину, ИМНС приняла документы, был получен ответ. Через некоторое время копию Устава понесли в ГБР. Там Устав, естественно, не приняли. Пришлось снова платить 2000 рублей (плюс 27 рублей за заверение подписи) и регистрировать точно такой же Устав, но с печатью. В Регистрационной палате сразу указали бы на ошибку, и пошлину не пришлось бы платить дважды. </w:t>
      </w:r>
    </w:p>
    <w:p w:rsidR="00A73D6A" w:rsidRDefault="00A73D6A">
      <w:pPr>
        <w:widowControl w:val="0"/>
        <w:spacing w:before="120"/>
        <w:ind w:firstLine="567"/>
        <w:jc w:val="both"/>
        <w:rPr>
          <w:color w:val="000000"/>
          <w:sz w:val="24"/>
          <w:szCs w:val="24"/>
        </w:rPr>
      </w:pPr>
      <w:r>
        <w:rPr>
          <w:color w:val="000000"/>
          <w:sz w:val="24"/>
          <w:szCs w:val="24"/>
        </w:rPr>
        <w:t>Также нужно отметить, что Закон не установил сроки для регистрации сведений о юр. лице, зарегистрированном до 1 июля 2002 г. В различных ИМНС срок колеблется от 5 рабочих дней до 1 месяца. Для того чтобы не возникло трудностей, рекомендуется, если возможно, подавать эти сведения вместе с внесением изменений в учредительные документы (но до 1 января 2003 года).</w:t>
      </w:r>
    </w:p>
    <w:p w:rsidR="00A73D6A" w:rsidRDefault="00A73D6A">
      <w:pPr>
        <w:widowControl w:val="0"/>
        <w:spacing w:before="120"/>
        <w:ind w:firstLine="567"/>
        <w:jc w:val="both"/>
        <w:rPr>
          <w:color w:val="000000"/>
          <w:sz w:val="24"/>
          <w:szCs w:val="24"/>
        </w:rPr>
      </w:pPr>
      <w:r>
        <w:rPr>
          <w:color w:val="000000"/>
          <w:sz w:val="24"/>
          <w:szCs w:val="24"/>
        </w:rPr>
        <w:t xml:space="preserve">Ну хорошо, мы подали документы в ИМНС, через пять дней пришли – и что же мы получим? </w:t>
      </w:r>
    </w:p>
    <w:p w:rsidR="00A73D6A" w:rsidRDefault="00A73D6A">
      <w:pPr>
        <w:widowControl w:val="0"/>
        <w:spacing w:before="120"/>
        <w:ind w:firstLine="567"/>
        <w:jc w:val="both"/>
        <w:rPr>
          <w:color w:val="000000"/>
          <w:sz w:val="24"/>
          <w:szCs w:val="24"/>
        </w:rPr>
      </w:pPr>
      <w:r>
        <w:rPr>
          <w:color w:val="000000"/>
          <w:sz w:val="24"/>
          <w:szCs w:val="24"/>
        </w:rPr>
        <w:t>Если не представлены установленные Законом документы, они поданы не в ту инспекцию или сведения, указанные в них, не соответствуют действительности – выносится Решение об отказе в государственной регистрации. Пошлина при этом не возвращается.</w:t>
      </w:r>
    </w:p>
    <w:p w:rsidR="00A73D6A" w:rsidRDefault="00A73D6A">
      <w:pPr>
        <w:widowControl w:val="0"/>
        <w:spacing w:before="120"/>
        <w:ind w:firstLine="567"/>
        <w:jc w:val="both"/>
        <w:rPr>
          <w:color w:val="000000"/>
          <w:sz w:val="24"/>
          <w:szCs w:val="24"/>
        </w:rPr>
      </w:pPr>
      <w:r>
        <w:rPr>
          <w:color w:val="000000"/>
          <w:sz w:val="24"/>
          <w:szCs w:val="24"/>
        </w:rPr>
        <w:t>При государственной регистрации юридического лица выдается Свидетельство о государственной регистрации юридического лица.</w:t>
      </w:r>
    </w:p>
    <w:p w:rsidR="00A73D6A" w:rsidRDefault="00A73D6A">
      <w:pPr>
        <w:widowControl w:val="0"/>
        <w:spacing w:before="120"/>
        <w:ind w:firstLine="567"/>
        <w:jc w:val="both"/>
        <w:rPr>
          <w:color w:val="000000"/>
          <w:sz w:val="24"/>
          <w:szCs w:val="24"/>
        </w:rPr>
      </w:pPr>
      <w:r>
        <w:rPr>
          <w:color w:val="000000"/>
          <w:sz w:val="24"/>
          <w:szCs w:val="24"/>
        </w:rPr>
        <w:t>При регистрации изменений сведений, внесенных в гос. реестр, выдается Свидетельство о внесении изменений в государственных реестр.</w:t>
      </w:r>
    </w:p>
    <w:p w:rsidR="00A73D6A" w:rsidRDefault="00A73D6A">
      <w:pPr>
        <w:widowControl w:val="0"/>
        <w:spacing w:before="120"/>
        <w:ind w:firstLine="567"/>
        <w:jc w:val="both"/>
        <w:rPr>
          <w:color w:val="000000"/>
          <w:sz w:val="24"/>
          <w:szCs w:val="24"/>
        </w:rPr>
      </w:pPr>
      <w:r>
        <w:rPr>
          <w:color w:val="000000"/>
          <w:sz w:val="24"/>
          <w:szCs w:val="24"/>
        </w:rPr>
        <w:t>При подаче сведений о юр. лице, зарегистрированном до 1 июля 2002 года, выдается Свидетельство о внесении в государственный реестр сведений о юр. лице, зарегистрированном до 1 июля 2002 года.</w:t>
      </w:r>
    </w:p>
    <w:p w:rsidR="00A73D6A" w:rsidRDefault="00A73D6A">
      <w:pPr>
        <w:widowControl w:val="0"/>
        <w:spacing w:before="120"/>
        <w:ind w:firstLine="567"/>
        <w:jc w:val="both"/>
        <w:rPr>
          <w:color w:val="000000"/>
          <w:sz w:val="24"/>
          <w:szCs w:val="24"/>
        </w:rPr>
      </w:pPr>
      <w:r>
        <w:rPr>
          <w:color w:val="000000"/>
          <w:sz w:val="24"/>
          <w:szCs w:val="24"/>
        </w:rPr>
        <w:t xml:space="preserve">Документы эти отпечатаны на бланке налоговой инспекции (и очень похожи на Свидетельство о постановке на налоговый учет юридического лица – легко перепутать), с гербовой печатью и голограммой. </w:t>
      </w:r>
    </w:p>
    <w:p w:rsidR="00A73D6A" w:rsidRDefault="00A73D6A">
      <w:pPr>
        <w:widowControl w:val="0"/>
        <w:spacing w:before="120"/>
        <w:ind w:firstLine="567"/>
        <w:jc w:val="both"/>
        <w:rPr>
          <w:color w:val="000000"/>
          <w:sz w:val="24"/>
          <w:szCs w:val="24"/>
        </w:rPr>
      </w:pPr>
      <w:r>
        <w:rPr>
          <w:color w:val="000000"/>
          <w:sz w:val="24"/>
          <w:szCs w:val="24"/>
        </w:rPr>
        <w:t>Каждому юридическому лицу присваивается Единый государственный регистрационный номер (ЕГРН), состоящий из 13 цифр. Он указан в Свидетельстве о гос. регистрации, а также в Свидетельстве о внесении сведений о юр. лицах, зарегистрированных до 1 июля 2002 г. Этот номер, как индивидуальный номер налогоплательщика (ИНН) и код причины постановки на налоговый учет (КПП), следует помнить особо и указывать во всех официальных документах и заявлениях. При каждом внесении изменений в реестр также присваивается порядковый номер.</w:t>
      </w:r>
    </w:p>
    <w:p w:rsidR="00A73D6A" w:rsidRDefault="00A73D6A">
      <w:pPr>
        <w:widowControl w:val="0"/>
        <w:spacing w:before="120"/>
        <w:ind w:firstLine="567"/>
        <w:jc w:val="both"/>
        <w:rPr>
          <w:color w:val="000000"/>
          <w:sz w:val="24"/>
          <w:szCs w:val="24"/>
        </w:rPr>
      </w:pPr>
      <w:r>
        <w:rPr>
          <w:color w:val="000000"/>
          <w:sz w:val="24"/>
          <w:szCs w:val="24"/>
        </w:rPr>
        <w:t>В целом Свидетельство о государственной регистрации и Свидетельство о внесении изменений в реестр по сути не отличаются от документов, выдаваемых ранее Регистрационной палатой, но о Свидетельстве о внесении в гос. реестр сведений о юр. лице, зарегистрированном до 1 июля 2002 г., следует сказать немного подробнее. Что представляет собой это свидетельство? Это своего рода индульгенция для государственных органов, говорящая о том, что данное предприятие прошло процедуру перерегистрации, и к нему не нужно применять санкции. Свидетельство ни в коем случае не заменяет Свидетельство о государственной регистрации, выданное Регистрационной палатой или Министерством юстиции или иным органом до 1 июля. Эти два документа лучше хранить и предъявлять вместе.</w:t>
      </w:r>
    </w:p>
    <w:p w:rsidR="00A73D6A" w:rsidRDefault="00A73D6A">
      <w:pPr>
        <w:widowControl w:val="0"/>
        <w:spacing w:before="120"/>
        <w:ind w:firstLine="567"/>
        <w:jc w:val="both"/>
        <w:rPr>
          <w:color w:val="000000"/>
          <w:sz w:val="24"/>
          <w:szCs w:val="24"/>
        </w:rPr>
      </w:pPr>
      <w:r>
        <w:rPr>
          <w:color w:val="000000"/>
          <w:sz w:val="24"/>
          <w:szCs w:val="24"/>
        </w:rPr>
        <w:t xml:space="preserve">Теперь еще один очень важный момент, который надо помнить при внесении изменений в учредительные документы юр. лица: раньше подавались два экземпляра изменений, из которых один возвращался с печатью Рег. Палаты или иного регистрирующего органа, входящим номером и датой принятия решения, и к этому экземпляру прилагалось само решение о регистрации изменений. Сейчас на руки выдается только Свидетельство о регистрации изменений (аналог решения), а сами изменения не выдаются. Чтобы получить экземпляр Устава или изменений к нему, их надо... правильно, купить! Нигде в Законе не сказано, что регистрирующий орган обязан выдавать юридическому лицу эти документы бесплатно. Они считаются составной частью Реестра, и копии этих документов предоставляются на платной основе. В настоящее время ИМНС установило размер платы за предоставление документов из Реестра: 200 рублей за один экземпляр документа, если он будет изготовлен в течение 5 рабочих дней, и 400 рублей – если он будет изготовлен в течение 2 рабочих дней </w:t>
      </w:r>
      <w:r>
        <w:rPr>
          <w:color w:val="000000"/>
          <w:sz w:val="24"/>
          <w:szCs w:val="24"/>
          <w:vertAlign w:val="superscript"/>
        </w:rPr>
        <w:t>[2]</w:t>
      </w:r>
      <w:r>
        <w:rPr>
          <w:color w:val="000000"/>
          <w:sz w:val="24"/>
          <w:szCs w:val="24"/>
        </w:rPr>
        <w:t xml:space="preserve">. При этом объем документа значения не имеет: и новая редакция Устава на 15 листах, и изменения о новом адресе на 1 листе будут стоить одинаково. </w:t>
      </w:r>
    </w:p>
    <w:p w:rsidR="00A73D6A" w:rsidRDefault="00A73D6A">
      <w:pPr>
        <w:widowControl w:val="0"/>
        <w:spacing w:before="120"/>
        <w:ind w:firstLine="567"/>
        <w:jc w:val="both"/>
        <w:rPr>
          <w:color w:val="000000"/>
          <w:sz w:val="24"/>
          <w:szCs w:val="24"/>
        </w:rPr>
      </w:pPr>
      <w:r>
        <w:rPr>
          <w:color w:val="000000"/>
          <w:sz w:val="24"/>
          <w:szCs w:val="24"/>
        </w:rPr>
        <w:t>Итак, Вы зарегистрировали новую редакцию Устава, и вам нужен хотя бы один экземпляр, чтобы показывать его акционерам. Для того, чтобы его получить, необходимо представить в ИМНС заявление в произвольной форме, платежное поручение на 200 или 400 рублей (деньги перечисляются на реквизиты ИМНС, код бюджетной классификации 1400104, назначение платежа – «Предоставление сведений из ЕГРЮЛ») и доверенность на лицо, которое будет эти документы получать. На выданном документе будет проставлен штамп ИМНС «КОПИЯ», и сзади, на сшивке, гербовая печать и запись «Копия верна». Таким образом, такое понятие, как оригинал учредительного документа, исчезло. И если раньше Рег. палата выдавала единственный оригинал, который хранился на предприятии, то теперь в ИМНС можно заказывать сколько угодно копий, которые будут иметь равную юридическую силу.</w:t>
      </w:r>
    </w:p>
    <w:p w:rsidR="00A73D6A" w:rsidRDefault="00A73D6A">
      <w:pPr>
        <w:widowControl w:val="0"/>
        <w:spacing w:before="120"/>
        <w:ind w:firstLine="567"/>
        <w:jc w:val="both"/>
        <w:rPr>
          <w:color w:val="000000"/>
          <w:sz w:val="24"/>
          <w:szCs w:val="24"/>
        </w:rPr>
      </w:pPr>
      <w:r>
        <w:rPr>
          <w:color w:val="000000"/>
          <w:sz w:val="24"/>
          <w:szCs w:val="24"/>
        </w:rPr>
        <w:t>Однако платить 200 рублей каждый раз, как понадобится копия Устава или изменения к нему, накладно (а если надо десять копий?..). Поэтому, как и раньше, можно обращаться к нотариусу. Заверение одного листа документа стоит сейчас 5 рублей, то есть заверение Устава на 20 листах обойдется в 100 рублей, в 2 раза дешевле и намного быстрее, чем заказывать его в ИМНС. Но если раньше заверяемый документ назывался «копия Устава», то теперь нотариус заверяет «копию с копии Устава». Пока система еще новая, не во всех организациях такой документ принимают. Возможно, со временем привыкнут.</w:t>
      </w:r>
    </w:p>
    <w:p w:rsidR="00A73D6A" w:rsidRDefault="00A73D6A">
      <w:pPr>
        <w:widowControl w:val="0"/>
        <w:spacing w:before="120"/>
        <w:ind w:firstLine="567"/>
        <w:jc w:val="both"/>
        <w:rPr>
          <w:color w:val="000000"/>
          <w:sz w:val="24"/>
          <w:szCs w:val="24"/>
        </w:rPr>
      </w:pPr>
      <w:r>
        <w:rPr>
          <w:color w:val="000000"/>
          <w:sz w:val="24"/>
          <w:szCs w:val="24"/>
        </w:rPr>
        <w:t xml:space="preserve">Также хотелось бы отметить еще одно чисто техническое неудобство, появившееся с введением новых документов. Раньше на всех изменениях стояла печать регистрирующего органа, входящий номер и дата принятия решения. Теперь, когда выдаются «пустые» копии документов (без печати, входящего номера и даты), определить, какое Свидетельство относится к какому изменению, довольно трудно. Свидетельство безлико, глядя на него, невозможно понять, какие изменения были им внесены. На Свидетельстве, конечно, стоит дата (где-то внизу и совсем незаметно), и в тексте изменений дата есть, но сопоставить их не всегда легко (между датами разница в 5-6 дней). Вроде бы мелочные придирки, однако при практической работе очень неудобно, особенно если компания большая и много изменений, или, не дай Бог, несколько компаний – бывает и такое. </w:t>
      </w:r>
    </w:p>
    <w:p w:rsidR="00A73D6A" w:rsidRDefault="00A73D6A">
      <w:pPr>
        <w:widowControl w:val="0"/>
        <w:spacing w:before="120"/>
        <w:ind w:firstLine="567"/>
        <w:jc w:val="both"/>
        <w:rPr>
          <w:color w:val="000000"/>
          <w:sz w:val="24"/>
          <w:szCs w:val="24"/>
        </w:rPr>
      </w:pPr>
      <w:r>
        <w:rPr>
          <w:color w:val="000000"/>
          <w:sz w:val="24"/>
          <w:szCs w:val="24"/>
        </w:rPr>
        <w:t>Теперь о том, что ждет тех юридических лиц, которые были зарегистрированы до 1 июля 2002 года, но не подадут сведения о себе до 01 января 2002 года. Согласно п. 2 ст. 26 Закона, непредставление таких сведений является основанием принятия судом решения о ликвидации юридического лица на основании заявления регистрирующего органа. Да, если Вы не уложитесь в срок, Ваше предприятие могут ликвидировать. Однако хочется надеяться, что законодатель продлит этот срок. Ведь необходимо учитывать и возможности налоговых инспекций тоже. В тех ИМНС, где прием осуществляется по записи, сейчас уже записываются на конец декабря. Просто физически налоговики не могут обслужить такое количество предпринимателей. Если в Закон не будут внесены изменения, отодвигающие срок перерегистрации, и если ИМНС будет тщательно его соблюдать и действительно подавать заявления о ликвидации, то в начале 2003 года суды будут завалены делами о ликвидации юр. лиц в соответствии с п. 2 ст. 26 Закона.</w:t>
      </w:r>
    </w:p>
    <w:p w:rsidR="00A73D6A" w:rsidRDefault="00A73D6A">
      <w:pPr>
        <w:widowControl w:val="0"/>
        <w:spacing w:before="120"/>
        <w:ind w:firstLine="567"/>
        <w:jc w:val="both"/>
        <w:rPr>
          <w:color w:val="000000"/>
          <w:sz w:val="24"/>
          <w:szCs w:val="24"/>
        </w:rPr>
      </w:pPr>
      <w:r>
        <w:rPr>
          <w:color w:val="000000"/>
          <w:sz w:val="24"/>
          <w:szCs w:val="24"/>
        </w:rPr>
        <w:t>Однако нет худа без добра. Жесткие сроки, установленные Законом, помогут предпринимателям – владельцам нерентабельных предприятий ликвидировать их без головной боли. Ведь начинать процедуру ликвидации хлопотно, опять же в ИМНС надо подавать уведомление о ликвидации, платить пошлину, заполнять бланки, ходить к нотариусу, а так налоговые инспектора все сделают сами. Достаточно просто не подать сведения о нежизнеспособном предприятии.</w:t>
      </w:r>
    </w:p>
    <w:p w:rsidR="00A73D6A" w:rsidRDefault="00A73D6A">
      <w:pPr>
        <w:widowControl w:val="0"/>
        <w:spacing w:before="120"/>
        <w:ind w:firstLine="567"/>
        <w:jc w:val="both"/>
        <w:rPr>
          <w:color w:val="000000"/>
          <w:sz w:val="24"/>
          <w:szCs w:val="24"/>
        </w:rPr>
      </w:pPr>
      <w:r>
        <w:rPr>
          <w:color w:val="000000"/>
          <w:sz w:val="24"/>
          <w:szCs w:val="24"/>
        </w:rPr>
        <w:t>И последний момент, который хотелось бы отметить: когда обсуждался проект Закона, очень много говорилось о принципе «одного окна», когда предприниматели и регистрируются, и встают на налоговый учет в одном органе. Так вот, вопреки сложившемуся среди наивных предпринимателей мнению, регистрация в ИМНС, в том числе (и особенно) внесение изменений в учредительные документы, не отменяют обязанности встать на налоговый учет или уведомить налоговую инспекцию о внесенных изменениях. Пусть отдел регистрации юридических лиц и отдел учета налогоплательщиков находятся на одном этаже через кабинет – данные из одного кабинета в другой надо переносить самостоятельно, отстаивать очереди и не забывать про сроки уведомления, исчисляемые со дня выдачи соответствующего Свидетельства.</w:t>
      </w:r>
    </w:p>
    <w:p w:rsidR="00A73D6A" w:rsidRDefault="00A73D6A">
      <w:pPr>
        <w:widowControl w:val="0"/>
        <w:spacing w:before="120"/>
        <w:ind w:firstLine="567"/>
        <w:jc w:val="both"/>
        <w:rPr>
          <w:color w:val="000000"/>
          <w:sz w:val="24"/>
          <w:szCs w:val="24"/>
        </w:rPr>
      </w:pPr>
      <w:r>
        <w:rPr>
          <w:color w:val="000000"/>
          <w:sz w:val="24"/>
          <w:szCs w:val="24"/>
        </w:rPr>
        <w:t xml:space="preserve">Вот уже пять месяцев как работает новый Закон. Привыкают сотрудники ИМНС, привыкают сотрудники предприятий и юридических фирм, специализирующихся на регистрации. Не все нововведения пришлись по душе бизнесменам, однако в каких-то моментах процедура стала менее болезненной (например, сокращенный срок регистрации). Возможно, со временем система наладится, сгладятся мелкие шероховатости, например исчезнут очереди. Единый государственный реестр пока еще только формируется, возможно, через некоторое время он будет эффективно выполнять свою цель – снабжать заинтересованных лиц информацией о состоянии юридического лица. Это будет полезно, скажем, для кредиторов недобросовестного юридического лица, которое изменило адрес, скрываясь от долгов, и не уведомило об этом; или для лиц, намеревающихся заключить с юр. лицом крупный контракт и пытающихся выяснить всю информацию о будущем партнере. </w:t>
      </w:r>
    </w:p>
    <w:p w:rsidR="00A73D6A" w:rsidRDefault="00A73D6A">
      <w:pPr>
        <w:widowControl w:val="0"/>
        <w:spacing w:before="120"/>
        <w:ind w:firstLine="567"/>
        <w:jc w:val="both"/>
        <w:rPr>
          <w:color w:val="000000"/>
          <w:sz w:val="24"/>
          <w:szCs w:val="24"/>
        </w:rPr>
      </w:pPr>
      <w:r>
        <w:rPr>
          <w:color w:val="000000"/>
          <w:sz w:val="24"/>
          <w:szCs w:val="24"/>
        </w:rPr>
        <w:t>Время покажет.</w:t>
      </w:r>
    </w:p>
    <w:p w:rsidR="00A73D6A" w:rsidRDefault="00A73D6A">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Предполагается, что эти адреса совпадают, но на практике это далеко не так.</w:t>
      </w:r>
    </w:p>
    <w:p w:rsidR="00A73D6A" w:rsidRDefault="00A73D6A">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Данные расценки действительны в Санкт-Петербурге. Возможно, в других регионах цены ниже.</w:t>
      </w:r>
      <w:bookmarkStart w:id="0" w:name="_GoBack"/>
      <w:bookmarkEnd w:id="0"/>
    </w:p>
    <w:sectPr w:rsidR="00A73D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428"/>
    <w:rsid w:val="00417A2A"/>
    <w:rsid w:val="00445428"/>
    <w:rsid w:val="0095246F"/>
    <w:rsid w:val="00A73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2CC63-E6CD-4D85-B54E-9D25E365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13668</Words>
  <Characters>7792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Федеральный закон «О государственной регистрации юридических лиц» No 129-ФЗ от 08</vt:lpstr>
    </vt:vector>
  </TitlesOfParts>
  <Company>PERSONAL COMPUTERS</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 государственной регистрации юридических лиц» No 129-ФЗ от 08</dc:title>
  <dc:subject/>
  <dc:creator>USER</dc:creator>
  <cp:keywords/>
  <dc:description/>
  <cp:lastModifiedBy>admin</cp:lastModifiedBy>
  <cp:revision>2</cp:revision>
  <dcterms:created xsi:type="dcterms:W3CDTF">2014-01-26T11:53:00Z</dcterms:created>
  <dcterms:modified xsi:type="dcterms:W3CDTF">2014-01-26T11:53:00Z</dcterms:modified>
</cp:coreProperties>
</file>