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999" w:rsidRPr="000A27F6" w:rsidRDefault="00592999" w:rsidP="00592999">
      <w:pPr>
        <w:spacing w:before="120"/>
        <w:jc w:val="center"/>
        <w:rPr>
          <w:b/>
          <w:bCs/>
          <w:sz w:val="32"/>
          <w:szCs w:val="32"/>
        </w:rPr>
      </w:pPr>
      <w:r w:rsidRPr="000A27F6">
        <w:rPr>
          <w:b/>
          <w:bCs/>
          <w:sz w:val="32"/>
          <w:szCs w:val="32"/>
        </w:rPr>
        <w:t xml:space="preserve">Феномен профессиональной рефлексии </w:t>
      </w:r>
    </w:p>
    <w:p w:rsidR="00592999" w:rsidRPr="000A27F6" w:rsidRDefault="00592999" w:rsidP="00592999">
      <w:pPr>
        <w:spacing w:before="120"/>
        <w:ind w:firstLine="567"/>
        <w:jc w:val="both"/>
        <w:rPr>
          <w:sz w:val="28"/>
          <w:szCs w:val="28"/>
        </w:rPr>
      </w:pPr>
      <w:r w:rsidRPr="000A27F6">
        <w:rPr>
          <w:sz w:val="28"/>
          <w:szCs w:val="28"/>
        </w:rPr>
        <w:t xml:space="preserve">И.И. Ревякина 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Проблема развития компетенции у студентов в процессе подготовки специалистов к педагогической деятельности является актуальной на современном этапе.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Как нам представляется, именно профессиональное сознание оказывается главным «узлом», где сосредоточены основные противоречия между существующей практикой подготовки педагога и его конкретной профессиональной деятельностью.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В настоящее время обучение в педагогическом колледже ориентировано на формирование у студентов прочных научно-предметных знаний через вербальную передачу информации, много внимания уделяется содержанию профессиональной деятельности и реальным практическим отношениям студента с субъектами будущей педагогической деятельности. Но недостаточно аналити ческой деятельности самого студента по поводу осознания себя как субъекта педагогической деятельности, самоопределения себя в профессии и выстраивания собственной педагогической позиции на основе рефлексии педагогической деятельности.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Цель данной статьи – сделать обзор подходов, характеризующих условия формирования профессиональной рефлексии в процессе профессиональной подготовки студентов.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Многие авторы (О.С. Анисимов, Б.З. Вульфов, В.В. Давыдов, А.З. Зак, Т.Ю. Колошина, Ю.И. Лобанова, Г.Ф.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Похмелкина, С.Ю. Степанов) указывают на необходимость развертывания рефлексии у студентов, позволяющую сформировать способность к проектированию, прогнозированию и программированию своей профессиональной деятельности.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Педагогическая рефлексия обеспечивает им осознание не только того, с чем (объект) они имеют дело, но и – что (как) они это делают или могут делать. Л.М. Перминова считает, что самоидентификация, основанная на рефлексии, учитывающей результат и затраты на его достижение, позволяет студенту реально оценить себя, соотнести свои возможности с возможностями других людей [6].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 xml:space="preserve">В современных условиях основной задачей, стоящей перед обучающимся, становится не столько освоение научнопредметных знаний, сколько их порождение и проектирование способов употребления. Причем следует отметить, что «в процессе профессиональной подготовки мы имеем дело не со сформированным сознанием, а с сознанием, находящемся в переходе, в трансформации, сознанием развивающегося, духовно растущего человека, совершающего усилия и работу по своему развитию и духовному освобождению» [148. </w:t>
      </w:r>
      <w:r w:rsidRPr="000A27F6">
        <w:rPr>
          <w:lang w:val="en-US"/>
        </w:rPr>
        <w:t>C</w:t>
      </w:r>
      <w:r w:rsidRPr="000A27F6">
        <w:t>. 74].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Т. В. Разина указывает, что на сегодняшний день существует ряд методов обучения рефлексии: создание на рабочем месте рефлексивной среды (С.Ю.Степанов), использование различного рода игр, объединенных в учебные сессии (О.С. Анисимов, Г.П. Щедровицкий), культивирование механизмов личностной и интеллектуальной рефлексии в ситуации лабораторного эксперимента, путем решения нестандартных, творческих задач ( В.К. Зарецкий, И.Н. Семенов) [7]. По мнению И.В. Вачкова, развитие рефлексии может осуществляться при коммуникациях, в совместной деятельности, в имитационных и организационно деятельностных играх, при проведении психологических тренингов, при коллективном решении задач, при взаимоотношениях в организационных системах [4].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Однако данные подходы не всегда позволяют перенести сформированные навыки из ситуации обучения в ситуацию практической деятельности, причем они достаточно сложны и трудоемки.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В.И.Слободчиков отмечает, что для обеспечения перехода студента от деятельности учения к профессиональной деятельности должна практиковаться специфическая форма общности студентов и педагогов, реализующих совместную деятельность как « учебнопрофессиональное сообщество» и «учебно профессиональное сотрудничество» [8].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Механизм развития творческой индивидуальности педагога В.И.Слободчиков понимает следующим образом: организуется формирующая среда, проводится работа по формированию операционально технологического фонда, накоплению методических разработок, использованию диагностических методик, дидактического материала, наглядных пособий с учетом индивидуальных особенностей самих студентов, осуществляется помощь и коррекция действий студентов при реализации намеченной ими индивидуальной программы деятельности. Он указывает на целенаправленное включение студентов в общение, совместную работу с творческими педагогами, расширение интересного опыта профессиональной деятельности, когда происходит «творческое заражение», возникает вдохновение, появляется желание творить самому. Вместе с Е.И.Исаевым они выделяют три уровня перехода профессионального сознания в самосознание будущего педагога: объективный, задачный, проблемный.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Объективный уровень, на котором доминирует ориентация на предмет деятельности: субъект не видит собственную деятельность во всей ее структурной расчлененности, он поглощен непосредственным процессом ее осуществления.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Анализ деятельности осуществляется им через перечисление используемых методов и приемов работы. Затруднения в деятельности объясняются исключительно через характеристику объективных условий, обстоятельств, в разряд которых входят: тема урока, подготовленность класса, наличие учебного оборудования, ресурс времени. Своя профессиональная деятельность связывается с уровнем развития учащихся.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Задачный уровень, на котором деятельность рассматривается как комплекс объективных, внешних условий достижения поставленной цели. Сознание выступает в форме мышления, строящего образ ситуации деятельности и переводящего его в задачу как цель в данных условиях (А.Н.Леонтьев). Затруднения в деятельности рассматриваются как неудача в выборе способа достижения поставленной цели. Преодоление затруднения предполагает выход в рефлексивную позицию, проблематизацию используемого способа, его преобразование , то есть выбор другого.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Проблемный уровень, на котором будущий педагог выступает субъектом своего профессионального действия, активно ищущим и констатирующим средства реализации ценностей образования как средство профессиональной самореализации; затруднения на этом уровне есть следствие неадекватности средств их реализации, поэтому для субъекта требуется не только рефлексия, но и трансцендирование.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Процесс развития профессионального сознания ученые видят в динамике, с выделением этапов развития, с фиксацией характерного для каждого этапа вектора развития, условий и механизмов перехода с уровня на уровень.</w:t>
      </w:r>
    </w:p>
    <w:p w:rsidR="00592999" w:rsidRPr="00592999" w:rsidRDefault="00592999" w:rsidP="00592999">
      <w:pPr>
        <w:spacing w:before="120"/>
        <w:ind w:firstLine="567"/>
        <w:jc w:val="both"/>
      </w:pPr>
      <w:r w:rsidRPr="000A27F6">
        <w:t xml:space="preserve">Данными авторами разработана инновационная комплексная программа практики как образовательного процесса, направленного на развитие рефлексивного сознания. Основными формами совместной работы в процессе педагогической практики выступили: 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1. Посещение урока практиканта и последующий анализ его деятельности другими практикантами.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2. Посещение урока практиканта и последующий анализ (экспертиза) его деятельности специалистами – экспертами в присутствии других практикантов и педагога-куратора.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3. Посещение урока практиканта и последующий его анализ практикантами, занимающими разные профессиональные и учебные позиции.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4. Посещение практикантами уроков педагогов школы с последующим совместным обсуждением.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5. Итоговые семинары в школе.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6. Семинар сбор (проблемный семинар).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7. Итоговая конференция.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8. Индивидуальные собеседования-консультации.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При посещении уроков используется схема анализа ( интервью) для выявления развивающего эффекта работы, где принципиальное значение придавалось рефлексии принципов и способов взаимодействия, характера взаимных ожиданий и инициатив, позиционности участников обсуждения и межпозиционных взаимоотношений, связи указанных факторов с содержательными итогами работы на семинарах.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Основной линией развития профессионального сознания на каждом этапе, по их мнению, является освоение техники рефлексивного анализа, смена интенции с объекта деятельности на саму деятельность и формирование механизма ценностно-смыслового самоопределения.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И.Ф. Харламов, В.П. Горленко также рассматривают практику как объективный, системообразующий фактор всех сторон подготовки педагога. Ими предлагается ввести цикловой (блочный) принцип психологопедагогической подготовки педагогов, когда тема изучается на лекциях, семинарских и практических занятиях, затем проводятся дискуссии и педагогические игры, осуществляется педагогическое моделирование, разрабатывается план проект для реализации его на практике в школе. В этом случае цикл усвоения знаний завершается не только их обобщением и систематизаций, но и рефлексией ученика и учителя в учебном процессе. Современные технологии обучения во многом ориентированы на рефлексивную деятельность субъекта (А.К. Маркова, Т.И. Шамова, Г.П.</w:t>
      </w:r>
      <w:r>
        <w:t xml:space="preserve"> </w:t>
      </w:r>
      <w:r w:rsidRPr="000A27F6">
        <w:t>Щедровицкий и др.). Рефлексивная позиция, по их мнению, формируется в том случае, если в обучении студент имеет дело с содержанием образования как открытой системой, предполагающей опыт творческой деятельности. Формируя профессиональную компетентность у студентов педагогических колледжей на основе новых технологий, В.А. Адольф сформулировал требования, которыми необходимо руководствоваться [1].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Интересен подход П.Е. Решетникова, который раскрывает специфику формирования профессиональной рефлексии у студентов педагогического колледжа, когда студенты во внешнем плане видят образцы анализа, оценки деятельности, сами включаются в процесс, участвуют в диагностике своих качеств[ 8].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По мнению Б.З. Вульфова, целенаправленная подготовка к педагогической импровизации как результату усвоения рефлексии может идти двумя направлениями: через вкрапление элементов импровизации в ход преподавания различных учебных дисциплин на протяжении педагогического обучения, а также на специальных тренингах педагогической импровизации [5].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В.А. Болотов, Е.И. Исаев, В.И. Слободчиков, Н.А. Шайденко также считают, что эффективной формой освоения рефлексии является текущая рефлексия, осуществляемая в ходе учебного процесса по типу челнока, и итоговая рефлексия, завершающая логически или тематически замкнутый период деятельности [3].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В.Н.Белкина характеризует пути развития профессионального сознания в процессе профессиональной подготовки студента вуза. Суть представленного ею подхода заключается в способе включения каждого студента в процесс своего профессионального становления через овладение техниками рефлексирования своей учебной и профессиональной педагогической деятельности [2].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Таким образом, в педагогической теории и практике рассматривается проблема формирования профессиональной рефлексии в период профессионального обучения, но нет целостных технологий, которые могли бы быть использованы в процессе обучения студентов в педагогических колледжах.</w:t>
      </w:r>
    </w:p>
    <w:p w:rsidR="00592999" w:rsidRPr="000A27F6" w:rsidRDefault="00592999" w:rsidP="00592999">
      <w:pPr>
        <w:spacing w:before="120"/>
        <w:jc w:val="center"/>
        <w:rPr>
          <w:b/>
          <w:bCs/>
          <w:sz w:val="28"/>
          <w:szCs w:val="28"/>
        </w:rPr>
      </w:pPr>
      <w:r w:rsidRPr="000A27F6">
        <w:rPr>
          <w:b/>
          <w:bCs/>
          <w:sz w:val="28"/>
          <w:szCs w:val="28"/>
        </w:rPr>
        <w:t>Список литературы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1. Адольф В.А. Формирование профессиональной компетентности будущего учителя // Педагогика 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 xml:space="preserve">1998. </w:t>
      </w:r>
      <w:r w:rsidRPr="000A27F6">
        <w:rPr>
          <w:lang w:val="en-US"/>
        </w:rPr>
        <w:t>No</w:t>
      </w:r>
      <w:r w:rsidRPr="000A27F6">
        <w:t xml:space="preserve"> 1. С. 72-75.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2. Белкина В.Н. Педагогическое регулирование взаимодействия детей со сверстниками. Ярославль: Изд-во ЯГПУ, 2000. 160с.</w:t>
      </w:r>
    </w:p>
    <w:p w:rsidR="00592999" w:rsidRDefault="00592999" w:rsidP="00592999">
      <w:pPr>
        <w:spacing w:before="120"/>
        <w:ind w:firstLine="567"/>
        <w:jc w:val="both"/>
      </w:pPr>
      <w:r w:rsidRPr="000A27F6">
        <w:t xml:space="preserve">3. Болотов В.А., Исаев Е.И., Слободчиков В.И., Шайденко Н.А.Проектирование профессионального педагогического образования // Педагогика. 1998. </w:t>
      </w:r>
      <w:r w:rsidRPr="000A27F6">
        <w:rPr>
          <w:lang w:val="en-US"/>
        </w:rPr>
        <w:t>No</w:t>
      </w:r>
      <w:r w:rsidRPr="000A27F6">
        <w:t>4. С. 24</w:t>
      </w:r>
      <w:r>
        <w:t>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4. Вачков И. Структура профессионального самосознания учителя // Школьный психолог. 2000.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rPr>
          <w:lang w:val="en-US"/>
        </w:rPr>
        <w:t>No</w:t>
      </w:r>
      <w:r w:rsidRPr="000A27F6">
        <w:t>3,5,13.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5. Вульфов Б.З., Харькин В.Н. Педагогика рефлексии. М.: ИЧП «Издательство Магистр», 1995. 111 с.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6. Перминова Л.М. Содержание образования с позиции самоидентификации личности // Педагогика.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 xml:space="preserve">1997. </w:t>
      </w:r>
      <w:r w:rsidRPr="000A27F6">
        <w:rPr>
          <w:lang w:val="en-US"/>
        </w:rPr>
        <w:t>No</w:t>
      </w:r>
      <w:r w:rsidRPr="000A27F6">
        <w:t>3. С. 36-39.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 xml:space="preserve">7. Разина Т.В. Рефлексия в решении педагогических проблемных ситуаций // Ярославский психологический вестник. 2001. </w:t>
      </w:r>
      <w:r w:rsidRPr="000A27F6">
        <w:rPr>
          <w:lang w:val="en-US"/>
        </w:rPr>
        <w:t>No</w:t>
      </w:r>
      <w:r w:rsidRPr="000A27F6">
        <w:t xml:space="preserve"> 5.</w:t>
      </w:r>
    </w:p>
    <w:p w:rsidR="00592999" w:rsidRPr="000A27F6" w:rsidRDefault="00592999" w:rsidP="00592999">
      <w:pPr>
        <w:spacing w:before="120"/>
        <w:ind w:firstLine="567"/>
        <w:jc w:val="both"/>
      </w:pPr>
      <w:r w:rsidRPr="000A27F6">
        <w:t>8. Решетников П. Е. Нетрадиционная технологическая система подготовки учителей. Рождение мастера. М. : Владос, 2000 . 301 с.</w:t>
      </w:r>
    </w:p>
    <w:p w:rsidR="00592999" w:rsidRDefault="00592999" w:rsidP="00592999">
      <w:pPr>
        <w:spacing w:before="120"/>
        <w:ind w:firstLine="567"/>
        <w:jc w:val="both"/>
        <w:rPr>
          <w:lang w:val="en-US"/>
        </w:rPr>
      </w:pPr>
      <w:r w:rsidRPr="000A27F6">
        <w:t xml:space="preserve">9. Слободчиков В.И. Выявление и категориальный анализ нормативной структуры индивидуальной деятельности //Вопросы психологии. </w:t>
      </w:r>
      <w:r w:rsidRPr="000A27F6">
        <w:rPr>
          <w:lang w:val="en-US"/>
        </w:rPr>
        <w:t>2000. No 2. С.3-18</w:t>
      </w:r>
      <w:r>
        <w:rPr>
          <w:lang w:val="en-US"/>
        </w:rPr>
        <w:t>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2999"/>
    <w:rsid w:val="00002B5A"/>
    <w:rsid w:val="000A27F6"/>
    <w:rsid w:val="0010437E"/>
    <w:rsid w:val="00592999"/>
    <w:rsid w:val="00616072"/>
    <w:rsid w:val="006A5004"/>
    <w:rsid w:val="00710178"/>
    <w:rsid w:val="008B35EE"/>
    <w:rsid w:val="00905CC1"/>
    <w:rsid w:val="00B42C45"/>
    <w:rsid w:val="00B47B6A"/>
    <w:rsid w:val="00C52447"/>
    <w:rsid w:val="00F770E1"/>
    <w:rsid w:val="00FE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45F9316-B55E-494D-BBA2-B3BAA4E7F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99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929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1716</Words>
  <Characters>9782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Феномен профессиональной рефлексии </vt:lpstr>
    </vt:vector>
  </TitlesOfParts>
  <Company>Home</Company>
  <LinksUpToDate>false</LinksUpToDate>
  <CharactersWithSpaces>11476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Феномен профессиональной рефлексии </dc:title>
  <dc:subject/>
  <dc:creator>User</dc:creator>
  <cp:keywords/>
  <dc:description/>
  <cp:lastModifiedBy>admin</cp:lastModifiedBy>
  <cp:revision>2</cp:revision>
  <dcterms:created xsi:type="dcterms:W3CDTF">2014-02-15T05:29:00Z</dcterms:created>
  <dcterms:modified xsi:type="dcterms:W3CDTF">2014-02-15T05:29:00Z</dcterms:modified>
</cp:coreProperties>
</file>