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6A" w:rsidRDefault="00CB656A">
      <w:pPr>
        <w:pStyle w:val="1"/>
        <w:spacing w:line="240" w:lineRule="auto"/>
        <w:ind w:right="800" w:firstLine="720"/>
        <w:jc w:val="center"/>
        <w:rPr>
          <w:b/>
          <w:sz w:val="22"/>
        </w:rPr>
      </w:pPr>
      <w:r>
        <w:rPr>
          <w:b/>
          <w:sz w:val="28"/>
        </w:rPr>
        <w:t xml:space="preserve">Доклад студента группы СП-1-99 Каледина Олега на тему: </w:t>
      </w:r>
      <w:r>
        <w:rPr>
          <w:b/>
          <w:sz w:val="22"/>
        </w:rPr>
        <w:t>«ФЕНОМЕНОЛОГИЧЕСКАЯ СОЦИОЛОГИЯ А.ШЮЦА»</w:t>
      </w:r>
    </w:p>
    <w:p w:rsidR="00CB656A" w:rsidRDefault="00CB656A">
      <w:pPr>
        <w:pStyle w:val="1"/>
        <w:spacing w:line="240" w:lineRule="auto"/>
        <w:ind w:right="800"/>
        <w:jc w:val="center"/>
        <w:rPr>
          <w:sz w:val="22"/>
        </w:rPr>
      </w:pP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Большое воздействие на развитие ряда разделов современной социо</w:t>
      </w:r>
      <w:r>
        <w:rPr>
          <w:sz w:val="22"/>
        </w:rPr>
        <w:softHyphen/>
        <w:t xml:space="preserve">логии Запада оказала так называемая феноменологическая социология, оригинальная версия которой была разработана австрийским (до 1938 г.) философом и социологом, профессором социологии нью-йоркской школы социальных исследований  </w:t>
      </w:r>
      <w:r>
        <w:rPr>
          <w:i/>
          <w:sz w:val="22"/>
        </w:rPr>
        <w:t>Альфредом</w:t>
      </w:r>
      <w:r>
        <w:rPr>
          <w:i/>
        </w:rPr>
        <w:t xml:space="preserve"> </w:t>
      </w:r>
      <w:r>
        <w:rPr>
          <w:i/>
          <w:sz w:val="22"/>
        </w:rPr>
        <w:t>Шюцем</w:t>
      </w:r>
      <w:r>
        <w:rPr>
          <w:sz w:val="22"/>
        </w:rPr>
        <w:t xml:space="preserve"> (1899-1959).</w:t>
      </w:r>
    </w:p>
    <w:p w:rsidR="00CB656A" w:rsidRDefault="00CB656A">
      <w:pPr>
        <w:pStyle w:val="1"/>
        <w:spacing w:line="240" w:lineRule="auto"/>
        <w:ind w:right="-8"/>
        <w:rPr>
          <w:sz w:val="22"/>
        </w:rPr>
      </w:pPr>
      <w:r>
        <w:rPr>
          <w:sz w:val="22"/>
        </w:rPr>
        <w:t>Опираясь как на учение Э. Гуссерля, так и на идеи М. Вебера, Дж. Г. Мида, А. Бергсона, У. Джеймса, Шюц в своем основном труде «Феноменология социального мира» (1932) выдвинул собственную концепцию понимающей социологии, пытаясь решить применительно к сфере социального знания по</w:t>
      </w:r>
      <w:r>
        <w:rPr>
          <w:sz w:val="22"/>
        </w:rPr>
        <w:softHyphen/>
        <w:t>ставленную Гуссерлем задачу - восстановить связь абстрактных научных по</w:t>
      </w:r>
      <w:r>
        <w:rPr>
          <w:sz w:val="22"/>
        </w:rPr>
        <w:softHyphen/>
        <w:t>нятий с жизненным миром, миром повседневного знания и деятельности.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Эта новая социология оказа</w:t>
      </w:r>
      <w:r>
        <w:rPr>
          <w:sz w:val="22"/>
        </w:rPr>
        <w:softHyphen/>
        <w:t>лась, по сути дела, систематическим описанием, с точки зрения дейст</w:t>
      </w:r>
      <w:r>
        <w:rPr>
          <w:sz w:val="22"/>
        </w:rPr>
        <w:softHyphen/>
        <w:t>вующего индивида, структур социального мира, каким он является в ходе и посредством самой этой деятельности, или, другими словами, она оказалась систематическим описанием познания социального мира в процессе деятельности. Подходя с этой последней точки зрения, со</w:t>
      </w:r>
      <w:r>
        <w:rPr>
          <w:sz w:val="22"/>
        </w:rPr>
        <w:softHyphen/>
        <w:t>циологию Шюца по сраведливости можно назвать социологией позна</w:t>
      </w:r>
      <w:r>
        <w:rPr>
          <w:sz w:val="22"/>
        </w:rPr>
        <w:softHyphen/>
        <w:t>ния. Шюц проводил свою позицию весьма последовательно, просле</w:t>
      </w:r>
      <w:r>
        <w:rPr>
          <w:sz w:val="22"/>
        </w:rPr>
        <w:softHyphen/>
        <w:t>живая процесс социального познания от субъективно подразумеваемо</w:t>
      </w:r>
      <w:r>
        <w:rPr>
          <w:sz w:val="22"/>
        </w:rPr>
        <w:softHyphen/>
        <w:t>го смысла изолированного действия до претендующих на объектив</w:t>
      </w:r>
      <w:r>
        <w:rPr>
          <w:sz w:val="22"/>
        </w:rPr>
        <w:softHyphen/>
        <w:t>ность понятий социальных наук. Тем самым он пытался связать науку со здравым смыслом, с миром повседневного знания и опыта (некото</w:t>
      </w:r>
      <w:r>
        <w:rPr>
          <w:sz w:val="22"/>
        </w:rPr>
        <w:softHyphen/>
        <w:t>рые из вариантов феноменологической социологии, основывающиеся на идеях Шюца, не случайно носят имя "социологии повседневности"). Выявление такой связи крайне важно, но в то же время и опасно, ибо оно лишает науку свойственной ей ауры объективности и исключи</w:t>
      </w:r>
      <w:r>
        <w:rPr>
          <w:sz w:val="22"/>
        </w:rPr>
        <w:softHyphen/>
        <w:t>тельности и показывает, что обыденное и научное познание социаль</w:t>
      </w:r>
      <w:r>
        <w:rPr>
          <w:sz w:val="22"/>
        </w:rPr>
        <w:softHyphen/>
        <w:t>ного мира в принципе неразделимы. Научное познание тем самым релятивизируется. В обнаружении, систематическом анализе и изложе</w:t>
      </w:r>
      <w:r>
        <w:rPr>
          <w:sz w:val="22"/>
        </w:rPr>
        <w:softHyphen/>
        <w:t>нии этого достаточно двусмысленного факта состоит главная заслуга Шюца в области теоретической социологии.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Из многочисленных философских и социологических концепций Шюца остановимся на трех, оказавших наибольшее влияние на позд</w:t>
      </w:r>
      <w:r>
        <w:rPr>
          <w:sz w:val="22"/>
        </w:rPr>
        <w:softHyphen/>
        <w:t>нейшее развитие. Первая — это концепция природы объективности социального мира, вторая — концепция рациональности социального взаимодействия, третья — концепция повседневной реальности как реальности высшего порядка.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Размышления о природе объективности социального мира Шюц начинает с констатации кардинального факта несовместимости пози</w:t>
      </w:r>
      <w:r>
        <w:rPr>
          <w:sz w:val="22"/>
        </w:rPr>
        <w:softHyphen/>
        <w:t>ций, точек зрения Я и другого. Каждая индивидуальная позиция опре</w:t>
      </w:r>
      <w:r>
        <w:rPr>
          <w:sz w:val="22"/>
        </w:rPr>
        <w:softHyphen/>
        <w:t>деляется тем, что Шюц именует биографической ситуацией индивида. Биографическая ситуация определяется обстоятельствами рождения, взросления, воспитания, разнообразными религиозными и идеологи</w:t>
      </w:r>
      <w:r>
        <w:rPr>
          <w:sz w:val="22"/>
        </w:rPr>
        <w:softHyphen/>
        <w:t>ческими воздействиями и т.д. Для каждого индивида она уникальна, и именно она превращает "мир вообще", как общую для всех живущих реальность, в "мой собственный мир" каждого конкретного человека. Кроме того, биографическая ситуация создает для каждого особенную перспективу видения, где индивид оказывается как бы центром мира, "отсчитывающим" и организующим каждую интерпретацию, каждый акт понимания, исходя из и относительно этого центра.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Вместе с тем все биографические ситуации имеют между собой не</w:t>
      </w:r>
      <w:r>
        <w:rPr>
          <w:sz w:val="22"/>
        </w:rPr>
        <w:softHyphen/>
        <w:t>что общее: ведь они представляют собой продукт истории не только индивидуального ознакомления с миром, но и усвоенной в ходе обра</w:t>
      </w:r>
      <w:r>
        <w:rPr>
          <w:sz w:val="22"/>
        </w:rPr>
        <w:softHyphen/>
        <w:t>зования и воспитания "всеобщей истории" предметно-смыслового ос</w:t>
      </w:r>
      <w:r>
        <w:rPr>
          <w:sz w:val="22"/>
        </w:rPr>
        <w:softHyphen/>
        <w:t>воения мира. Поэтому, как говорит Шюц, каждый из моментов моего опыта, "осажденного" в биографической ситуации, с самого начала типичен, т.е. заключается в горизонте возможных подобных этому моментов опыта. А уже разделение индивидуального и общего, отбор типизирующих признаков, вообще видение чего-то в качестве общего, а чего-то в качестве особенного — это задача моей собственной ак</w:t>
      </w:r>
      <w:r>
        <w:rPr>
          <w:sz w:val="22"/>
        </w:rPr>
        <w:softHyphen/>
        <w:t>тивности. Источником этой активности, согласно Шугну, является мой практический интерес и "релевантность" явления, с точки зрения моих практических целей, которые, в свою очередь, определяются перспективой моих отношений с миром, моей уникальной биографической</w:t>
      </w:r>
      <w:r>
        <w:rPr>
          <w:b/>
          <w:sz w:val="22"/>
        </w:rPr>
        <w:t xml:space="preserve"> </w:t>
      </w:r>
      <w:r>
        <w:rPr>
          <w:sz w:val="22"/>
        </w:rPr>
        <w:t>ситуацией.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Таким образом, индивид видит мир частью обобщенно (по терминологии Шюца, в типических его характеристиках), частью — в его индивидуальных свойствах. Но в каждом случае видение в целом уникально и неповторимо и (это главное) не гарантирует надежное взаи</w:t>
      </w:r>
      <w:r>
        <w:rPr>
          <w:sz w:val="22"/>
        </w:rPr>
        <w:softHyphen/>
        <w:t>мосогласованное протекание сложных человеческих взаимодействий.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Тем не менее, сложнейшие взаимодействия имеют место и протека</w:t>
      </w:r>
      <w:r>
        <w:rPr>
          <w:sz w:val="22"/>
        </w:rPr>
        <w:softHyphen/>
        <w:t>ют успешно. Повседневное мышление, пишет Шюц, преодолевает различия индивидуальных перспектив с помощью двух главных идеа</w:t>
      </w:r>
      <w:r>
        <w:rPr>
          <w:sz w:val="22"/>
        </w:rPr>
        <w:softHyphen/>
        <w:t>лизации.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1. Идеализация взаимозаменяемости точек зрения: «Я считаю само собой разумеющимся и предполагаю, что другой считает также, что, если я поменяюсь с ним местами и его "здесь" станет моим, я буду на</w:t>
      </w:r>
      <w:r>
        <w:rPr>
          <w:sz w:val="22"/>
        </w:rPr>
        <w:softHyphen/>
        <w:t>ходиться на том же самом расстоянии от объектов и видеть их в той же самой типичности, что и он в настоящий момент, более того, в пре</w:t>
      </w:r>
      <w:r>
        <w:rPr>
          <w:sz w:val="22"/>
        </w:rPr>
        <w:softHyphen/>
        <w:t>делах моей досягаемости будут находиться те же самые вещи, что у него сейчас»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2. Идеализация совпадения систем релевантности: «До тех пор, пока не доказано обратно, я считаю само собой разумеющимся — и пола</w:t>
      </w:r>
      <w:r>
        <w:rPr>
          <w:sz w:val="22"/>
        </w:rPr>
        <w:softHyphen/>
        <w:t>гаю, что другой считает также, — что различие перспектив, порожда</w:t>
      </w:r>
      <w:r>
        <w:rPr>
          <w:sz w:val="22"/>
        </w:rPr>
        <w:softHyphen/>
        <w:t>емые нашими уникальными биографическими ситуациями, несущест</w:t>
      </w:r>
      <w:r>
        <w:rPr>
          <w:sz w:val="22"/>
        </w:rPr>
        <w:softHyphen/>
        <w:t>венны с точки зрения наличных целей любого из нас, и что он и я (т е "мы") полагаем, что отбираем и интерпретируем потенциально и ак</w:t>
      </w:r>
      <w:r>
        <w:rPr>
          <w:sz w:val="22"/>
        </w:rPr>
        <w:softHyphen/>
        <w:t>туально общие объекты и их характеристики тем же самым или, по крайней мере, "эмпирически тем же самым", т.е. тем же самым с точ</w:t>
      </w:r>
      <w:r>
        <w:rPr>
          <w:sz w:val="22"/>
        </w:rPr>
        <w:softHyphen/>
        <w:t>ки зрения наших практических целей способом».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Согласно Шюцу, эти две идеализации являются орудием типизации объектов с целью преодоления и "снятия" черт своеобразия личного опыта. Ее постоянное применение порождает такое представление об объектах, которое лишено "перспективной" природы, свойственно ка</w:t>
      </w:r>
      <w:r>
        <w:rPr>
          <w:sz w:val="22"/>
        </w:rPr>
        <w:softHyphen/>
        <w:t>ждому, т.е. никому в частности. Это анонимное, ничье знание. Оно же воспринимается участниками взаимодействия как объективное, т.е независимое от меня и моего партнера, от того, как мы по-особенному видим мир, от нашей биографической ситуации и наших практических целей.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Другими словами, в результате применения этих идеализации воз</w:t>
      </w:r>
      <w:r>
        <w:rPr>
          <w:sz w:val="22"/>
        </w:rPr>
        <w:softHyphen/>
        <w:t>никает ощущение объективности воспринимаемого и концептируемого, общего мне и моим партнерам мира. Это и есть мир повседневной жизни в его самых общих характеристиках, как он воспринимается в</w:t>
      </w:r>
      <w:r>
        <w:rPr>
          <w:sz w:val="22"/>
          <w:lang w:val="en-US"/>
        </w:rPr>
        <w:t xml:space="preserve"> </w:t>
      </w:r>
      <w:r>
        <w:rPr>
          <w:sz w:val="22"/>
        </w:rPr>
        <w:t>согласии подавляющим большинством социальных индивидов. Это наш привычный "социокультурный мир". По своему генезису наши представления о нем имеют социально (т.е. посредством межчеловече</w:t>
      </w:r>
      <w:r>
        <w:rPr>
          <w:sz w:val="22"/>
        </w:rPr>
        <w:softHyphen/>
        <w:t>ских взаимодействий) детерминированный характер. Но в сознании са</w:t>
      </w:r>
      <w:r>
        <w:rPr>
          <w:sz w:val="22"/>
        </w:rPr>
        <w:softHyphen/>
        <w:t>мих индивидов он выступает как объективный, независимо от них са</w:t>
      </w:r>
      <w:r>
        <w:rPr>
          <w:sz w:val="22"/>
        </w:rPr>
        <w:softHyphen/>
        <w:t>мих существующий мир. Поэтому можно сказать, что объективность социального мира есть рефлексивный, социально организованный фе</w:t>
      </w:r>
      <w:r>
        <w:rPr>
          <w:sz w:val="22"/>
        </w:rPr>
        <w:softHyphen/>
        <w:t>номен.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Социальным взаимодействием, следовательно, будет являться то взаимодействие, которое основывается на представлениях, имеющих определенный уровень типичности. Типизируются мотивы участни</w:t>
      </w:r>
      <w:r>
        <w:rPr>
          <w:sz w:val="22"/>
        </w:rPr>
        <w:softHyphen/>
        <w:t>ков, типизируются, согласно мотивам, личности участников, само вза</w:t>
      </w:r>
      <w:r>
        <w:rPr>
          <w:sz w:val="22"/>
        </w:rPr>
        <w:softHyphen/>
        <w:t>имодействие воспринимается его участниками как типическое. В по</w:t>
      </w:r>
      <w:r>
        <w:rPr>
          <w:sz w:val="22"/>
        </w:rPr>
        <w:softHyphen/>
        <w:t>вседневной жизни в большинстве случаев мы имеем дело не с людьми, а с типами.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"Я предполагаю, — пишет Шюц, — что мое действие (скажем, я опускаю в почтовый ящик правильно адресованное и снабженное мар</w:t>
      </w:r>
      <w:r>
        <w:rPr>
          <w:sz w:val="22"/>
        </w:rPr>
        <w:softHyphen/>
        <w:t>кой письмо) побудит некоего анонимного партнера (почтового служа</w:t>
      </w:r>
      <w:r>
        <w:rPr>
          <w:sz w:val="22"/>
        </w:rPr>
        <w:softHyphen/>
        <w:t>щего) совершить типичное действие (выемку почты) на основе типи</w:t>
      </w:r>
      <w:r>
        <w:rPr>
          <w:sz w:val="22"/>
        </w:rPr>
        <w:softHyphen/>
        <w:t>ческого мотива (выполнение должностных обязанностей). Я также предполагаю, что мое представление о типе деятельности другого в основе своей совпадает с его типологическим представлением о самом себе, причем в последнее включено и типическое представление о мо</w:t>
      </w:r>
      <w:r>
        <w:rPr>
          <w:sz w:val="22"/>
        </w:rPr>
        <w:softHyphen/>
        <w:t>ем (его анонимного партнера) типичном поведении, основанном на ти</w:t>
      </w:r>
      <w:r>
        <w:rPr>
          <w:sz w:val="22"/>
        </w:rPr>
        <w:softHyphen/>
        <w:t>пичных мотивах ... В моем собственном типическом представлении обо мне самом, как о клиенте почтового ведомства, я строю свои дей</w:t>
      </w:r>
      <w:r>
        <w:rPr>
          <w:sz w:val="22"/>
        </w:rPr>
        <w:softHyphen/>
        <w:t>ствия так, как этого ожидает типичный почтовый служащий от типич</w:t>
      </w:r>
      <w:r>
        <w:rPr>
          <w:sz w:val="22"/>
        </w:rPr>
        <w:softHyphen/>
        <w:t>ного клиента".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Чем выше степень анонимности и типичности взаимодействий, чем более они стандартизованы, тем более со</w:t>
      </w:r>
      <w:r>
        <w:rPr>
          <w:sz w:val="22"/>
        </w:rPr>
        <w:softHyphen/>
        <w:t>гласованно, успешно, "гладко" протекает повседневная жизнь в целом.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Такой образ социального взаимодействия и социальной жизни в це</w:t>
      </w:r>
      <w:r>
        <w:rPr>
          <w:sz w:val="22"/>
        </w:rPr>
        <w:softHyphen/>
        <w:t>лом может казаться чересчур рациональным. Но, как показывает Шюц, нормальность, правильность, разумность, предсказуемость по</w:t>
      </w:r>
      <w:r>
        <w:rPr>
          <w:sz w:val="22"/>
        </w:rPr>
        <w:softHyphen/>
        <w:t>ведения в повседневной жизни имеет мало общего с рациональностью. Классическая характеристика рационального поведения дана Максом Вебером, на нее и ссылается Шюц: "Рациональное действие предпола</w:t>
      </w:r>
      <w:r>
        <w:rPr>
          <w:sz w:val="22"/>
        </w:rPr>
        <w:softHyphen/>
        <w:t>гает, что деятель ясно представляет цели, средства и вторичные пос</w:t>
      </w:r>
      <w:r>
        <w:rPr>
          <w:sz w:val="22"/>
        </w:rPr>
        <w:softHyphen/>
        <w:t>ледствия его, включая сюда рациональные представления о средствах для достижения цели, о соотношении избранной цели с другими воз</w:t>
      </w:r>
      <w:r>
        <w:rPr>
          <w:sz w:val="22"/>
        </w:rPr>
        <w:softHyphen/>
        <w:t>можными результатами применения этих средств, наконец, об относи</w:t>
      </w:r>
      <w:r>
        <w:rPr>
          <w:sz w:val="22"/>
        </w:rPr>
        <w:softHyphen/>
        <w:t>тельной важности различных возможных целей".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Для того, чтобы действие отвечало критериям рациональности, Действующий должен проанализировать (а) ситуацию начала деятель</w:t>
      </w:r>
      <w:r>
        <w:rPr>
          <w:sz w:val="22"/>
        </w:rPr>
        <w:softHyphen/>
        <w:t>ности, в том числе в ее специфическом биографическом преломлении, (б) состояние дел, которое предполагается в качестве цели, в том чис</w:t>
      </w:r>
      <w:r>
        <w:rPr>
          <w:sz w:val="22"/>
        </w:rPr>
        <w:softHyphen/>
        <w:t>ле место предполагаемой цели в иерархии своих планов, совмести</w:t>
      </w:r>
      <w:r>
        <w:rPr>
          <w:sz w:val="22"/>
        </w:rPr>
        <w:softHyphen/>
        <w:t>мость ее с другими целями, их возможное воздействие друг на друга (в) средства, возможности их использования, их совместимость с целя</w:t>
      </w:r>
      <w:r>
        <w:rPr>
          <w:sz w:val="22"/>
        </w:rPr>
        <w:softHyphen/>
        <w:t>ми, их совместимость со средствами, привлекаемыми для реализации других планов и т.д. Ясно, что действие вызовет реакцию других лю</w:t>
      </w:r>
      <w:r>
        <w:rPr>
          <w:sz w:val="22"/>
        </w:rPr>
        <w:softHyphen/>
        <w:t>дей. Тогда не только эти другие должны выполнить все предписания рациональности (а, б, в), но и сам действующий должен учесть в своих расчетах все их расчеты, чтобы суметь реализовать свои цели.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Таковы явно невыполнимые — и явно невыполняемые в каждом конкретном случае — условия рационального поведения. Тем не ме</w:t>
      </w:r>
      <w:r>
        <w:rPr>
          <w:sz w:val="22"/>
        </w:rPr>
        <w:softHyphen/>
        <w:t>нее повседневная жизнь почти полностью состоит из дийствий, кото</w:t>
      </w:r>
      <w:r>
        <w:rPr>
          <w:sz w:val="22"/>
        </w:rPr>
        <w:softHyphen/>
        <w:t>рые понятны, разумны, предсказуемы и в этом смысле рациональны. А это значит, что повседневная рациональность отличается от идеаль</w:t>
      </w:r>
      <w:r>
        <w:rPr>
          <w:sz w:val="22"/>
        </w:rPr>
        <w:softHyphen/>
        <w:t>ной, логической рациональности, как она описывалась М. Вебером и многими другими. Она основывается не на "исчислении" средств-це</w:t>
      </w:r>
      <w:r>
        <w:rPr>
          <w:sz w:val="22"/>
        </w:rPr>
        <w:softHyphen/>
        <w:t>лей, а на априорно данных типических структурах, которые не анали</w:t>
      </w:r>
      <w:r>
        <w:rPr>
          <w:sz w:val="22"/>
        </w:rPr>
        <w:softHyphen/>
        <w:t>зируются и не рассчитываются, а приняты на веру. Они представляют собой нормальную объективную среду повседневной деятельности. Эта нормальность есть повседневный эрзац научной рациональности, хотя и слывет последней.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Повседневная реальность вообще, согласно Шюцу, является реаль</w:t>
      </w:r>
      <w:r>
        <w:rPr>
          <w:sz w:val="22"/>
        </w:rPr>
        <w:softHyphen/>
        <w:t>ностью особого рода. Как это понимать? Выдвигая концепцию мно</w:t>
      </w:r>
      <w:r>
        <w:rPr>
          <w:sz w:val="22"/>
        </w:rPr>
        <w:softHyphen/>
        <w:t>жественности реальностей, Шюц опирается на идею американского философа и психолога У. Джемса о существовании многообразных миров опыта, единственным критерием реальности которых служит психологическая убежденность, вера в их реальное существование. Джеме говорит о мире физических объектов, мире научной теории, мире религиозной веры и т.д.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Шюц говорит об этих же явлениях, называя джемсовские "миры опыта" "конечными областями значений", которым люди могут при</w:t>
      </w:r>
      <w:r>
        <w:rPr>
          <w:sz w:val="22"/>
        </w:rPr>
        <w:softHyphen/>
        <w:t>писывать свойство реальности. "Мы называем конечной областью значений, — пишет Шюц, — некоторую совокупность данных нашего опыта, если все они демонстрируют определенный когнитивный стиль и являются — по отношению к этому стилю — в себе непротиворечи</w:t>
      </w:r>
      <w:r>
        <w:rPr>
          <w:sz w:val="22"/>
        </w:rPr>
        <w:softHyphen/>
        <w:t>выми и совместимыми друг с другом". Эти конечные области значений: мир научного теоретизирования и т.д.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К понятию когнитивного стиля, конституирующего тот или иной "мир", относятся следующие характеристики: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(а) особая форма активности сознания (напряженное бодрствова</w:t>
      </w:r>
      <w:r>
        <w:rPr>
          <w:sz w:val="22"/>
        </w:rPr>
        <w:softHyphen/>
        <w:t>ние, спокойствие созерцания, пассив</w:t>
      </w:r>
      <w:r>
        <w:rPr>
          <w:sz w:val="22"/>
        </w:rPr>
        <w:softHyphen/>
        <w:t xml:space="preserve">ность во сне и т.д.); 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(б) преобладающая форма деятельности (физическая работа, дея</w:t>
      </w:r>
      <w:r>
        <w:rPr>
          <w:sz w:val="22"/>
        </w:rPr>
        <w:softHyphen/>
        <w:t>тельность мышления, эмоциональная активность, работа воображения);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(в) специфическая форма личностной вовлеченности (участвует в данной сфере человек как целостная личность или фрагментарно);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(г) особенная форма социальности (специфика переживания друго</w:t>
      </w:r>
      <w:r>
        <w:rPr>
          <w:sz w:val="22"/>
        </w:rPr>
        <w:softHyphen/>
        <w:t>го или других, специфика протекания взаимодействий);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(д) своеобразие переживания времени.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Следуя этим пунктам, Шюц выделяет специфику каждой из сфер реальности, т.е. конечных областей значений. Конечны эти области в том смысле, что между ними нет прямого перехода, прямой коммуни</w:t>
      </w:r>
      <w:r>
        <w:rPr>
          <w:sz w:val="22"/>
        </w:rPr>
        <w:softHyphen/>
        <w:t>кации, переход из одной в другую предполагает скачок, перерыв по</w:t>
      </w:r>
      <w:r>
        <w:rPr>
          <w:sz w:val="22"/>
        </w:rPr>
        <w:softHyphen/>
        <w:t>степенности и своеобразное шоковое переживание.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Возьмем повседневность как особую сферу реальности. Для нее ха</w:t>
      </w:r>
      <w:r>
        <w:rPr>
          <w:sz w:val="22"/>
        </w:rPr>
        <w:softHyphen/>
        <w:t>рактерно: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(а) бодрствующее напряженное внимание к жизни как форма ак</w:t>
      </w:r>
      <w:r>
        <w:rPr>
          <w:sz w:val="22"/>
        </w:rPr>
        <w:softHyphen/>
        <w:t>тивности сознания;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(б) в качестве преобладающей формы деятельности — выдвижение проектов и их реализация, вносящая изменения в окружающий мир, Шюц квалифицирует ее как трудовую деятельность и говорит, что она играет важнейшую роль в конституировании повседневности;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(в) трудящееся Я выступает как целостная, нефрагментированная личность в единстве всех ее способностей;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(г) как особенная форма социальности выступает типизированный мир социального действия и взаимодействия;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(д) как своеобразная временная перспектива — социального орга</w:t>
      </w:r>
      <w:r>
        <w:rPr>
          <w:sz w:val="22"/>
        </w:rPr>
        <w:softHyphen/>
        <w:t>низованное и объективированное стандартное время, или трудовое время, или время трудовых ритмов. -— Можно подвести итог, дав общее определение повседневности, как она понимается Шюцем. Повседневность — это сфера человеческого опыта, характеризующаяся особой формой восприятия и переживания мира, возникающей на основе трудовой деятельности. Для нее харак</w:t>
      </w:r>
      <w:r>
        <w:rPr>
          <w:sz w:val="22"/>
        </w:rPr>
        <w:softHyphen/>
        <w:t>терно напряженно-бодрствующее состояние сознания, целостность личностного участия в мире, представляющим собой совокупность не вызывающих сомнения в объективности своего существования форм объектов, явлений, личностей и социальных взаимодействий.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Для того, чтобы лучше понять специфику повседневности, взгля</w:t>
      </w:r>
      <w:r>
        <w:rPr>
          <w:sz w:val="22"/>
        </w:rPr>
        <w:softHyphen/>
        <w:t>нем через эти же "очки" на любую другую из конечных областей зна</w:t>
      </w:r>
      <w:r>
        <w:rPr>
          <w:sz w:val="22"/>
        </w:rPr>
        <w:softHyphen/>
        <w:t>чений, например на мир фантазии. Сюда может быть отнесено мно</w:t>
      </w:r>
      <w:r>
        <w:rPr>
          <w:sz w:val="22"/>
        </w:rPr>
        <w:softHyphen/>
        <w:t>гое: и простое "фантазирование", и измышленная реальность литера</w:t>
      </w:r>
      <w:r>
        <w:rPr>
          <w:sz w:val="22"/>
        </w:rPr>
        <w:softHyphen/>
        <w:t>турного произведения, и мир волшебной сказки, мифа и т.д.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Все они по всем параметрам отличаются от мира повседневности. В них превалирует совсем иная форма деятельности — не труд, мотиви</w:t>
      </w:r>
      <w:r>
        <w:rPr>
          <w:sz w:val="22"/>
        </w:rPr>
        <w:softHyphen/>
        <w:t>руемый окружающим миром и воздействующий на его объекты. Нап</w:t>
      </w:r>
      <w:r>
        <w:rPr>
          <w:sz w:val="22"/>
        </w:rPr>
        <w:softHyphen/>
        <w:t>ряженно-бодрствующая установка сознания заменена созерцательной, воображающей. Человеческое Я не реализуется в этом мире полностью, практиче</w:t>
      </w:r>
      <w:r>
        <w:rPr>
          <w:sz w:val="22"/>
        </w:rPr>
        <w:softHyphen/>
        <w:t>ски-деятельная его сторона остается не участвующей. Качество соци</w:t>
      </w:r>
      <w:r>
        <w:rPr>
          <w:sz w:val="22"/>
        </w:rPr>
        <w:softHyphen/>
        <w:t>альности этого мира снижается: в предельном случае коммуникация и понимание продуктов фантазии вообще невозможно. Наконец, здесь совсем иная временная перспектива: фантастика не живет в трудовом времени, хотя и может быть локализована в личностном и социо-историческом времени.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Мы не будем вдаваться в детали; важно, что буквально все характери</w:t>
      </w:r>
      <w:r>
        <w:rPr>
          <w:sz w:val="22"/>
        </w:rPr>
        <w:softHyphen/>
        <w:t>стики мира фантазии обнаруживают дефицит каких-то качеств, свойст</w:t>
      </w:r>
      <w:r>
        <w:rPr>
          <w:sz w:val="22"/>
        </w:rPr>
        <w:softHyphen/>
        <w:t>венных миру повседневности: внимания к жизни, деятельности, личностности, социальности. Отсюда можно сделать вывод, что мир фантазии представляет собой какую-то трансформацию мира повседневности, а не независимую по отношению к ней и равноправную с ней реальность. То же самое можно сказать и в отношении других "конечных сфер": мира душевной болезни, мира игры, мира научной теории. Анализ показыва</w:t>
      </w:r>
      <w:r>
        <w:rPr>
          <w:sz w:val="22"/>
        </w:rPr>
        <w:softHyphen/>
        <w:t>ет, что, являясь одной из сфер реальности, одной из конечных областей, повседневность первична по отношению к другим сферам. Шюц говорит поэтому о реальности повседневной жизни как верховной реальности, по отношению к которой прочие являются квазиреальностями.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В заключение рассмотрим, как понимает Шюц такую важную для нас сферу, как научное теоретизирование в его взаимоотношениях с повседневной жизнью.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Здесь исследователь также сталкивается с рядом "дефицитов". Пре</w:t>
      </w:r>
      <w:r>
        <w:rPr>
          <w:sz w:val="22"/>
        </w:rPr>
        <w:softHyphen/>
        <w:t>жде всего, конечно, дефицит деятельности. Теоретик именно в своей роли теоретика не испытывает воздействий внешнего мира и сам на него не воздействует. Его установка чисто созерцательная. Конечно, правильно говорят, что нет ничего более практичного, чем хорошая теория. Но вопрос применения теории — это вопрос, относящийся к компетенции либо самого теоретика, либо других людей уже в другой сфере — в сфере повседневных целей, задач, проектов.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Кроме того, дефицит личности. Физическая и социальная личность теоретика практически выключены, когда он занимается теоретизи</w:t>
      </w:r>
      <w:r>
        <w:rPr>
          <w:sz w:val="22"/>
        </w:rPr>
        <w:softHyphen/>
        <w:t>рованием. Он в это время и везде, и нигде, его личная перспектива от</w:t>
      </w:r>
      <w:r>
        <w:rPr>
          <w:sz w:val="22"/>
        </w:rPr>
        <w:softHyphen/>
        <w:t>сутствует. Его конкретное физическое местоположение, физическая конституция, пол, возраст, социальное положение, воспитание, харак</w:t>
      </w:r>
      <w:r>
        <w:rPr>
          <w:sz w:val="22"/>
        </w:rPr>
        <w:softHyphen/>
        <w:t>тер, религия, идеология, национальность — все это не имеет отноше</w:t>
      </w:r>
      <w:r>
        <w:rPr>
          <w:sz w:val="22"/>
        </w:rPr>
        <w:softHyphen/>
        <w:t>ния к решаемой научной проблеме.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При этом складывается своеобразная временная форма. Как для теоретика не существует "здесь", так не существует и "сейчас". Если проблема должна быть решена "сейчас" (ибо за это, скажем, будет присуждено профессорское звание), то тем самым она изымается из контекста теоретизирования и помещается в контекст повседневно</w:t>
      </w:r>
      <w:r>
        <w:rPr>
          <w:sz w:val="22"/>
        </w:rPr>
        <w:softHyphen/>
        <w:t>сти, а ученый оказывается выступающим в роли повседневного деяте</w:t>
      </w:r>
      <w:r>
        <w:rPr>
          <w:sz w:val="22"/>
        </w:rPr>
        <w:softHyphen/>
        <w:t>ля. В теоретическом же контексте проблема стоит вне времени (и про</w:t>
      </w:r>
      <w:r>
        <w:rPr>
          <w:sz w:val="22"/>
        </w:rPr>
        <w:softHyphen/>
        <w:t>странства) — сама она и ее решение действительны для любого времени (и места). Именно эта его вневременность придает научному теоре</w:t>
      </w:r>
      <w:r>
        <w:rPr>
          <w:sz w:val="22"/>
        </w:rPr>
        <w:softHyphen/>
        <w:t>тизированию свойство обратимости, в отличие от необратимости про</w:t>
      </w:r>
      <w:r>
        <w:rPr>
          <w:sz w:val="22"/>
        </w:rPr>
        <w:softHyphen/>
        <w:t>дуктов деятельности в повседневной жизни.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Однако в отличие, например, от области фантазии сфера научного теоретизирования определенным образом социально структурирова</w:t>
      </w:r>
      <w:r>
        <w:rPr>
          <w:sz w:val="22"/>
        </w:rPr>
        <w:softHyphen/>
        <w:t>на. Проблема, над которой работает теоретик, определяет систему его релевантности, диктует, какие разделы знания являются более, какие менее важными. Здесь существуют типические проблемы и типиче</w:t>
      </w:r>
      <w:r>
        <w:rPr>
          <w:sz w:val="22"/>
        </w:rPr>
        <w:softHyphen/>
        <w:t>ские решения. Существует социальное распределение знания — име</w:t>
      </w:r>
      <w:r>
        <w:rPr>
          <w:sz w:val="22"/>
        </w:rPr>
        <w:softHyphen/>
        <w:t>ются эксперты в определенных областях. Научная терминология (по</w:t>
      </w:r>
      <w:r>
        <w:rPr>
          <w:sz w:val="22"/>
        </w:rPr>
        <w:softHyphen/>
        <w:t>нятия-типы) выполняет функции коммуникативного посредника в мире научного теоретизирования.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Имеется, следовательно, определенное сходство в структурной орга</w:t>
      </w:r>
      <w:r>
        <w:rPr>
          <w:sz w:val="22"/>
        </w:rPr>
        <w:softHyphen/>
        <w:t>низации мира повседневности и мира научного теоретизирования. Но за этим сходством — фундаментальное различие, состоящее в том, что, го</w:t>
      </w:r>
      <w:r>
        <w:rPr>
          <w:sz w:val="22"/>
        </w:rPr>
        <w:softHyphen/>
        <w:t>воря словами Шюца, "теоретизирующее Я одиноко, у него нет социаль</w:t>
      </w:r>
      <w:r>
        <w:rPr>
          <w:sz w:val="22"/>
        </w:rPr>
        <w:softHyphen/>
        <w:t>ного окружения, оно стоит вне социальных связей". Отсюда сле</w:t>
      </w:r>
      <w:r>
        <w:rPr>
          <w:sz w:val="22"/>
        </w:rPr>
        <w:softHyphen/>
        <w:t xml:space="preserve">дует важнейшая проблема: "Как одинокое теоретизирующее Я находит доступ к миру трудовой деятельности (т.е. к миру повседневности — </w:t>
      </w:r>
      <w:r>
        <w:rPr>
          <w:i/>
          <w:sz w:val="22"/>
        </w:rPr>
        <w:t>Л.И.)</w:t>
      </w:r>
      <w:r>
        <w:rPr>
          <w:sz w:val="22"/>
        </w:rPr>
        <w:t xml:space="preserve"> и делает его объектом теоретического созерцания?" 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Нужно сказать, что сам Шюц удовлетворительного ответа на этот вопрос не дал, он сам не нашел решения сформулированного им пара</w:t>
      </w:r>
      <w:r>
        <w:rPr>
          <w:sz w:val="22"/>
        </w:rPr>
        <w:softHyphen/>
        <w:t>докса. Его предложения в области теории социальных наук не выхо</w:t>
      </w:r>
      <w:r>
        <w:rPr>
          <w:sz w:val="22"/>
        </w:rPr>
        <w:softHyphen/>
        <w:t>дят далеко за рамки традиционного натуралистического подхода. Иск</w:t>
      </w:r>
      <w:r>
        <w:rPr>
          <w:sz w:val="22"/>
        </w:rPr>
        <w:softHyphen/>
        <w:t>лючение представляют два соображения. Первое: предложение рас</w:t>
      </w:r>
      <w:r>
        <w:rPr>
          <w:sz w:val="22"/>
        </w:rPr>
        <w:softHyphen/>
        <w:t>сматривать научные понятия как "типы второго порядка", т.е. как ти</w:t>
      </w:r>
      <w:r>
        <w:rPr>
          <w:sz w:val="22"/>
        </w:rPr>
        <w:softHyphen/>
        <w:t>пы повседневных типов. Второе: включение в число требований к на</w:t>
      </w:r>
      <w:r>
        <w:rPr>
          <w:sz w:val="22"/>
        </w:rPr>
        <w:softHyphen/>
        <w:t>учной теории так называемого постулата субъективной интерпрета</w:t>
      </w:r>
      <w:r>
        <w:rPr>
          <w:sz w:val="22"/>
        </w:rPr>
        <w:softHyphen/>
        <w:t>ции, состоящего в том, что "все научные объяснения социального ми</w:t>
      </w:r>
      <w:r>
        <w:rPr>
          <w:sz w:val="22"/>
        </w:rPr>
        <w:softHyphen/>
        <w:t>ра ... должны соотноситься с субъективными значениями действий че</w:t>
      </w:r>
      <w:r>
        <w:rPr>
          <w:sz w:val="22"/>
        </w:rPr>
        <w:softHyphen/>
        <w:t>ловеческих индивидов, из которых и складывается социальная реаль</w:t>
      </w:r>
      <w:r>
        <w:rPr>
          <w:sz w:val="22"/>
        </w:rPr>
        <w:softHyphen/>
        <w:t>ность". Это требование напоминает идею субъективной адек</w:t>
      </w:r>
      <w:r>
        <w:rPr>
          <w:sz w:val="22"/>
        </w:rPr>
        <w:softHyphen/>
        <w:t>ватности, характерную для методологии У. Томаса. Важное само по себе, оно, тем не менее, не стало методологическим нововведением.</w:t>
      </w:r>
    </w:p>
    <w:p w:rsidR="00CB656A" w:rsidRDefault="00CB656A">
      <w:pPr>
        <w:pStyle w:val="1"/>
        <w:spacing w:line="240" w:lineRule="auto"/>
        <w:ind w:right="-8" w:firstLine="720"/>
        <w:rPr>
          <w:sz w:val="22"/>
        </w:rPr>
      </w:pPr>
      <w:r>
        <w:rPr>
          <w:sz w:val="22"/>
        </w:rPr>
        <w:t>Формулируя же различия между собственно феноменологией и социо</w:t>
      </w:r>
      <w:r>
        <w:rPr>
          <w:sz w:val="22"/>
        </w:rPr>
        <w:softHyphen/>
        <w:t>логией, Шюц акцентировал внимание на том, что «феноменологу... нет дела до самих объектов. Его интересуют их значения, конституированные деятельностью нашего разума».</w:t>
      </w:r>
    </w:p>
    <w:p w:rsidR="00CB656A" w:rsidRDefault="00CB656A">
      <w:pPr>
        <w:pStyle w:val="1"/>
        <w:spacing w:line="240" w:lineRule="auto"/>
        <w:ind w:right="-8" w:firstLine="720"/>
        <w:rPr>
          <w:sz w:val="22"/>
        </w:rPr>
      </w:pPr>
      <w:r>
        <w:rPr>
          <w:sz w:val="22"/>
        </w:rPr>
        <w:t>В итоге для феноменолога, в отличие от социолога, данные опыта представляет собой самоданность объекта в опыте феноменолога. Социо</w:t>
      </w:r>
      <w:r>
        <w:rPr>
          <w:sz w:val="22"/>
        </w:rPr>
        <w:softHyphen/>
        <w:t>лог же черпает данные из иных источников, нежели его собственный ин</w:t>
      </w:r>
      <w:r>
        <w:rPr>
          <w:sz w:val="22"/>
        </w:rPr>
        <w:softHyphen/>
        <w:t>туитивный опыт.</w:t>
      </w:r>
    </w:p>
    <w:p w:rsidR="00CB656A" w:rsidRDefault="00CB656A">
      <w:pPr>
        <w:pStyle w:val="1"/>
        <w:spacing w:line="240" w:lineRule="auto"/>
        <w:ind w:right="-8"/>
        <w:rPr>
          <w:sz w:val="22"/>
        </w:rPr>
      </w:pPr>
      <w:r>
        <w:rPr>
          <w:sz w:val="22"/>
        </w:rPr>
        <w:t>Анализ свойств обыденного мышления и деятельности явился, пожа</w:t>
      </w:r>
      <w:r>
        <w:rPr>
          <w:sz w:val="22"/>
        </w:rPr>
        <w:softHyphen/>
        <w:t>луй, самым значительным достижением феноменологически ориентиро</w:t>
      </w:r>
      <w:r>
        <w:rPr>
          <w:sz w:val="22"/>
        </w:rPr>
        <w:softHyphen/>
        <w:t>ванной социологии Шюца. Он показал и доказал, что наиболее полно и последовательно человеческая субъективность реализуется в мире повсе</w:t>
      </w:r>
      <w:r>
        <w:rPr>
          <w:sz w:val="22"/>
        </w:rPr>
        <w:softHyphen/>
        <w:t>дневности. Повседневность - одна из сфер человеческого опыта, характе</w:t>
      </w:r>
      <w:r>
        <w:rPr>
          <w:sz w:val="22"/>
        </w:rPr>
        <w:softHyphen/>
        <w:t>ризующаяся особой формой восприятия и осмысления мира, возникающей на основе трудовой деятельности.</w:t>
      </w:r>
    </w:p>
    <w:p w:rsidR="00CB656A" w:rsidRDefault="00CB656A">
      <w:pPr>
        <w:pStyle w:val="1"/>
        <w:spacing w:line="240" w:lineRule="auto"/>
        <w:ind w:right="-8"/>
        <w:rPr>
          <w:sz w:val="22"/>
        </w:rPr>
      </w:pPr>
      <w:r>
        <w:rPr>
          <w:sz w:val="22"/>
        </w:rPr>
        <w:t>Социология Шюца не только существенно разнообразила спектр на</w:t>
      </w:r>
      <w:r>
        <w:rPr>
          <w:sz w:val="22"/>
        </w:rPr>
        <w:softHyphen/>
        <w:t>личных версий социологического теоретизирования на Западе, но и сумела явно обозначить принципиально нетрадиционные исследовательские гори</w:t>
      </w:r>
      <w:r>
        <w:rPr>
          <w:sz w:val="22"/>
        </w:rPr>
        <w:softHyphen/>
        <w:t>зонты.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  <w:r>
        <w:rPr>
          <w:sz w:val="22"/>
        </w:rPr>
        <w:t>Развитие феноменологической социологии после Шюца ознамено</w:t>
      </w:r>
      <w:r>
        <w:rPr>
          <w:sz w:val="22"/>
        </w:rPr>
        <w:softHyphen/>
        <w:t>валось огромным количеством работ его учеников и последователей, носящих в основном либо популиризаторский, либо эпигонский характер. Важным достижением, однако, стала разработка концепции так называемой этнометодологии.</w:t>
      </w:r>
    </w:p>
    <w:p w:rsidR="00CB656A" w:rsidRDefault="00CB656A">
      <w:pPr>
        <w:pStyle w:val="1"/>
        <w:spacing w:line="240" w:lineRule="auto"/>
        <w:ind w:firstLine="720"/>
        <w:rPr>
          <w:sz w:val="22"/>
        </w:rPr>
      </w:pPr>
    </w:p>
    <w:p w:rsidR="00CB656A" w:rsidRDefault="00CB656A">
      <w:pPr>
        <w:pStyle w:val="1"/>
        <w:spacing w:line="240" w:lineRule="auto"/>
        <w:ind w:firstLine="720"/>
        <w:rPr>
          <w:b/>
          <w:sz w:val="22"/>
        </w:rPr>
      </w:pPr>
      <w:r>
        <w:rPr>
          <w:b/>
          <w:sz w:val="22"/>
        </w:rPr>
        <w:t>Использованная литература:</w:t>
      </w:r>
    </w:p>
    <w:p w:rsidR="00CB656A" w:rsidRDefault="00CB656A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spacing w:line="240" w:lineRule="auto"/>
        <w:ind w:left="1080"/>
        <w:rPr>
          <w:sz w:val="22"/>
        </w:rPr>
      </w:pPr>
      <w:r>
        <w:rPr>
          <w:sz w:val="22"/>
        </w:rPr>
        <w:t>Очерки по истории теоретической социологии ХХ столетия (от М.Вебера к Ю.Хабермасу, от Г.Зимеля к постмодернизму)/ Ю.Н.Давыдов, А.Б.Гофман, А.Д.Ковалев и др. – М.:Наука, 1994. – 380 с.</w:t>
      </w:r>
    </w:p>
    <w:p w:rsidR="00CB656A" w:rsidRDefault="00CB656A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spacing w:line="240" w:lineRule="auto"/>
        <w:ind w:left="1080"/>
        <w:rPr>
          <w:sz w:val="22"/>
        </w:rPr>
      </w:pPr>
      <w:r>
        <w:rPr>
          <w:sz w:val="22"/>
        </w:rPr>
        <w:t>История социологии: Учеб.пособие/ А.Н.Еслуков, Г.Н.Соколова, Т.Г.Румянцева, А.А.Грицанов; под общ. Ред. А.Н.Еслукова и др. – 2-е изд., перераб. И доп. _ Мн.: Выш. шк., 1997. – 381 с.</w:t>
      </w:r>
      <w:bookmarkStart w:id="0" w:name="_GoBack"/>
      <w:bookmarkEnd w:id="0"/>
    </w:p>
    <w:sectPr w:rsidR="00CB656A">
      <w:pgSz w:w="11900" w:h="16820"/>
      <w:pgMar w:top="1418" w:right="1418" w:bottom="1418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A7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CC3"/>
    <w:rsid w:val="005B19ED"/>
    <w:rsid w:val="009B2CC3"/>
    <w:rsid w:val="00CB656A"/>
    <w:rsid w:val="00D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0ECC-D113-4A1D-8A85-5EAE1893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260" w:lineRule="auto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spacing w:before="120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студента группы СП-1-99 Каледина Олега на тему: «ФЕНОМЕНОЛОГИЧЕСКАЯ СОЦИОЛОГИЯ А</vt:lpstr>
    </vt:vector>
  </TitlesOfParts>
  <Company> </Company>
  <LinksUpToDate>false</LinksUpToDate>
  <CharactersWithSpaces>20847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студента группы СП-1-99 Каледина Олега на тему: «ФЕНОМЕНОЛОГИЧЕСКАЯ СОЦИОЛОГИЯ А</dc:title>
  <dc:subject/>
  <dc:creator>Ака Каедин</dc:creator>
  <cp:keywords/>
  <cp:lastModifiedBy>Irina</cp:lastModifiedBy>
  <cp:revision>2</cp:revision>
  <dcterms:created xsi:type="dcterms:W3CDTF">2014-11-13T06:30:00Z</dcterms:created>
  <dcterms:modified xsi:type="dcterms:W3CDTF">2014-11-13T06:30:00Z</dcterms:modified>
</cp:coreProperties>
</file>