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D7F" w:rsidRPr="00A0668E" w:rsidRDefault="00537D7F" w:rsidP="00537D7F">
      <w:pPr>
        <w:spacing w:before="120"/>
        <w:jc w:val="center"/>
        <w:rPr>
          <w:b/>
          <w:bCs/>
          <w:sz w:val="32"/>
          <w:szCs w:val="32"/>
        </w:rPr>
      </w:pPr>
      <w:r w:rsidRPr="00A0668E">
        <w:rPr>
          <w:b/>
          <w:bCs/>
          <w:sz w:val="32"/>
          <w:szCs w:val="32"/>
        </w:rPr>
        <w:t xml:space="preserve">Фет Афанасий </w:t>
      </w:r>
    </w:p>
    <w:p w:rsidR="00537D7F" w:rsidRPr="00537D7F" w:rsidRDefault="00537D7F" w:rsidP="00537D7F">
      <w:pPr>
        <w:spacing w:before="120"/>
        <w:ind w:firstLine="567"/>
        <w:jc w:val="both"/>
        <w:rPr>
          <w:sz w:val="28"/>
          <w:szCs w:val="28"/>
        </w:rPr>
      </w:pPr>
      <w:r w:rsidRPr="00537D7F">
        <w:rPr>
          <w:sz w:val="28"/>
          <w:szCs w:val="28"/>
        </w:rPr>
        <w:t xml:space="preserve">Б. Михайловский </w:t>
      </w:r>
    </w:p>
    <w:p w:rsidR="00537D7F" w:rsidRPr="00227CD3" w:rsidRDefault="00537D7F" w:rsidP="00537D7F">
      <w:pPr>
        <w:spacing w:before="120"/>
        <w:ind w:firstLine="567"/>
        <w:jc w:val="both"/>
      </w:pPr>
      <w:r w:rsidRPr="00227CD3">
        <w:t xml:space="preserve">Фет (Шеншин) Афанасий Афанасьевич </w:t>
      </w:r>
      <w:r>
        <w:t>(</w:t>
      </w:r>
      <w:r w:rsidRPr="00227CD3">
        <w:t>1820—1892</w:t>
      </w:r>
      <w:r>
        <w:t>)</w:t>
      </w:r>
      <w:r w:rsidRPr="00227CD3">
        <w:t xml:space="preserve"> — известный русский поэт. Сын состоятельного родовитого помещика. Детство провел в поместьи Орловской губ. В Московском ун-те сблизился с кругом журнала «Москвитянин», где печатались его стихи. В печати выступил со сборником «Лирический пантеон» </w:t>
      </w:r>
      <w:r>
        <w:t>(</w:t>
      </w:r>
      <w:r w:rsidRPr="00227CD3">
        <w:t>1840</w:t>
      </w:r>
      <w:r>
        <w:t>)</w:t>
      </w:r>
      <w:r w:rsidRPr="00227CD3">
        <w:t xml:space="preserve">. Как «незаконнорожденный» Ф. был лишен дворянства, права наследования и отцовского имени; с молодых лет до старости упорно добивался восстановления утраченных прав и благосостояния разными способами. С 1845 по 1858 служил в армии. В 50-х гг. сблизился с кругом журнала «Современник» (с Тургеневым, Боткиным, Л. Толстым и др.). В 1850 вышли «Стихотворения» под. ред. Григорьева, в 1856 под ред. Тургенева). С 1860 Фет отдался усадебному «домостроительству». Враждебно настроенный к реформам 1861 и к революционно-демократическому движению, Фет разошелся даже со своими либеральными друзьями и в 60—70-х гг. умолк как поэт. В эти годы он выступал лишь как реакционный публицист, в «Русском вестнике» Каткова (в письмах «Из деревни») порицал новые порядки и нападал на «нигилистов». В эпоху реакции 80-х гг. Ф. возвратился к художественному </w:t>
      </w:r>
      <w:r>
        <w:t xml:space="preserve"> </w:t>
      </w:r>
      <w:r w:rsidRPr="00227CD3">
        <w:t xml:space="preserve">творчеству (сб. «Вечерние огни», 1883, 1885, 1888, 1891, переводы). </w:t>
      </w:r>
    </w:p>
    <w:p w:rsidR="00537D7F" w:rsidRPr="00227CD3" w:rsidRDefault="00537D7F" w:rsidP="00537D7F">
      <w:pPr>
        <w:spacing w:before="120"/>
        <w:ind w:firstLine="567"/>
        <w:jc w:val="both"/>
      </w:pPr>
      <w:r w:rsidRPr="00227CD3">
        <w:t xml:space="preserve">В 40—50-х гг. Ф. был крупнейшим представителем плеяды поэтов (Майков, Щербина и др.), </w:t>
      </w:r>
      <w:r>
        <w:t>котор</w:t>
      </w:r>
      <w:r w:rsidRPr="00227CD3">
        <w:t xml:space="preserve">ые выступали под лозунгом «чистого искусства». Как поэта «вечных ценностей», «абсолютной красоты» Ф. пропагандировала эстетическая и отчасти славянофильская критика 50-х гг. (Дружинин, Боткин, Григорьев и др.). Для революционно-демократической и радикальной критики 60-х гг. стихи Ф. были образцом поэтического пустословия, безыдейного щебетанья о любви и природе (Добролюбов, Писарев). Эта критика разоблачала Фета как певца крепостничества, который при крепостном праве «видел только одни праздничные картины» (Минаев в «Русском слове», Щедрин в «Современнике»). Тургенев же противопоставлял Ф., великому поэту, помещика и публициста Шеншина, «закоренелого и остервенелого крепостника, консерватора и поручика старого закала». </w:t>
      </w:r>
    </w:p>
    <w:p w:rsidR="00537D7F" w:rsidRPr="00227CD3" w:rsidRDefault="00537D7F" w:rsidP="00537D7F">
      <w:pPr>
        <w:spacing w:before="120"/>
        <w:ind w:firstLine="567"/>
        <w:jc w:val="both"/>
      </w:pPr>
      <w:r w:rsidRPr="00227CD3">
        <w:t xml:space="preserve">В 40—50-х гг. Ф. (подобно Майкову, Щербине и др.) выступил продолжателем того нового классицизма, который складывался в поэзии Батюшкова, Дельвига и некоторых других поэтов пушкинского круга. Наиболее показательны для Ф. в этот период — антологические стихи. В духе этого нового классицизма поэзия молодого Ф. стремится запечатлеть отблески абсолютной красоты, вечных ценностей, противостоящих в своем покоящемся совершенстве «низкому», полному суетного движения бытию. Для поэзии молодого Ф. характерны: «языческий» культ прекрасной «плоти», предметность, созерцание идеализированных, покоящихся чувственных форм, конкретность, наглядность, детализованность образов, их ясность, четкость, пластичность; основная тема любви получает чувственный характер. Поэзия Ф. покоится на эстетике прекрасного, — на принципах гармонии, меры, равновесия. Она воспроизводит душевные состояния, лишенные всякой конфликтности, борьбы, резких эффектов; рассудок не борется с чувством, «наивное» наслаждение </w:t>
      </w:r>
      <w:r>
        <w:t xml:space="preserve"> </w:t>
      </w:r>
      <w:r w:rsidRPr="00227CD3">
        <w:t xml:space="preserve">жизнью не омрачается моральными побуждениями. Радостное жизнеутверждение принимает вид умеренного горацианского эпикуреизма. Задача поэзии Ф. — раскрытие красоты в природе и человеке; ей не свойственен юмор или возвышенное, патетическое, она витает в сфере изящного, грациозного. Замкнутость формы часто получает у Ф. выражение в кольцевой композиции стихотворения, архитектоничность, завершенность — в подчеркнутой строфичности (при крайнем разнообразии строф), особая легкость и в то же время стройность — в урегулированном чередовании длинных и коротких строк. В красоте для Ф. осуществляется связь идеального и данного, «духовного» и «плотского»; гармоническое сочетание двух миров получает выражение в эстетическом пантеизме Ф. Постоянно у Ф. стремление раскрыть «абсолютное» в индивидуальном, приобщить «прекрасное мгновение» к вечности. Просветленное и умиротворенное лирическое созерцание — основная настроенность поэзии Ф. Обычные для молодого Ф. объекты созерцания — пейзаж, античный или среднерусский, подчас с мифологическими фигурами, группы из античного и мифологического мира, произведения скульптуры и т. д. Огромную роль в поэзии Ф. играет звукосозерцание, культ эвфонии, эвритмии. По богатству ритмики, разнообразию метрического и строфического построения Ф. занимает одно из первых мест в русской поэзии. </w:t>
      </w:r>
    </w:p>
    <w:p w:rsidR="00537D7F" w:rsidRPr="00227CD3" w:rsidRDefault="00537D7F" w:rsidP="00537D7F">
      <w:pPr>
        <w:spacing w:before="120"/>
        <w:ind w:firstLine="567"/>
        <w:jc w:val="both"/>
      </w:pPr>
      <w:r w:rsidRPr="00227CD3">
        <w:t xml:space="preserve">Творчество Ф. знаменует не только завершение, но и разложение дворянско-усадебной поэзии нового классицизма. Уже в стихах молодого Ф. нарастают иные тенденции. От четкой пластичности Ф. переходит к нежной акварельности, все более эфемерной становится «плоть» воспеваемого Ф. мира; его поэзия направлена теперь не столько на объективно данный внешний предмет, сколько на мелькающие, смутные ощущения и возбуждаемые ими неуловимые, тающие эмоции; она становится поэзией интимных душевных состояний, зародышей и отблесков чувств; она «Хватает на лету и закрепляет вдруг / И темный бред души, и трав неясный запах», становится поэзией бессознательного, воспроизводит сны, грезы, фантазии; настойчиво звучит в ней мотив невыразимости переживания. Поэзия закрепляет мгновенный порыв живого чувства; однородность переживания нарушается, появляются сочетания противоположностей, хотя и гармонически примиренных («страдание блаженства», «радость страдания» и т. п.). Стихи приобретают характер импровизации. Синтаксис, отражая становление переживания, часто противоречит грамматическим и логическим нормам, стих получает особую суггестивность, напевность, музыкальность «дрожащих напевов». Он все менее насыщен материальными образами, </w:t>
      </w:r>
      <w:r>
        <w:t>котор</w:t>
      </w:r>
      <w:r w:rsidRPr="00227CD3">
        <w:t xml:space="preserve">ые становятся лишь точками опоры при раскрытии эмоций. При этом раскрываются психические состояния, а не процессы; впервые в русскую поэзию Ф. вводит безглагольные стихи («Шопот», «Буря» и др.). Характерные для этой линии поэзии Ф. мотивы — впечатления от природы во всей полноте ощущений (зрительных, </w:t>
      </w:r>
      <w:r>
        <w:t xml:space="preserve"> </w:t>
      </w:r>
      <w:r w:rsidRPr="00227CD3">
        <w:t xml:space="preserve">слуховых, обонятельных и др.), любовное томление, зарождающаяся, еще невысказанная любовь. Эта струя поэзии Ф., продолжая линию Жуковского и отдаляя его от Майкова, Щербины, делает его предшественником импрессионизма в русской поэзии (оказав особенно сильное влияние на Бальмонта). В известной мере Ф. оказывается созвучным Тургеневу. </w:t>
      </w:r>
    </w:p>
    <w:p w:rsidR="00537D7F" w:rsidRPr="00227CD3" w:rsidRDefault="00537D7F" w:rsidP="00537D7F">
      <w:pPr>
        <w:spacing w:before="120"/>
        <w:ind w:firstLine="567"/>
        <w:jc w:val="both"/>
      </w:pPr>
      <w:r w:rsidRPr="00227CD3">
        <w:t xml:space="preserve">К концу жизни Ф. его лирика все более становилась философской, все более проникалась метафизическим идеализмом. Постоянно звучит теперь у Ф. мотив единства человеческого и мирового духа, слияния «я» с миром, присутствия «всего» в «одном», всеобщего в индивидуальном. Любовь превратилась в жреческое служение вечной женственности, абсолютной красоте, объединяющей и примиряющей два мира. Природа выступает как космический пейзаж. Реальная действительность, изменчивый мир движения и деятельности, общественно-исторической жизни с ее враждебными поэту процессами, «базар крикливый», предстают как «сон мимолетный», как призрак, как шопенгауэровский «мир-представление». Но это не греза индивидуального сознания, не субъективная фантасмагория, это «всемирный сон», «один и тот же сон жизни, в который мы все погружены» (эпиграф Ф. из Шопенгауэра). Высшая реальность и ценность переносятся в покоящийся мир извечных идей, неизменных метафизических сущностей. Одной из основных у Ф. становится тема прорыва в иной мир, полета, образ крыльев. Мгновение, запечатлеваемое теперь, — момент интуитивного постижения поэтом-пророком мира сущностей. В поэзии Фета появляется оттенок пессимизма в отношении к земной жизни; его приятие мира теперь это не непосредственное наслаждение праздничным ликованием «земной», «плотской» жизни вечно-юного мира, а философское примирение с концом, со смертью как с возвращением к вечности. По мере того, как почва ускользала из-под усадебно-патриархального мира, из поэзии Ф. ускользало материальное, конкретное, реальное, и центр тяжести переносился на «идеальное», «духовное». От эстетики прекрасного Фет приходит к эстетике возвышенного, от эпикуреизма к платонизму, от «наивного реализма» через сенсуализм и психологизм — к спиритуализму. В этой последней фазе своего творчества Ф. подошел к порогу символизма, оказал большое влияние на поэзию В. Соловьева, а затем — Блока, стилистически — на Сологуба. </w:t>
      </w:r>
    </w:p>
    <w:p w:rsidR="00537D7F" w:rsidRPr="00227CD3" w:rsidRDefault="00537D7F" w:rsidP="00537D7F">
      <w:pPr>
        <w:spacing w:before="120"/>
        <w:ind w:firstLine="567"/>
        <w:jc w:val="both"/>
      </w:pPr>
      <w:r w:rsidRPr="00227CD3">
        <w:t xml:space="preserve">Творчество Фета связано с усадебно-дворянским миром, ему присуща узость кругозора, равнодушие к общественному злу его времени, но в нем нет прямых реакционных тенденций, свойственных Ф.-публицисту (если не считать нескольких стихотворений на случай). Жизнеутверждающая лирика Фета пленяет своей искренностью, свежестью, решительно отличаясь от искусственной, упадочной лирики импрессионистов и символистов. Лучшее в наследстве Ф. — это лирика любви и природы, тонких и благородных человеческих чувствований, воплощенных </w:t>
      </w:r>
      <w:r>
        <w:t xml:space="preserve"> </w:t>
      </w:r>
      <w:r w:rsidRPr="00227CD3">
        <w:t xml:space="preserve">в исключительно богатой и музыкальной поэтической форме. </w:t>
      </w:r>
    </w:p>
    <w:p w:rsidR="00537D7F" w:rsidRPr="00F55BC9" w:rsidRDefault="00537D7F" w:rsidP="00537D7F">
      <w:pPr>
        <w:spacing w:before="120"/>
        <w:jc w:val="center"/>
        <w:rPr>
          <w:b/>
          <w:bCs/>
          <w:sz w:val="28"/>
          <w:szCs w:val="28"/>
        </w:rPr>
      </w:pPr>
      <w:r w:rsidRPr="00F55BC9">
        <w:rPr>
          <w:b/>
          <w:bCs/>
          <w:sz w:val="28"/>
          <w:szCs w:val="28"/>
        </w:rPr>
        <w:t>Список литературы</w:t>
      </w:r>
    </w:p>
    <w:p w:rsidR="00537D7F" w:rsidRPr="00F55BC9" w:rsidRDefault="00537D7F" w:rsidP="00537D7F">
      <w:pPr>
        <w:spacing w:before="120"/>
        <w:ind w:firstLine="567"/>
        <w:jc w:val="both"/>
      </w:pPr>
    </w:p>
    <w:p w:rsidR="00537D7F" w:rsidRPr="00F55BC9" w:rsidRDefault="00537D7F" w:rsidP="00537D7F">
      <w:pPr>
        <w:spacing w:before="120"/>
        <w:jc w:val="center"/>
        <w:rPr>
          <w:b/>
          <w:bCs/>
          <w:sz w:val="28"/>
          <w:szCs w:val="28"/>
        </w:rPr>
      </w:pPr>
      <w:r w:rsidRPr="00F55BC9">
        <w:rPr>
          <w:b/>
          <w:bCs/>
          <w:sz w:val="28"/>
          <w:szCs w:val="28"/>
        </w:rPr>
        <w:t xml:space="preserve">Список литературы </w:t>
      </w:r>
    </w:p>
    <w:p w:rsidR="00537D7F" w:rsidRDefault="00537D7F" w:rsidP="00537D7F">
      <w:pPr>
        <w:spacing w:before="120"/>
        <w:ind w:firstLine="567"/>
        <w:jc w:val="both"/>
      </w:pPr>
      <w:r w:rsidRPr="00227CD3">
        <w:t xml:space="preserve">I. Издания стихов: Лирический пантеон </w:t>
      </w:r>
      <w:r>
        <w:t>(</w:t>
      </w:r>
      <w:r w:rsidRPr="00227CD3">
        <w:t>Автор обозначен: А. Ф.</w:t>
      </w:r>
      <w:r>
        <w:t>)</w:t>
      </w:r>
      <w:r w:rsidRPr="00227CD3">
        <w:t>, М., 1840</w:t>
      </w:r>
      <w:r>
        <w:t xml:space="preserve"> </w:t>
      </w:r>
    </w:p>
    <w:p w:rsidR="00537D7F" w:rsidRDefault="00537D7F" w:rsidP="00537D7F">
      <w:pPr>
        <w:spacing w:before="120"/>
        <w:ind w:firstLine="567"/>
        <w:jc w:val="both"/>
      </w:pPr>
      <w:r w:rsidRPr="00227CD3">
        <w:t>Стихотворения, М., 1850</w:t>
      </w:r>
      <w:r>
        <w:t xml:space="preserve"> </w:t>
      </w:r>
    </w:p>
    <w:p w:rsidR="00537D7F" w:rsidRDefault="00537D7F" w:rsidP="00537D7F">
      <w:pPr>
        <w:spacing w:before="120"/>
        <w:ind w:firstLine="567"/>
        <w:jc w:val="both"/>
      </w:pPr>
      <w:r w:rsidRPr="00227CD3">
        <w:t>Стихотворения, СПБ, 1856</w:t>
      </w:r>
      <w:r>
        <w:t xml:space="preserve"> </w:t>
      </w:r>
    </w:p>
    <w:p w:rsidR="00537D7F" w:rsidRDefault="00537D7F" w:rsidP="00537D7F">
      <w:pPr>
        <w:spacing w:before="120"/>
        <w:ind w:firstLine="567"/>
        <w:jc w:val="both"/>
      </w:pPr>
      <w:r w:rsidRPr="00227CD3">
        <w:t>Стихотворения, ч. I и 2, М., 1863</w:t>
      </w:r>
      <w:r>
        <w:t xml:space="preserve"> </w:t>
      </w:r>
    </w:p>
    <w:p w:rsidR="00537D7F" w:rsidRDefault="00537D7F" w:rsidP="00537D7F">
      <w:pPr>
        <w:spacing w:before="120"/>
        <w:ind w:firstLine="567"/>
        <w:jc w:val="both"/>
      </w:pPr>
      <w:r w:rsidRPr="00227CD3">
        <w:t>Вечерние огни, вып. 1—4, М., 1883, 1885, 1888, 1891</w:t>
      </w:r>
      <w:r>
        <w:t xml:space="preserve"> </w:t>
      </w:r>
    </w:p>
    <w:p w:rsidR="00537D7F" w:rsidRDefault="00537D7F" w:rsidP="00537D7F">
      <w:pPr>
        <w:spacing w:before="120"/>
        <w:ind w:firstLine="567"/>
        <w:jc w:val="both"/>
      </w:pPr>
      <w:r w:rsidRPr="00227CD3">
        <w:t>Лирические стихотворения, ч. 1 и 2, СПБ, 1894</w:t>
      </w:r>
      <w:r>
        <w:t xml:space="preserve"> </w:t>
      </w:r>
    </w:p>
    <w:p w:rsidR="00537D7F" w:rsidRDefault="00537D7F" w:rsidP="00537D7F">
      <w:pPr>
        <w:spacing w:before="120"/>
        <w:ind w:firstLine="567"/>
        <w:jc w:val="both"/>
      </w:pPr>
      <w:r w:rsidRPr="00227CD3">
        <w:t>Полное собрание стихотворений, под ред. Б. В. Никольского, изд. А. Ф. Маркса, 3 тт., СПБ, 1901 (то же, 2 изд., СПБ, 1910)</w:t>
      </w:r>
      <w:r>
        <w:t xml:space="preserve"> </w:t>
      </w:r>
    </w:p>
    <w:p w:rsidR="00537D7F" w:rsidRDefault="00537D7F" w:rsidP="00537D7F">
      <w:pPr>
        <w:spacing w:before="120"/>
        <w:ind w:firstLine="567"/>
        <w:jc w:val="both"/>
      </w:pPr>
      <w:r w:rsidRPr="00227CD3">
        <w:t>Полное собрание стихотворений, со вступит. статьями Н. Н. Страхова и Б. В. Никольского. Прилож. к журн. «Нива» на 1912, 2 тт., СПБ, 1912</w:t>
      </w:r>
      <w:r>
        <w:t xml:space="preserve"> </w:t>
      </w:r>
    </w:p>
    <w:p w:rsidR="00537D7F" w:rsidRDefault="00537D7F" w:rsidP="00537D7F">
      <w:pPr>
        <w:spacing w:before="120"/>
        <w:ind w:firstLine="567"/>
        <w:jc w:val="both"/>
      </w:pPr>
      <w:r w:rsidRPr="00227CD3">
        <w:t>Стихотворения, вступ. статья, ред. и примеч. Б. Бухштаба (в серии: Библиотека поэта. Малая серия, № 38), изд. «Советский писатель», Л., 1936</w:t>
      </w:r>
      <w:r>
        <w:t xml:space="preserve"> </w:t>
      </w:r>
    </w:p>
    <w:p w:rsidR="00537D7F" w:rsidRDefault="00537D7F" w:rsidP="00537D7F">
      <w:pPr>
        <w:spacing w:before="120"/>
        <w:ind w:firstLine="567"/>
        <w:jc w:val="both"/>
      </w:pPr>
      <w:r w:rsidRPr="00227CD3">
        <w:t>Полное собрание стихотв., вступит. ст., ред. и примеч. Б. Бухштаба (в серии: Б-ка поэта), изд. «Советский писатель», Л., 1937</w:t>
      </w:r>
      <w:r>
        <w:t xml:space="preserve"> </w:t>
      </w:r>
    </w:p>
    <w:p w:rsidR="00537D7F" w:rsidRDefault="00537D7F" w:rsidP="00537D7F">
      <w:pPr>
        <w:spacing w:before="120"/>
        <w:ind w:firstLine="567"/>
        <w:jc w:val="both"/>
      </w:pPr>
      <w:r w:rsidRPr="00227CD3">
        <w:t>Мемуары: Мои воспоминания, 2 чч., М., 1890</w:t>
      </w:r>
      <w:r>
        <w:t xml:space="preserve"> </w:t>
      </w:r>
    </w:p>
    <w:p w:rsidR="00537D7F" w:rsidRPr="00227CD3" w:rsidRDefault="00537D7F" w:rsidP="00537D7F">
      <w:pPr>
        <w:spacing w:before="120"/>
        <w:ind w:firstLine="567"/>
        <w:jc w:val="both"/>
      </w:pPr>
      <w:r w:rsidRPr="00227CD3">
        <w:t xml:space="preserve">Ранние годы моей жизни, М., 1893. </w:t>
      </w:r>
    </w:p>
    <w:p w:rsidR="00537D7F" w:rsidRDefault="00537D7F" w:rsidP="00537D7F">
      <w:pPr>
        <w:spacing w:before="120"/>
        <w:ind w:firstLine="567"/>
        <w:jc w:val="both"/>
      </w:pPr>
      <w:r w:rsidRPr="00227CD3">
        <w:t>II. Грот Я., Стихотворения А. Фета, «Отечественные записки», т. LXVIII, 1850, № 2</w:t>
      </w:r>
      <w:r>
        <w:t xml:space="preserve"> </w:t>
      </w:r>
    </w:p>
    <w:p w:rsidR="00537D7F" w:rsidRDefault="00537D7F" w:rsidP="00537D7F">
      <w:pPr>
        <w:spacing w:before="120"/>
        <w:ind w:firstLine="567"/>
        <w:jc w:val="both"/>
      </w:pPr>
      <w:r>
        <w:t>(</w:t>
      </w:r>
      <w:r w:rsidRPr="00227CD3">
        <w:t>Некрасов Н.</w:t>
      </w:r>
      <w:r>
        <w:t>)</w:t>
      </w:r>
      <w:r w:rsidRPr="00227CD3">
        <w:t>, Русские второстепенные поэты. III. А. Фет, «Современник», т. XX, 1850, № 3</w:t>
      </w:r>
      <w:r>
        <w:t xml:space="preserve"> </w:t>
      </w:r>
    </w:p>
    <w:p w:rsidR="00537D7F" w:rsidRDefault="00537D7F" w:rsidP="00537D7F">
      <w:pPr>
        <w:spacing w:before="120"/>
        <w:ind w:firstLine="567"/>
        <w:jc w:val="both"/>
      </w:pPr>
      <w:r w:rsidRPr="00227CD3">
        <w:t>Боткин В., Стихотворения А. А. Фета, СПБ, 1856, «Современник», 1857, № 1</w:t>
      </w:r>
      <w:r>
        <w:t xml:space="preserve"> </w:t>
      </w:r>
    </w:p>
    <w:p w:rsidR="00537D7F" w:rsidRDefault="00537D7F" w:rsidP="00537D7F">
      <w:pPr>
        <w:spacing w:before="120"/>
        <w:ind w:firstLine="567"/>
        <w:jc w:val="both"/>
      </w:pPr>
      <w:r w:rsidRPr="00227CD3">
        <w:t>то же, в кн.: Боткин В., Сочинения, т. II, СПБ, 1891</w:t>
      </w:r>
      <w:r>
        <w:t xml:space="preserve"> </w:t>
      </w:r>
    </w:p>
    <w:p w:rsidR="00537D7F" w:rsidRDefault="00537D7F" w:rsidP="00537D7F">
      <w:pPr>
        <w:spacing w:before="120"/>
        <w:ind w:firstLine="567"/>
        <w:jc w:val="both"/>
      </w:pPr>
      <w:r w:rsidRPr="00227CD3">
        <w:t xml:space="preserve">Григорьев А., Сочинения, т. I, СПБ, 1876 </w:t>
      </w:r>
      <w:r>
        <w:t>(</w:t>
      </w:r>
      <w:r w:rsidRPr="00227CD3">
        <w:t>по указателю</w:t>
      </w:r>
      <w:r>
        <w:t xml:space="preserve">) </w:t>
      </w:r>
    </w:p>
    <w:p w:rsidR="00537D7F" w:rsidRDefault="00537D7F" w:rsidP="00537D7F">
      <w:pPr>
        <w:spacing w:before="120"/>
        <w:ind w:firstLine="567"/>
        <w:jc w:val="both"/>
      </w:pPr>
      <w:r w:rsidRPr="00227CD3">
        <w:t xml:space="preserve">Щедрин Н., Полн. собр. соч., т. V, М., 1937, «Стихотворения А. Фета», стр. 330—334 </w:t>
      </w:r>
      <w:r>
        <w:t>(</w:t>
      </w:r>
      <w:r w:rsidRPr="00227CD3">
        <w:t>первоначально: «Современник», 1863, № 9</w:t>
      </w:r>
      <w:r>
        <w:t xml:space="preserve">) </w:t>
      </w:r>
    </w:p>
    <w:p w:rsidR="00537D7F" w:rsidRDefault="00537D7F" w:rsidP="00537D7F">
      <w:pPr>
        <w:spacing w:before="120"/>
        <w:ind w:firstLine="567"/>
        <w:jc w:val="both"/>
      </w:pPr>
      <w:r w:rsidRPr="00227CD3">
        <w:t>Дружинин А., Сочинения, т. VII, СПБ, 1865</w:t>
      </w:r>
      <w:r>
        <w:t xml:space="preserve"> </w:t>
      </w:r>
    </w:p>
    <w:p w:rsidR="00537D7F" w:rsidRDefault="00537D7F" w:rsidP="00537D7F">
      <w:pPr>
        <w:spacing w:before="120"/>
        <w:ind w:firstLine="567"/>
        <w:jc w:val="both"/>
      </w:pPr>
      <w:r w:rsidRPr="00227CD3">
        <w:t xml:space="preserve">Н. В. Л-й </w:t>
      </w:r>
      <w:r>
        <w:t>(</w:t>
      </w:r>
      <w:r w:rsidRPr="00227CD3">
        <w:t>Лазурский</w:t>
      </w:r>
      <w:r>
        <w:t>)</w:t>
      </w:r>
      <w:r w:rsidRPr="00227CD3">
        <w:t>, А. А. Фет (Шеншин) как поэт, переводчик и мыслитель, «Русская мысль», 1894, № 2</w:t>
      </w:r>
      <w:r>
        <w:t xml:space="preserve"> </w:t>
      </w:r>
    </w:p>
    <w:p w:rsidR="00537D7F" w:rsidRDefault="00537D7F" w:rsidP="00537D7F">
      <w:pPr>
        <w:spacing w:before="120"/>
        <w:ind w:firstLine="567"/>
        <w:jc w:val="both"/>
      </w:pPr>
      <w:r w:rsidRPr="00227CD3">
        <w:t>Саводник В. Ф., Фет (в кн.: «История русской литературы XIX в.», под ред. Д. Н. Овсянико-Куликовского, изд. «Мир», т. III, М., 1909)</w:t>
      </w:r>
      <w:r>
        <w:t xml:space="preserve"> </w:t>
      </w:r>
    </w:p>
    <w:p w:rsidR="00537D7F" w:rsidRDefault="00537D7F" w:rsidP="00537D7F">
      <w:pPr>
        <w:spacing w:before="120"/>
        <w:ind w:firstLine="567"/>
        <w:jc w:val="both"/>
      </w:pPr>
      <w:r w:rsidRPr="00227CD3">
        <w:t>Брюсов В., Далекие и близкие, М., 1912</w:t>
      </w:r>
      <w:r>
        <w:t xml:space="preserve"> </w:t>
      </w:r>
    </w:p>
    <w:p w:rsidR="00537D7F" w:rsidRDefault="00537D7F" w:rsidP="00537D7F">
      <w:pPr>
        <w:spacing w:before="120"/>
        <w:ind w:firstLine="567"/>
        <w:jc w:val="both"/>
      </w:pPr>
      <w:r w:rsidRPr="00227CD3">
        <w:t>Феди́на В. С., А. А. Фет (Шеншин). Материалы к характеристике, П., 1915</w:t>
      </w:r>
      <w:r>
        <w:t xml:space="preserve"> </w:t>
      </w:r>
    </w:p>
    <w:p w:rsidR="00537D7F" w:rsidRDefault="00537D7F" w:rsidP="00537D7F">
      <w:pPr>
        <w:spacing w:before="120"/>
        <w:ind w:firstLine="567"/>
        <w:jc w:val="both"/>
      </w:pPr>
      <w:r w:rsidRPr="00227CD3">
        <w:t>Эйхенбаум Б., Мелодика русского лирического стиха, П., 1922</w:t>
      </w:r>
      <w:r>
        <w:t xml:space="preserve"> </w:t>
      </w:r>
    </w:p>
    <w:p w:rsidR="00537D7F" w:rsidRDefault="00537D7F" w:rsidP="00537D7F">
      <w:pPr>
        <w:spacing w:before="120"/>
        <w:ind w:firstLine="567"/>
        <w:jc w:val="both"/>
      </w:pPr>
      <w:r w:rsidRPr="00227CD3">
        <w:t>Зайцев В., Избранные сочинения, т. I, М., 1934 (предварительно: «Русское слово», 1863, № 8)</w:t>
      </w:r>
      <w:r>
        <w:t xml:space="preserve"> </w:t>
      </w:r>
    </w:p>
    <w:p w:rsidR="00537D7F" w:rsidRDefault="00537D7F" w:rsidP="00537D7F">
      <w:pPr>
        <w:spacing w:before="120"/>
        <w:ind w:firstLine="567"/>
        <w:jc w:val="both"/>
      </w:pPr>
      <w:r w:rsidRPr="00227CD3">
        <w:t>Федоров Л. А., К истории творчества Фета, «Сборник статей к сорокалетию ученой деятельности акад. А. С. Орлова», Л., 1934</w:t>
      </w:r>
      <w:r>
        <w:t xml:space="preserve"> </w:t>
      </w:r>
    </w:p>
    <w:p w:rsidR="00537D7F" w:rsidRDefault="00537D7F" w:rsidP="00537D7F">
      <w:pPr>
        <w:spacing w:before="120"/>
        <w:ind w:firstLine="567"/>
        <w:jc w:val="both"/>
      </w:pPr>
      <w:r w:rsidRPr="00227CD3">
        <w:t>Бухштаб Б., Судьба литературного наследства А. А. Фета, «Литературное наследство», кн. 22—24, М., 1935</w:t>
      </w:r>
      <w:r>
        <w:t xml:space="preserve"> </w:t>
      </w:r>
    </w:p>
    <w:p w:rsidR="00537D7F" w:rsidRDefault="00537D7F" w:rsidP="00537D7F">
      <w:pPr>
        <w:spacing w:before="120"/>
        <w:ind w:firstLine="567"/>
        <w:jc w:val="both"/>
      </w:pPr>
      <w:r w:rsidRPr="00227CD3">
        <w:t>Бухштаб Б., Эстетические взгляды Фета, «Литературная учеба», 1936, № 12</w:t>
      </w:r>
      <w:r>
        <w:t xml:space="preserve"> </w:t>
      </w:r>
    </w:p>
    <w:p w:rsidR="00537D7F" w:rsidRDefault="00537D7F" w:rsidP="00537D7F">
      <w:pPr>
        <w:spacing w:before="120"/>
        <w:ind w:firstLine="567"/>
        <w:jc w:val="both"/>
      </w:pPr>
      <w:r w:rsidRPr="00227CD3">
        <w:t xml:space="preserve">Жирмунский В., Гёте в русской литературе, ГИХЛ, Л., 1937 </w:t>
      </w:r>
      <w:r>
        <w:t>(</w:t>
      </w:r>
      <w:r w:rsidRPr="00227CD3">
        <w:t>стр. 440—448, Фет — переводчик Гёте</w:t>
      </w:r>
      <w:r>
        <w:t xml:space="preserve"> </w:t>
      </w:r>
    </w:p>
    <w:p w:rsidR="00537D7F" w:rsidRPr="00227CD3" w:rsidRDefault="00537D7F" w:rsidP="00537D7F">
      <w:pPr>
        <w:spacing w:before="120"/>
        <w:ind w:firstLine="567"/>
        <w:jc w:val="both"/>
      </w:pPr>
      <w:r w:rsidRPr="00227CD3">
        <w:t>стр. 549—552 — о переводе «Фауста» Фетом</w:t>
      </w:r>
      <w:r>
        <w:t>)</w:t>
      </w:r>
      <w:r w:rsidRPr="00227CD3">
        <w:t xml:space="preserve">. </w:t>
      </w:r>
    </w:p>
    <w:p w:rsidR="00537D7F" w:rsidRDefault="00537D7F" w:rsidP="00537D7F">
      <w:pPr>
        <w:spacing w:before="120"/>
        <w:ind w:firstLine="567"/>
        <w:jc w:val="both"/>
      </w:pPr>
      <w:r w:rsidRPr="00227CD3">
        <w:t>III. Языков Д. Д., Обзор жизни и трудов русских писателей и писательниц. Двенадцатый выпуск, СПБ, 1912</w:t>
      </w:r>
      <w:r>
        <w:t xml:space="preserve"> </w:t>
      </w:r>
    </w:p>
    <w:p w:rsidR="00537D7F" w:rsidRPr="00227CD3" w:rsidRDefault="00537D7F" w:rsidP="00537D7F">
      <w:pPr>
        <w:spacing w:before="120"/>
        <w:ind w:firstLine="567"/>
        <w:jc w:val="both"/>
      </w:pPr>
      <w:r w:rsidRPr="00227CD3">
        <w:t xml:space="preserve">Феди́на В. С., А. А. Фет (Шеншин). Материалы к характеристике, П., 1915 (с библиографией).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D7F"/>
    <w:rsid w:val="00002B5A"/>
    <w:rsid w:val="000D341A"/>
    <w:rsid w:val="0010437E"/>
    <w:rsid w:val="00227CD3"/>
    <w:rsid w:val="004D3396"/>
    <w:rsid w:val="00537D7F"/>
    <w:rsid w:val="00616072"/>
    <w:rsid w:val="006A5004"/>
    <w:rsid w:val="00710178"/>
    <w:rsid w:val="008B35EE"/>
    <w:rsid w:val="00905CC1"/>
    <w:rsid w:val="00A0668E"/>
    <w:rsid w:val="00B42C45"/>
    <w:rsid w:val="00B47B6A"/>
    <w:rsid w:val="00C5679E"/>
    <w:rsid w:val="00F5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4A755F4-7CD5-4102-B22B-C507B350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D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537D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Фет Афанасий </vt:lpstr>
    </vt:vector>
  </TitlesOfParts>
  <Company>Home</Company>
  <LinksUpToDate>false</LinksUpToDate>
  <CharactersWithSpaces>11311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Фет Афанасий </dc:title>
  <dc:subject/>
  <dc:creator>User</dc:creator>
  <cp:keywords/>
  <dc:description/>
  <cp:lastModifiedBy>admin</cp:lastModifiedBy>
  <cp:revision>2</cp:revision>
  <dcterms:created xsi:type="dcterms:W3CDTF">2014-02-15T03:24:00Z</dcterms:created>
  <dcterms:modified xsi:type="dcterms:W3CDTF">2014-02-15T03:24:00Z</dcterms:modified>
</cp:coreProperties>
</file>