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2E" w:rsidRPr="00210D37" w:rsidRDefault="005E6C2E" w:rsidP="005E6C2E">
      <w:pPr>
        <w:spacing w:before="120"/>
        <w:jc w:val="center"/>
        <w:rPr>
          <w:b/>
          <w:bCs/>
          <w:sz w:val="32"/>
          <w:szCs w:val="32"/>
        </w:rPr>
      </w:pPr>
      <w:r w:rsidRPr="00210D37">
        <w:rPr>
          <w:b/>
          <w:bCs/>
          <w:sz w:val="32"/>
          <w:szCs w:val="32"/>
        </w:rPr>
        <w:t>Фибромиома матки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Доброкачественная опухоль, которая встречается у 20% женщин. Некоторые ученые, что каждая вторая же</w:t>
      </w:r>
      <w:r>
        <w:t>н</w:t>
      </w:r>
      <w:r w:rsidRPr="000523F4">
        <w:t>щина после 40 лет имеет фибромиому матки. Опухоль обладает значительным ростом в период наличия менструальной функции и подвергается обратному развитию в менопаузальный период. Иногда это дает основание ждать менопаузы как излечения.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К сожалению, эта опухоль может подвергаться озлокачествлению (0.6 -1%). Перерождается фибромиома в саркому так как это соединительнотканная опухоль.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Встречается в любом возрастном периоде, но чаще всего в 40-50 лет (находят развитие миомы у 65% женщин). От 30 до 40 лет также довольно часто встречают миому - 25-35%. Раньше 25 лет - единичные случаи. Не одна миома матки не похожа на других. Может состоять из одно узла, но чаще всего бывает множественная миома матки.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Существует несколько названий матки. Термин миома матки стал преобладать над другими названиями опухоли. Миома является синонимом фибромы, фибромиомы, лейомиомы. Все зависит лишь от того в каком количестве и качестве соединительнотканные и мышечные волокна.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Локализация: чаще всего множественная, чаще интрамуральная, интерстициальная. Миома исходит из мышечной стенки, имеет множество узлов, количество и размер которых совершенно разнообразны. Интерстициальная локализация преобладает (60-70%). Беременность при миоме матки возможно (3%), однако бесплодие преобладает. При беременности с миомой идет нарушение питания плода, так как узлы не могут растягиваться и рост плода идет в сторону свободную от узлов. Самые большие проблемы при вынашивании такой беременности. При такой беременности развивается слабость родовой деятельности, выполняют кесарево сечение из-за положения плода, из-за препятствия в виде узлов. В послеродовом периоде могут быть осложнения - кровотечение. Если кровотечения нет, то в последующем при сокращении матки узлы ишемизируются ( так как питание идет из капсулы) и развивается некроз узлов, развивается эндометрит, метрофлебит. На фоне гангрены развивается сепсис. При множественных узлах необходимо выполнить ампутацию матки.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Довольно часто встречаются субмукозные (подслизистые) узлы. Находятся в полости матки. Эти миомы могут рождаться , для чего нужно чтобы шейка раскрылась. Отсюда клиника - кровотечение, схваткообразные боли. Субмукозные миомы на широком основании не могут рождаться, и чаще всего дают тяжелые кровотечения с анемизацией.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Также довольно часто встречаются субсерозные миомы. Эти миомы окружены только серозной оболочкой. Они могут быть на широком или узком (ножка) основании. Может быть сочетание субсерозной и множественной интрамуральной.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Интралигаментарные узлы - более редкая локализация - узел при этой локализации расположен между листками широкой связки. Узел находится в параметрии, довольно часто глубоко, лежит на сосудах, на проходящем мочеточнике, придавливает мочевой пузырь. Поэтому эта локализация очень коварна.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Шеечная миома матки - узлы чаще всего одиночные, и довольно часто бывают больших размеров, выполняющих и вколоченных в малый таз. Влагалищной части шейки практически не найти. Еще реже встречается миома круглой связки.</w:t>
      </w:r>
    </w:p>
    <w:p w:rsidR="005E6C2E" w:rsidRPr="00210D37" w:rsidRDefault="005E6C2E" w:rsidP="005E6C2E">
      <w:pPr>
        <w:spacing w:before="120"/>
        <w:jc w:val="center"/>
        <w:rPr>
          <w:b/>
          <w:bCs/>
          <w:sz w:val="28"/>
          <w:szCs w:val="28"/>
        </w:rPr>
      </w:pPr>
      <w:r w:rsidRPr="00210D37">
        <w:rPr>
          <w:b/>
          <w:bCs/>
          <w:sz w:val="28"/>
          <w:szCs w:val="28"/>
        </w:rPr>
        <w:t>Патогенез.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Мнение о гистогенезе сложилось в начале века - происхождение из мезенхимы сосудистой стенки - происходит перерождение мезенхимы стенки сосуда и образуется так называемая активная зона (зачатки роста будущей миомы матки). В этих зонах роста нарушается метаболизм, и дальнейший рост обуславливается дисгормональными нарушениями. В начале возникает какая-то основная причина нарушений в системе гипоталамус - гипофиз - кора надпочечников - яичники, что приводит к организации роста миомы. Затем начинается рост миомы без признаков дифференцировки, а затем появляется четкая дифференцировка и поэтому часть таких узлов содержит соединительнотканные волокна, мышечные волокна. Такая дисгормональная опухоль обуславливает ряд нарушений в организме , которые способствуют также росту опухоли: метаболические нарушения, функциональная недостаточность печени (в печени происходит метаболизм стероидов). Также способствуют возникновению миомы: нарушение жирового обмена также способствуют росту миомы. Воспалительные процессы, инфекционные процессы, нарушения менструального цикла, неполноценность второй фазы менструального цикла при которой содержание эстриола не увеличено, а прогестерон находится на нижней границе. Количество ядерных эстрогенных рецепторов ниже нормы, а количество суммарных прогестероновых рецепторов на нижней границе. Поэтому при миоме матки всегда имеется неполноценная вторая фаза, недоразвитое желтое тело, поэтому общая суммарная величина гормонов не изменена, но все-таки недостаточность второй фазы имеется. Эти нарушения периферических звеньев ответственных за репродуктивную функцию всегда имеются при миоме матки, но нарушения в центральных механизмах как правило отсутствуют. Появились новые исследования (Савицкий), которые говорят о локальной гипергормонемии. Гормонозависимыми волокнами в матке являются: гладкомышечные клетки, нервные волокна, сосудистая система. Эти рецепторы активны для эстрадиола и прогестерона, и получается такая зависимость зародышевых зачатков от функции яичников, которая имеет место локально. В зависимости от нарушений функций яичников происходит локальное потребление гормонов этими зародышевыми зачатками. В исследованиях было показано, что в сосудистой общей сети количество гормонов значительно ниже чем в региональной области опухоли. То есть все гормоны которые вырабатываются яичниками потребляются этой зоной.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При миоме имеет всегда место поликистозные изменения (дегенерация) яичников ( малоактивные фолликулярные кисты). Пока функционируют яичники, до тех пор растет миома. Выделено два патогенетических варианта роста и развития миомы (предложены Вихляевой):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первый вариант связан с тем, что у женщин довольно часто в анамнезе имеет место нарушение менструального цикла, генитальный инфантилизм, ювенильные кровотечения. При этом клиникопатогенетическом варианте происходит рост и развитие опухоли. Опухоли достигают больших размеров, не имеют специфических симптомов.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второй вариант связывается с нарушением рецепторных зон, что как правило бывает следствием местных патологических проявлений (патологические роды, множественные аборты, внутриматочные вмешательства, воспалительные процессы матки , придатков). При этом варианте часто встречаемся с небольшими миомами, но близко к рецепторной зоне. Эти миомы хотя и небольших размеров, но чрезвычайно кровоточащие, дающие много клинических проявлений. </w:t>
      </w:r>
    </w:p>
    <w:p w:rsidR="005E6C2E" w:rsidRPr="00210D37" w:rsidRDefault="005E6C2E" w:rsidP="005E6C2E">
      <w:pPr>
        <w:spacing w:before="120"/>
        <w:jc w:val="center"/>
        <w:rPr>
          <w:b/>
          <w:bCs/>
          <w:sz w:val="28"/>
          <w:szCs w:val="28"/>
        </w:rPr>
      </w:pPr>
      <w:r w:rsidRPr="00210D37">
        <w:rPr>
          <w:b/>
          <w:bCs/>
          <w:sz w:val="28"/>
          <w:szCs w:val="28"/>
        </w:rPr>
        <w:t>Клиника.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Главным симптомом является кровотечение. Кровотечение связано с рядом факторов - с изменениями в эндометрии, с сократительной способностью матки. Изменения в эндометрии - чаще всего это выраженные пролиферативные изменения (преобладают над секреторными). Чаще пролиферативные изменения в виде железистой, железисто-кистозной гиперплазии эндометрия. Длительное отторжение, мозаичность картины отторгнутого миометрия способствует дальнейшим кровотечениям, поэтому при миоме кровотечение и анемия выражены.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Чаще всего в начале циклические кровотечения дают подслизистые миомы матки - обильные мено- и метроррагии. Затем кровотечения приобретают беспорядочный характер. Интерстициальные миомы, особенно деформирующие полость приводят к значительным кровотечениям. К мажущим, ациклическим кровотечениям приведут такие формы как шеечная, перешеечная. Кровотечение связано также с нарушением сократительной способности. Кровотечения при этом длительные, циклические и затем ациклические. Кровотечения также связаны с большой площадью отторжения. Женщины как правило страдают железодефицитной анемией.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Второй симптом - болевой симптом. Разные узлы, даже небольшие узлы могут давать боль. Чаще всего эти боли возникают и связаны с нарушением иннервации. Нервы и сосуды проходят по капсуле, поэтому нарушения связаны с перестяжением капсулы. Боли носят изнуряющий характер. Боли могут усиливаться после менструации, за счет сдавления, ишемии капсулы узла. Довольно часто миома сочетается аденомиозом матки, при этом матка тоже увеличена в размерах за счет полостей выстланных эндометрием (эндометрий при неблагоприятных условиях мигрировал в межмышечные пространства). При этом сочетании возникают циклические боли - перед менструацией, в первые дни менструации, и заканчиваются после окончания , а затем все повторяются. Боли могут носить схваткообразный характер при рождении фиброматозного узла. Нарастающий характер боли возникает при ишемии узла. Это встречается довольно часто - вдруг появляются боли внизу живота, которые усиливаются. Одновременно может быть повышением температуры, задержка мочеиспускания, кровянистые выделения. При пальпации обнаруживается локальная болезненность в одном из узлов. В узле появляются элементы некроза - узел становится серого цвета, с зонами деструкции. Это является одним зи показаний к срочному хирургическому вмешательству.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Большие миомы чаще дают сдавления нервных стволов, тазового сплетения.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Нарушение функции смежных органов - мочевой пузырь, кишечник. Даже узел , растущий из передней стенки матки и оказывающий давление на мочевой пузырь может давать разнообразную симптоматику: учащенное мочеиспускание, болезненное мочеиспускание, задержка мочеиспускания. Это приводит к вторичным изменениях в мочевых путях - циститы, свищи и др. Большие узлы, локализующиеся на передней стенке матки, шеечная и перешеечная локализация узлов также близки к мочевому пузырю. Эти узлы часто дают задержку мочеиспускания. Такое нарушение приводит к нарушению трофики, возникают пузырно-влагалищные свищи. При интралигаментарном расположении узла - сдавление мочеточника, крупных магистральных сосудов, нервных сплетений. Мочеточник вытягивается, истончается и во время операции может травмироваться. Такая локализация приводит к нарушению пассажа мочи. Возникает гидроуретер, гидронефроз, то есть поражение почки.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Нарушение функции кишечника - по типу запора. Так как появляются застойные явления в малом тазу, что ухудшает перистальтику кишечника, приводит к образованию геморроя. Женщины с миомой матки входят в группу риска по возникновению аденокарциномы матки потому что в патогенезе часты обменные нарушения (ожирение), гиперпластические процессы в эндометрии, возрастной период (гипертоническая болезнь и др).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Бесплодие так же проявляется часто.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Нарушения менструального цикла - по типу дисфункциональных маточных кровотечений.</w:t>
      </w:r>
    </w:p>
    <w:p w:rsidR="005E6C2E" w:rsidRPr="00210D37" w:rsidRDefault="005E6C2E" w:rsidP="005E6C2E">
      <w:pPr>
        <w:spacing w:before="120"/>
        <w:jc w:val="center"/>
        <w:rPr>
          <w:b/>
          <w:bCs/>
          <w:sz w:val="28"/>
          <w:szCs w:val="28"/>
        </w:rPr>
      </w:pPr>
      <w:r w:rsidRPr="00210D37">
        <w:rPr>
          <w:b/>
          <w:bCs/>
          <w:sz w:val="28"/>
          <w:szCs w:val="28"/>
        </w:rPr>
        <w:t>Методы обследования для выявления миомы.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Миома выявляется достаточно легко, но дифференциальная диагностика небольших опухолей трудна. Матка при бимануальном исследовании имеет неровную поверхность, а опухоль имеет гладкую поверхность, четкие контуры, безболезненная при исследовании, смещается вместе с шейкой матки. Другие методы позволяют найти общее увеличение матки.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УЗИ дает более четкую топическую информацию о локализации и размерах узлов. Можно увидеть структуру узлов (некроз, кальцификация и др).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Гистеросальпингография. Очень важный метод у женщин с бесплодием (надо проверить проходимость маточных труб, локализацию узла).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Зондирование полости матки и цитологическое, гистологическое исследование эндометрия. Эти исследования важны для исключения рака матки. Также выполняется диагностическое выскабливание.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Гистероскопия - достаточно новый метод. Осматривается визуально вся полость матки в воздушной или водной среде. При гистероскопии можно сделать биопсию.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Компьютерная томография, ЯМРТ.</w:t>
      </w:r>
    </w:p>
    <w:p w:rsidR="005E6C2E" w:rsidRPr="00210D37" w:rsidRDefault="005E6C2E" w:rsidP="005E6C2E">
      <w:pPr>
        <w:spacing w:before="120"/>
        <w:jc w:val="center"/>
        <w:rPr>
          <w:b/>
          <w:bCs/>
          <w:sz w:val="28"/>
          <w:szCs w:val="28"/>
        </w:rPr>
      </w:pPr>
      <w:r w:rsidRPr="00210D37">
        <w:rPr>
          <w:b/>
          <w:bCs/>
          <w:sz w:val="28"/>
          <w:szCs w:val="28"/>
        </w:rPr>
        <w:t>Дифференциальная диагностика.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опухоли придатков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беременность маточная, внематочная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Диференцируют по данным УЗИ.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аденомиоз матки - в основном по клиническим проявлениям, данных урографии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ТЕРАПИЯ.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консервативное лечение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хирургические методы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Хирургические методы составляют основу лечения. Показания должны быть поставлении при выявлении миомы. Есть абсолютные показания: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субмукозная локализация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шеечно-перешеечная локализация узла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некроз фиброматозного узла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большие размеры опухоли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сочетание аденоматоза и миомы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сочетание миомы и опущения (выпадения) матки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сочетание миомы с раком шейки матки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 xml:space="preserve">рождающиеся узлы миомы 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В разных возрастных период объем вмешательства разный. До 40 лет тактика должна направлена на органосохраняющие операции по возможности. Выполняется консервативная миомотомия (вылущивается узел, ушивается ложе). Если в молодом возрасте невозможно сделать консервативную миомотомию, существует ряд пластических операций, направленных на сохранение только менструальной функции. К ним относятся - высокая надвлагалищная ампутация матки, дефундация матки. Слепых предложил надвлагалищную ампутацию матки с пластикой эндометрия по Слепых. Если невозможно ни то, ни другое , то делается надвлагалищная экстирпация матки по показаниям. Старше 40 лет - два объема - надвлагалищная ампутация матки (удаляется тело матки, оставляется шейка), и экстирпация (удаляется тело вместе с шейкой) - выполняется при изменений в шейке матки (полипоз, дистопия и др.).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В менопаузе женщинам делается только тотальная гистероэктомия (полная экстирпация матки) с придатками.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Консервативное лечение направлено (практически его нет) на нормализацию менструального цикла - гормональное лечение (поддержание второй фазы); лечение анемии; остановка кровотечения; общеукрепляющая терапия.</w:t>
      </w:r>
    </w:p>
    <w:p w:rsidR="005E6C2E" w:rsidRPr="000523F4" w:rsidRDefault="005E6C2E" w:rsidP="005E6C2E">
      <w:pPr>
        <w:spacing w:before="120"/>
        <w:ind w:firstLine="567"/>
        <w:jc w:val="both"/>
      </w:pPr>
      <w:r w:rsidRPr="000523F4">
        <w:t>Недавно появился анатогонист люлилиберина - золодекс - используется для рассасывания маленьких миом, подготовки к операции. Таназол используется как препарат подготовки к оперативному лечению.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C2E"/>
    <w:rsid w:val="000523F4"/>
    <w:rsid w:val="00210D37"/>
    <w:rsid w:val="003B7C00"/>
    <w:rsid w:val="005E6C2E"/>
    <w:rsid w:val="00616072"/>
    <w:rsid w:val="008B35EE"/>
    <w:rsid w:val="00B42C45"/>
    <w:rsid w:val="00B47B6A"/>
    <w:rsid w:val="00F8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49950D-6BF8-40C3-AF0E-6EAC022C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2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E6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8512</Words>
  <Characters>4852</Characters>
  <Application>Microsoft Office Word</Application>
  <DocSecurity>0</DocSecurity>
  <Lines>40</Lines>
  <Paragraphs>26</Paragraphs>
  <ScaleCrop>false</ScaleCrop>
  <Company>Home</Company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Фибромиома матки</dc:title>
  <dc:subject/>
  <dc:creator>User</dc:creator>
  <cp:keywords/>
  <dc:description/>
  <cp:lastModifiedBy>admin</cp:lastModifiedBy>
  <cp:revision>2</cp:revision>
  <dcterms:created xsi:type="dcterms:W3CDTF">2014-01-25T12:38:00Z</dcterms:created>
  <dcterms:modified xsi:type="dcterms:W3CDTF">2014-01-25T12:38:00Z</dcterms:modified>
</cp:coreProperties>
</file>