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7C" w:rsidRPr="00C4787C" w:rsidRDefault="00C4787C" w:rsidP="00C478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787C">
        <w:rPr>
          <w:b/>
          <w:sz w:val="28"/>
          <w:szCs w:val="28"/>
        </w:rPr>
        <w:t>РВУЗ «Крымский гуманитарный университет»</w:t>
      </w:r>
    </w:p>
    <w:p w:rsidR="00C4787C" w:rsidRPr="00C4787C" w:rsidRDefault="00C4787C" w:rsidP="00C4787C">
      <w:pPr>
        <w:spacing w:line="360" w:lineRule="auto"/>
        <w:ind w:firstLine="709"/>
        <w:jc w:val="center"/>
        <w:rPr>
          <w:sz w:val="28"/>
          <w:szCs w:val="28"/>
        </w:rPr>
      </w:pPr>
      <w:r w:rsidRPr="00C4787C">
        <w:rPr>
          <w:b/>
          <w:sz w:val="28"/>
          <w:szCs w:val="28"/>
        </w:rPr>
        <w:t>Крымский институт социальных наук</w:t>
      </w:r>
    </w:p>
    <w:p w:rsidR="00C4787C" w:rsidRDefault="00C4787C" w:rsidP="00C4787C">
      <w:pPr>
        <w:spacing w:line="360" w:lineRule="auto"/>
        <w:ind w:firstLine="709"/>
        <w:jc w:val="both"/>
        <w:rPr>
          <w:sz w:val="28"/>
          <w:szCs w:val="28"/>
        </w:rPr>
      </w:pPr>
    </w:p>
    <w:p w:rsidR="00C4787C" w:rsidRP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P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P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P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P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P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195A" w:rsidRPr="00C4787C" w:rsidRDefault="0078195A" w:rsidP="00C478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787C">
        <w:rPr>
          <w:b/>
          <w:sz w:val="28"/>
          <w:szCs w:val="28"/>
        </w:rPr>
        <w:t>ФИЛОСОФИЯ АВГУСТИНА БЛАЖЕННОГО</w:t>
      </w:r>
    </w:p>
    <w:p w:rsidR="0078195A" w:rsidRDefault="0078195A" w:rsidP="00C478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4787C" w:rsidRPr="00C4787C" w:rsidRDefault="00C4787C" w:rsidP="00C478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A1427" w:rsidRPr="00C4787C" w:rsidRDefault="00CA1427" w:rsidP="00C4787C">
      <w:pPr>
        <w:spacing w:line="360" w:lineRule="auto"/>
        <w:ind w:left="4536"/>
        <w:rPr>
          <w:b/>
          <w:sz w:val="28"/>
          <w:szCs w:val="28"/>
        </w:rPr>
      </w:pPr>
      <w:r w:rsidRPr="00C4787C">
        <w:rPr>
          <w:b/>
          <w:sz w:val="28"/>
          <w:szCs w:val="28"/>
        </w:rPr>
        <w:t>Мехонцева Юлия Вадимовна</w:t>
      </w:r>
    </w:p>
    <w:p w:rsidR="00CA1427" w:rsidRPr="00C4787C" w:rsidRDefault="00CA1427" w:rsidP="00C4787C">
      <w:pPr>
        <w:spacing w:line="360" w:lineRule="auto"/>
        <w:ind w:left="4536"/>
        <w:rPr>
          <w:b/>
          <w:sz w:val="28"/>
          <w:szCs w:val="28"/>
        </w:rPr>
      </w:pPr>
      <w:r w:rsidRPr="00C4787C">
        <w:rPr>
          <w:b/>
          <w:sz w:val="28"/>
          <w:szCs w:val="28"/>
        </w:rPr>
        <w:t>студентка 3 курса специальности «история»</w:t>
      </w:r>
    </w:p>
    <w:p w:rsidR="00CA1427" w:rsidRPr="00C4787C" w:rsidRDefault="00CA1427" w:rsidP="00C4787C">
      <w:pPr>
        <w:spacing w:line="360" w:lineRule="auto"/>
        <w:ind w:left="4536"/>
        <w:rPr>
          <w:b/>
          <w:sz w:val="28"/>
          <w:szCs w:val="28"/>
        </w:rPr>
      </w:pPr>
      <w:r w:rsidRPr="00C4787C">
        <w:rPr>
          <w:b/>
          <w:sz w:val="28"/>
          <w:szCs w:val="28"/>
        </w:rPr>
        <w:t>Научный руководитель: Ивлева Я. А.</w:t>
      </w:r>
    </w:p>
    <w:p w:rsidR="00C4787C" w:rsidRDefault="00C4787C" w:rsidP="00C4787C">
      <w:pPr>
        <w:spacing w:line="360" w:lineRule="auto"/>
        <w:ind w:firstLine="709"/>
        <w:jc w:val="both"/>
        <w:rPr>
          <w:sz w:val="28"/>
          <w:szCs w:val="28"/>
        </w:rPr>
      </w:pPr>
    </w:p>
    <w:p w:rsidR="00C4787C" w:rsidRPr="00C4787C" w:rsidRDefault="00C4787C" w:rsidP="00C4787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4787C">
        <w:rPr>
          <w:b/>
          <w:sz w:val="28"/>
          <w:szCs w:val="28"/>
        </w:rPr>
        <w:t>Введение</w:t>
      </w:r>
    </w:p>
    <w:p w:rsidR="00C4787C" w:rsidRDefault="00C4787C" w:rsidP="00C4787C">
      <w:pPr>
        <w:spacing w:line="360" w:lineRule="auto"/>
        <w:ind w:firstLine="709"/>
        <w:jc w:val="both"/>
        <w:rPr>
          <w:sz w:val="28"/>
          <w:szCs w:val="28"/>
        </w:rPr>
      </w:pPr>
    </w:p>
    <w:p w:rsidR="001F5C0B" w:rsidRPr="00C4787C" w:rsidRDefault="001F5C0B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Со времен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первых соборов западная ветвь христианства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изменила, в отличие от восточной, свои догматы. И эти положения базировались на субъективном мнении Августина.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Благодаря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новым положениям, признанным догматами, западная ветвь христианства и отделилась от восточной,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образовав католическую веру.</w:t>
      </w:r>
    </w:p>
    <w:p w:rsidR="001F5C0B" w:rsidRPr="00C4787C" w:rsidRDefault="001F5C0B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sz w:val="28"/>
          <w:szCs w:val="28"/>
        </w:rPr>
        <w:t>Богословские и философские взгляды и позиции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Августина сформировали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западную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ветвь христианства - католичество. Именно католическая церковь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контролировала все сферы жизни общества в последующий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период истории - Средние века. И свои права она обосновывала именно догматами, вытекающими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 xml:space="preserve">из воззрений Августина. </w:t>
      </w:r>
      <w:r w:rsidRPr="00C4787C">
        <w:rPr>
          <w:bCs/>
          <w:sz w:val="28"/>
          <w:szCs w:val="28"/>
        </w:rPr>
        <w:t>Она опирается на его суждения и представления, имеющие непререкаемый авторитет. Он также считается отцом римской экклесиологии, т. е. науки о церкви.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sz w:val="28"/>
          <w:szCs w:val="28"/>
        </w:rPr>
        <w:t>Следовательно, истоки католицизма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нужно искать в философии Августина.</w:t>
      </w:r>
    </w:p>
    <w:p w:rsidR="001F5C0B" w:rsidRPr="00C4787C" w:rsidRDefault="001F5C0B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Сейчас католицизм, хотя и не имеет прежних позиций, все же остается мировой религией. Она исповедуется в большинстве стран Западной Европы, в Латинской Америке, США. Католицизм распространен и в Украине, особенно в западных ее областях. Поэтому он является неотъемлемой частью духовного мира украинского народа. Понимание его истоков и истории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важно для изучения истории и культуры Украины.</w:t>
      </w:r>
    </w:p>
    <w:p w:rsidR="001F5C0B" w:rsidRPr="00C4787C" w:rsidRDefault="001F5C0B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Целью данного исследования является анализ богословской и философской деятельности Августина на формирование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христианского вероучения.</w:t>
      </w:r>
    </w:p>
    <w:p w:rsidR="009B1B76" w:rsidRPr="00C4787C" w:rsidRDefault="009B1B76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По данной теме существует множество источников, среди которых основные, это произведения Августина «Исповедь» и «О граде Божьем».</w:t>
      </w:r>
    </w:p>
    <w:p w:rsidR="009B1B76" w:rsidRPr="00C4787C" w:rsidRDefault="009B1B76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sz w:val="28"/>
          <w:szCs w:val="28"/>
        </w:rPr>
        <w:t>«Исповедь», написанная в 397 году - это одновременно и духовная автобиография и долгая молитва, в которой Августин хочет постичь тайну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Боговой природы.</w:t>
      </w:r>
      <w:r w:rsidRPr="00C4787C">
        <w:rPr>
          <w:bCs/>
          <w:sz w:val="28"/>
          <w:szCs w:val="28"/>
        </w:rPr>
        <w:t xml:space="preserve"> Августин вспоминает о грехах и невзгодах своей молодости, стремясь не столько запечатлеть эти картины, сколько раскрыться перед Богом и, следовательно, глубже осознать тяжесть своих грехов.</w:t>
      </w:r>
    </w:p>
    <w:p w:rsidR="009B1B76" w:rsidRDefault="006D2C5F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Свое самое значительное произведение - «О граде Божьем» Августин пишет между 412 и 426 годами. Это, прежде всего, критика язычества (римской мифологии и религиозных установлений), сопровождаемая теологией истории, оказавшей сильное влияние на богословскую мысль Запада.</w:t>
      </w:r>
    </w:p>
    <w:p w:rsidR="00C4787C" w:rsidRDefault="00C4787C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46DDD" w:rsidRPr="00C4787C" w:rsidRDefault="00C4787C" w:rsidP="00C4787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93D74" w:rsidRPr="00C4787C">
        <w:rPr>
          <w:b/>
          <w:sz w:val="28"/>
          <w:szCs w:val="28"/>
        </w:rPr>
        <w:t>Биография</w:t>
      </w:r>
    </w:p>
    <w:p w:rsidR="00C4787C" w:rsidRPr="00C4787C" w:rsidRDefault="00C4787C" w:rsidP="00C478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Августин родился в 354 году в Тагасте (Алжир) в семье язычника и христианки. Учился он в Тагасте, Мадавре, а затем в Карфагене. По окончании риторской школы Августин становится преподавателем ораторского искусства в Карфагене. Вскоре Августин направляется в Рим, а затем в Медиолан. где получил место ритора в государственной школе Медиолана. Его речи начинают влиять на формирование общественного мнения. Он не только поддерживает интересы языческой партии, но и активно борется с христианством.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Однако он не был и приверженцем политеизма. Еще в Карфагене он познакомился с манихейством. Идеи манихейства сильно повлияли на Августина, и он пошел на разрыв с семьей. В течение девяти лет Августин находился среди манихеев, но убедился в несостоятельности их идей.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он знакомится с трудами Амвросия Медиоланского, чей авторитет возрос благодаря его успехам в борьбе с язычниками и еретиками, сочинениями неоплатоников, имевших среди римлян большое число последователей и книгами о жизни христианских подвижников.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Все это повлияло на мировоззрение Августина и 24 апреля 387 года в Медиолане он принимает крещение. После этого он уходит со службы и покидает Медиолан. Августин возвращается в Африку и основывает христианскую общину. Вскоре он сближается с епископом Валерием Гиппонским, по благословению которого рукоположен в священники. После смерти Валерия Августин становится епископом.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Уже в первые годы своего епископства Августин ведет борьбу с еретическими учениями: пелагианством, донатизмом, частично с арианством.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 xml:space="preserve">Более чем кто-либо из великих богословов, Августин отождествлял путь к спасению с жизнью церкви. По этой причине он и старался до конца жизни защищать единство Великой церкви, выступая против ересей. Самым страшным грехом Августин считал раскол. </w:t>
      </w:r>
      <w:r w:rsidRPr="00C4787C">
        <w:rPr>
          <w:sz w:val="28"/>
          <w:szCs w:val="28"/>
        </w:rPr>
        <w:t>В это время Августин пишет ряд сочинений, трактующих трудные места в Библии, выступает в роли судьи, ведет проповеди.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sz w:val="28"/>
          <w:szCs w:val="28"/>
        </w:rPr>
        <w:t>Жизнь и духовную эволюцию Августина можно разделить на периоды: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1. Основу и предпосылки обращения в христианство были заложены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в первую очередь его матерью, Моникой. Она не была высокообразованной личностью, но, в отличие от отца Августина была христианкой. Именно ее вера повлияла на мировоззрение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Августина и привела его к христианству, хотя и не сразу.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 xml:space="preserve">2. </w:t>
      </w:r>
      <w:r w:rsidR="00C4787C">
        <w:rPr>
          <w:sz w:val="28"/>
          <w:szCs w:val="28"/>
        </w:rPr>
        <w:t>В</w:t>
      </w:r>
      <w:r w:rsidRPr="00C4787C">
        <w:rPr>
          <w:sz w:val="28"/>
          <w:szCs w:val="28"/>
        </w:rPr>
        <w:t>след за христианскими воззрениями матери сильнейшее влияние на него оказали произведения Цицерона, которым он увлекся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во время учебы в Карфагене.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3. В 373 году он попал в среду манихеев. Их учение включало: 1) рационалистический подход; 2) резкую форму материализма; 3) радикальный дуализм добра и зла, понимаемых не просто как моральные, но и онтологические, и космические начала. Рационализм этой веры состоял в том, что необходимость веры исключается, объясняя всю реальность только разумом. Кроме того, у Мани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как у восточного мыслителя превалируют фантазийные образы. Популярность этого учения объясняется его гибкостью - в нем нашлось место и для Христа.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4. В 383 году Августин постепенно отходит от манихейства. В некоторой степени это объясняется его встречей с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одним из главных проповедников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учения - Фавстом, не оправдавшим запросов Августина. Он увлекается философией академического скептицизма.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sz w:val="28"/>
          <w:szCs w:val="28"/>
        </w:rPr>
        <w:t>5. Переломным моментом в жизни Августина становится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встреча с Амвросием, епископом Медиоланским. Теперь Библия стала доступной пониманию и «... новое прочтение неоплатоников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открыло Августину нематериальную реальность и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 xml:space="preserve">нереальность зла». Он, </w:t>
      </w:r>
      <w:r w:rsidR="00C4787C" w:rsidRPr="00C4787C">
        <w:rPr>
          <w:sz w:val="28"/>
          <w:szCs w:val="28"/>
        </w:rPr>
        <w:t>наконец,</w:t>
      </w:r>
      <w:r w:rsidRPr="00C4787C">
        <w:rPr>
          <w:sz w:val="28"/>
          <w:szCs w:val="28"/>
        </w:rPr>
        <w:t xml:space="preserve"> понял, что зло - это не субстанция, а лишь отсутствие добра.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sz w:val="28"/>
          <w:szCs w:val="28"/>
        </w:rPr>
        <w:t>6. Последний период жизни Августина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отмечен борьбой с еретиками: «... вплоть до 404 года продолжалась борьба с манихеями»,</w:t>
      </w:r>
      <w:r w:rsidRPr="00C4787C">
        <w:rPr>
          <w:bCs/>
          <w:sz w:val="28"/>
          <w:szCs w:val="28"/>
        </w:rPr>
        <w:t xml:space="preserve"> В юности Августин увлекался учением Мани, та как манихейский дуализм позволял объяснить происхождение и почти безграничную власть зла. Спустя некоторое время он отверг манихейство.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 xml:space="preserve">По его мнению, Всякое творение Божие </w:t>
      </w:r>
      <w:r w:rsidRPr="00C4787C">
        <w:rPr>
          <w:bCs/>
          <w:iCs/>
          <w:sz w:val="28"/>
          <w:szCs w:val="28"/>
        </w:rPr>
        <w:t xml:space="preserve">реально; </w:t>
      </w:r>
      <w:r w:rsidRPr="00C4787C">
        <w:rPr>
          <w:bCs/>
          <w:sz w:val="28"/>
          <w:szCs w:val="28"/>
        </w:rPr>
        <w:t xml:space="preserve">оно есть часть бытия, и, следовательно, оно есть </w:t>
      </w:r>
      <w:r w:rsidRPr="00C4787C">
        <w:rPr>
          <w:bCs/>
          <w:iCs/>
          <w:sz w:val="28"/>
          <w:szCs w:val="28"/>
        </w:rPr>
        <w:t xml:space="preserve">добро. </w:t>
      </w:r>
      <w:r w:rsidRPr="00C4787C">
        <w:rPr>
          <w:bCs/>
          <w:sz w:val="28"/>
          <w:szCs w:val="28"/>
        </w:rPr>
        <w:t>Зло не есть субстанция, так как в нем нет ни малейшей доли добра. Это — отчаянная попытка спасти единство, всемогущество и благость Божию, отмежевывая Бога от существующего в мире.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sz w:val="28"/>
          <w:szCs w:val="28"/>
        </w:rPr>
        <w:t>Затем последовало обличение донатистов. Во главе раскола стал Донат, епископ Нумидийский. Он и его последователи настаивали на том, чтобы не принимать вновь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в свои общины тех, кто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под давлением гонителей отрекся от веры или поклонился идолам, а также, считали неправомерным отправление таинства служителями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 xml:space="preserve">церкви, так или иначе запятнавшими себя такими действиями. На совещании епископов в Карфагене в 411 году Августину удалось доказать, что </w:t>
      </w:r>
      <w:r w:rsidRPr="00C4787C">
        <w:rPr>
          <w:bCs/>
          <w:sz w:val="28"/>
          <w:szCs w:val="28"/>
        </w:rPr>
        <w:t>святость церкви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зависит не от чистоты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священства, а от силы благодати, передаваемой в таинствах. Также и спасительное действие таинств не зависит от веры того, кто их принимает.</w:t>
      </w:r>
    </w:p>
    <w:p w:rsidR="006D7FCC" w:rsidRPr="00C4787C" w:rsidRDefault="006D7FCC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Самая жестокая полемика, повлекшая за собой значительные последствия, разгорелась вокруг Пелагия и его учеников.</w:t>
      </w:r>
      <w:r w:rsidR="002C48FC" w:rsidRPr="00C4787C">
        <w:rPr>
          <w:sz w:val="28"/>
          <w:szCs w:val="28"/>
        </w:rPr>
        <w:t xml:space="preserve"> Основные противоречия</w:t>
      </w:r>
      <w:r w:rsidR="00C4787C">
        <w:rPr>
          <w:sz w:val="28"/>
          <w:szCs w:val="28"/>
        </w:rPr>
        <w:t xml:space="preserve"> </w:t>
      </w:r>
      <w:r w:rsidR="002C48FC" w:rsidRPr="00C4787C">
        <w:rPr>
          <w:sz w:val="28"/>
          <w:szCs w:val="28"/>
        </w:rPr>
        <w:t>разгорелись вокруг вопроса о том, достаточно ли для спасения</w:t>
      </w:r>
      <w:r w:rsidR="00C4787C">
        <w:rPr>
          <w:sz w:val="28"/>
          <w:szCs w:val="28"/>
        </w:rPr>
        <w:t xml:space="preserve"> </w:t>
      </w:r>
      <w:r w:rsidR="002C48FC" w:rsidRPr="00C4787C">
        <w:rPr>
          <w:sz w:val="28"/>
          <w:szCs w:val="28"/>
        </w:rPr>
        <w:t>человека его благой воли и поступков.</w:t>
      </w:r>
      <w:r w:rsidR="00652C8A" w:rsidRPr="00C4787C">
        <w:rPr>
          <w:sz w:val="28"/>
          <w:szCs w:val="28"/>
        </w:rPr>
        <w:t xml:space="preserve"> </w:t>
      </w:r>
      <w:r w:rsidR="002C48FC" w:rsidRPr="00C4787C">
        <w:rPr>
          <w:bCs/>
          <w:sz w:val="28"/>
          <w:szCs w:val="28"/>
        </w:rPr>
        <w:t xml:space="preserve">В целом, следуя пелагианскому богословию, человек выступает творцом собственного спасения. Пелагий питал безграничную веру в возможности человеческого разума, а, главное, воли. Упражняясь в добродетели и аскезе, каждый христианин способен достичь совершенства, и, следовательно, святости. Это противоречило теории Августина о предопределении. </w:t>
      </w:r>
      <w:r w:rsidRPr="00C4787C">
        <w:rPr>
          <w:sz w:val="28"/>
          <w:szCs w:val="28"/>
        </w:rPr>
        <w:t>Августин смог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отстоять свое мнение о необходимости Божьей благодати</w:t>
      </w:r>
      <w:r w:rsidR="002C48FC" w:rsidRPr="00C4787C">
        <w:rPr>
          <w:sz w:val="28"/>
          <w:szCs w:val="28"/>
        </w:rPr>
        <w:t>.</w:t>
      </w:r>
      <w:r w:rsidR="00C4787C">
        <w:rPr>
          <w:bCs/>
          <w:sz w:val="28"/>
          <w:szCs w:val="28"/>
        </w:rPr>
        <w:t xml:space="preserve"> </w:t>
      </w:r>
      <w:r w:rsidR="002C48FC" w:rsidRPr="00C4787C">
        <w:rPr>
          <w:sz w:val="28"/>
          <w:szCs w:val="28"/>
        </w:rPr>
        <w:t xml:space="preserve">Его тезис победил на Карфагенском соборе 417 года, после чего папа Зосим осудил пелагианство. А </w:t>
      </w:r>
      <w:r w:rsidR="002C48FC" w:rsidRPr="00C4787C">
        <w:rPr>
          <w:bCs/>
          <w:sz w:val="28"/>
          <w:szCs w:val="28"/>
        </w:rPr>
        <w:t xml:space="preserve">окончательно пелагианство было осуждено в </w:t>
      </w:r>
      <w:smartTag w:uri="urn:schemas-microsoft-com:office:smarttags" w:element="metricconverter">
        <w:smartTagPr>
          <w:attr w:name="ProductID" w:val="579 г"/>
        </w:smartTagPr>
        <w:r w:rsidR="002C48FC" w:rsidRPr="00C4787C">
          <w:rPr>
            <w:bCs/>
            <w:sz w:val="28"/>
            <w:szCs w:val="28"/>
          </w:rPr>
          <w:t>579 г</w:t>
        </w:r>
      </w:smartTag>
      <w:r w:rsidR="002C48FC" w:rsidRPr="00C4787C">
        <w:rPr>
          <w:bCs/>
          <w:sz w:val="28"/>
          <w:szCs w:val="28"/>
        </w:rPr>
        <w:t xml:space="preserve">. на Соборе в Оранже. </w:t>
      </w:r>
      <w:r w:rsidRPr="00C4787C">
        <w:rPr>
          <w:bCs/>
          <w:sz w:val="28"/>
          <w:szCs w:val="28"/>
        </w:rPr>
        <w:t>Основанием для приговора послужили аргументы, высказанные Августином в 413-430 гг. Как и в полемике с донатистами, Августин осуждал, прежде всего, аскетический образ жизни пелагиан и нравственный идеализм, предлагаемые Пелагием. Следовательно, победа Августина была, в первую очередь, победой обычной общины мирян над идеалом суровости и реформы, за которые боролся Пелагий.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Подводя итог, можно сказать, что Августин прославился не только как проповедник и писатель, но и как философ и богослов, создавший философию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 xml:space="preserve">истории. </w:t>
      </w:r>
      <w:r w:rsidR="00336E3C" w:rsidRPr="00C4787C">
        <w:rPr>
          <w:sz w:val="28"/>
          <w:szCs w:val="28"/>
        </w:rPr>
        <w:t>До самой смерти в проповедях, письмах и бесчисленных произведениях он защищал единство церкви и занимался углублением христианской доктрины.</w:t>
      </w:r>
    </w:p>
    <w:p w:rsidR="00746DDD" w:rsidRPr="00C4787C" w:rsidRDefault="00746DDD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Он умер в Гиппоне в 430 году, в возрасте 76 лет.</w:t>
      </w:r>
    </w:p>
    <w:p w:rsidR="00C4787C" w:rsidRDefault="00C4787C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45160" w:rsidRPr="00C4787C" w:rsidRDefault="00A45160" w:rsidP="00C4787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4787C">
        <w:rPr>
          <w:b/>
          <w:bCs/>
          <w:sz w:val="28"/>
          <w:szCs w:val="28"/>
        </w:rPr>
        <w:t>Философия</w:t>
      </w:r>
    </w:p>
    <w:p w:rsidR="00C4787C" w:rsidRPr="00C4787C" w:rsidRDefault="00C4787C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На богословии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и философии Августина лежит глубокий отпечаток его темперамента и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биографии. Августин придерживается материалистического взгляда на «дурную природу» человека, которая является следствием первородного греха и передается через половую жизнь.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Для Августина человек - это душа, которой служит тело. Но человек - это единство души и тела. Однако именно его темперамент и постоянная борьба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против нравов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того времени привели к чрезмерному превозношению божественной благодати и одержимости идеей о предопределении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Августин внес некоторые заблуждения в развитие западной ветви христианского вероучения. Он развил учение о чистилище, как о промежуточном месте между раем и адом, где души грешников очищаются.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Его взгляды на тысячелетнее Царство как на эру между Боговоплощением и вторым пришествием Христа, в течение которой церковь одержит победу над миром, привели к превознесению Римской церкви до уровня Вселенской, которая постоянно стремилась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подчинить все своей власти. Опираясь на это утверждение, как на церковную догму, Римские папы вели бесконечные войны за утверждение главенствующего положения католической церкви. До сих пор католическое вероучение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отводит церкви особую роль в спасении людей, обремененных первородным грехом.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Августин отстаивал учение о роке, предопределении, отвергая этим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свободу воли человека. По мнению Августина, Бог устраивает будущие дела; это устроение непреложно и неизменно. Но предопределение, не имеет ничего общего с фатализмом язычников: Бог наказывает, чтобы явить свой гнев и силу. Всемирная история представляет собой арену, на которой совершаются Его деяния. Одни люди удостаиваются вечной жизни, другие - вечного проклятия, и среди последних - младенцы, умершие некрещеными.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Поскольку первородный грех передается половым путем, он является общим для всех и неизбежным, как и сама жизнь. В конечном счете, церковь состоит из ограниченного числа святых, предназначенных к спасению еще прежде сотворения мира.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 xml:space="preserve">Августин сформулировал некоторые положения, которые, хотя и не были целиком приняты католической церковью, породили бесконечные богословские споры. Его предопределение компрометировало христианский универсализм, согласно которому Бог желает спасения </w:t>
      </w:r>
      <w:r w:rsidRPr="00C4787C">
        <w:rPr>
          <w:bCs/>
          <w:iCs/>
          <w:sz w:val="28"/>
          <w:szCs w:val="28"/>
        </w:rPr>
        <w:t xml:space="preserve">всем </w:t>
      </w:r>
      <w:r w:rsidRPr="00C4787C">
        <w:rPr>
          <w:bCs/>
          <w:sz w:val="28"/>
          <w:szCs w:val="28"/>
        </w:rPr>
        <w:t>людям.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Долгое время Августин выступал против почитания мучеников. Не смотря на авторитет Амвросия, он не слишком верил в чудеса, совершаемые святыми, и заклеймил торговлю мощами. Однако перенос мощей святого Стефана в Гиппон в 425 году, и последовавшие затем чудесные исцеления заставили его изменить мнение. В проповедях, которые он произносит в период с 425 по 430 гг., Августин объясняет и оправдывает почитание мощей и совершившиеся от них чудеса.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В его работах из попытки выразить понимание догматов веры возникает система христианской философии. Августин считал, что основой изучения жизни, как и философии, является Бог, поскольку любое изучение является частью познания Бога. Человек, познавший Бога, не может не любить его. Всякое знание должно вести к Богу, а потом и к любви к нему.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 xml:space="preserve">Большую ценность имеет вклад Августина в разработку христианского толкования истории. Августин обладал широкими мировоззренческими взглядами на историю. Он видел в ней универсальность и единство всех людей. Августин возвышал духовное над преходящим, земным в своем утверждении о суверенности Бога, который стал Творцом истории во времени. </w:t>
      </w:r>
      <w:r w:rsidRPr="00C4787C">
        <w:rPr>
          <w:bCs/>
          <w:sz w:val="28"/>
          <w:szCs w:val="28"/>
        </w:rPr>
        <w:t xml:space="preserve">Несмотря на разнообразие трактуемых им предметов Августина по-настоящему занимали лишь два события: для него привели в действие и определили историю грех Адама и искупительная жертва Христа. Он отвергает теорию вечности мира и вечного возвращения, т. е. он считает, что история линейна. </w:t>
      </w:r>
      <w:r w:rsidRPr="00C4787C">
        <w:rPr>
          <w:sz w:val="28"/>
          <w:szCs w:val="28"/>
        </w:rPr>
        <w:t>Все, что начинает существовать, делает это вследствие воли Бога. Еще до Сотворения Бог имел в своем сознании план, который и будет частично реализован во времени в виде существования всего земного, а в конечном счете полностью осуществлен уже за пределами исторического развития при участии сверхъестественной силы Божьей, т. е. конец, или цель истории для Августина находится вне ее пределов, во власти вечного Бога.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bCs/>
          <w:sz w:val="28"/>
          <w:szCs w:val="28"/>
        </w:rPr>
        <w:t>После первородного греха единственное значимое событие — это Воскресение. Истина, одновременно историческая и спасительная, возвещена в Библии, так как,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по его мнению, судьба еврейского народа показывает, что у Истории есть смысл и конечная цель: спасение человечества. В целом, история состоит в борьбе между духовными потомками Авеля и Каина.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Все исторические периоды относятся к граду земному, начало которому положило преступление Каина, и противоположность которого - Град Божий. Град людей, временный и смертный, и держится на естественном воспроизведении потомства. Град Божий — вечный и бессмертный, место, где совершается духовное обновление.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 xml:space="preserve">Поскольку истинная цель христианина это спасение, а единственное упование - окончательный триумф </w:t>
      </w:r>
      <w:r w:rsidRPr="00C4787C">
        <w:rPr>
          <w:bCs/>
          <w:iCs/>
          <w:sz w:val="28"/>
          <w:szCs w:val="28"/>
        </w:rPr>
        <w:t xml:space="preserve">Града Божьего, </w:t>
      </w:r>
      <w:r w:rsidRPr="00C4787C">
        <w:rPr>
          <w:bCs/>
          <w:sz w:val="28"/>
          <w:szCs w:val="28"/>
        </w:rPr>
        <w:t>то все исторические катастрофы, в конечном счете, лишены духовного смысла.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Вклад Августина в развитие христианства высоко ценится не только в Римском католичестве, но и в протестантизме. Он утверждал, что спасение от первородного и действительного греха является результатом благодати суверенного Бога, который неизбежно спасет тех, кого избрал, поэтому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Протестанты видят в Августине предтечу Реформации.</w:t>
      </w:r>
    </w:p>
    <w:p w:rsidR="00A45160" w:rsidRPr="00C4787C" w:rsidRDefault="00A45160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4787C">
        <w:rPr>
          <w:bCs/>
          <w:sz w:val="28"/>
          <w:szCs w:val="28"/>
        </w:rPr>
        <w:t>Католическая церковь строит свои догматы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в соответствии с мнением Августина. Она опирается на его суждения и представления, имеющие непререкаемый авторитет.</w:t>
      </w:r>
      <w:r w:rsidR="00C4787C">
        <w:rPr>
          <w:bCs/>
          <w:sz w:val="28"/>
          <w:szCs w:val="28"/>
        </w:rPr>
        <w:t xml:space="preserve"> </w:t>
      </w:r>
      <w:r w:rsidRPr="00C4787C">
        <w:rPr>
          <w:bCs/>
          <w:sz w:val="28"/>
          <w:szCs w:val="28"/>
        </w:rPr>
        <w:t>Он также считается отцом римской экклесиологии, т. е. науки о церкви.</w:t>
      </w:r>
    </w:p>
    <w:p w:rsidR="00CA1427" w:rsidRDefault="00CA1427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A1427" w:rsidRPr="00C4787C" w:rsidRDefault="00C4787C" w:rsidP="00C4787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A1427" w:rsidRPr="00C4787C">
        <w:rPr>
          <w:b/>
          <w:bCs/>
          <w:sz w:val="28"/>
          <w:szCs w:val="28"/>
        </w:rPr>
        <w:t>Список литературы</w:t>
      </w:r>
    </w:p>
    <w:p w:rsidR="00CA1427" w:rsidRPr="00C4787C" w:rsidRDefault="00CA1427" w:rsidP="00C4787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91037" w:rsidRPr="00C4787C" w:rsidRDefault="00791037" w:rsidP="00C4787C">
      <w:pPr>
        <w:spacing w:line="360" w:lineRule="auto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1. Августин Аврелий Избранные проповеди / Под ред. Л. А. Голодецкого. – Сергиев Посад: Типография Свято-Троицкой Лавры, 1913. – 52 с.</w:t>
      </w:r>
    </w:p>
    <w:p w:rsidR="00791037" w:rsidRPr="00C4787C" w:rsidRDefault="00791037" w:rsidP="00C4787C">
      <w:pPr>
        <w:spacing w:line="360" w:lineRule="auto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2. Августин Аврелий Исповедь. / Пер. с лат. и коммент. М. Е. Сергеенко; Предисл. и послесл. Н. И. Григорьевой. –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М.: Гендальф, 1992. – 544 с.</w:t>
      </w:r>
    </w:p>
    <w:p w:rsidR="00791037" w:rsidRPr="00C4787C" w:rsidRDefault="00791037" w:rsidP="00C4787C">
      <w:pPr>
        <w:spacing w:line="360" w:lineRule="auto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3. Августин Аврелий О Граде Божием. – Минск: Харвест, М.: АСТ, 2000. –1296 с.</w:t>
      </w:r>
    </w:p>
    <w:p w:rsidR="00791037" w:rsidRPr="00C4787C" w:rsidRDefault="00791037" w:rsidP="00C4787C">
      <w:pPr>
        <w:spacing w:line="360" w:lineRule="auto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4. Аксенов Г. П. Аврелий Августин Блаженный / Августин Аврелий Исповедь. –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М. Гендальф, 1992. – С. 539-541.</w:t>
      </w:r>
    </w:p>
    <w:p w:rsidR="00791037" w:rsidRPr="00C4787C" w:rsidRDefault="00791037" w:rsidP="00C4787C">
      <w:pPr>
        <w:spacing w:line="360" w:lineRule="auto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5. Антисери Д., Реале Дж. Западная философия от истоков до наших дней. Античность Средневековье / В переводе и под редакцией С. А. Мальцевой. –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С-Пб.: Пневма, 2003. –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688 с.</w:t>
      </w:r>
    </w:p>
    <w:p w:rsidR="00791037" w:rsidRPr="00C4787C" w:rsidRDefault="00791037" w:rsidP="00C4787C">
      <w:pPr>
        <w:spacing w:line="360" w:lineRule="auto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6. Григорьева Н. И. Бог и человек в жизни Аврелия Августина / Августин Аврелий Исповедь. –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М.: Гендальф, 1992. –</w:t>
      </w:r>
      <w:r w:rsidR="00C4787C">
        <w:rPr>
          <w:sz w:val="28"/>
          <w:szCs w:val="28"/>
        </w:rPr>
        <w:t xml:space="preserve"> </w:t>
      </w:r>
      <w:r w:rsidRPr="00C4787C">
        <w:rPr>
          <w:sz w:val="28"/>
          <w:szCs w:val="28"/>
        </w:rPr>
        <w:t>С. 7-22</w:t>
      </w:r>
    </w:p>
    <w:p w:rsidR="00791037" w:rsidRPr="00C4787C" w:rsidRDefault="00791037" w:rsidP="00C4787C">
      <w:pPr>
        <w:spacing w:line="360" w:lineRule="auto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7. Потемкин В. Введение в Августина / Августин Аврелий Об истинной религии. Теологический трактат. – Мн.: Харвест, 1999. – С. 3-25.</w:t>
      </w:r>
    </w:p>
    <w:p w:rsidR="00A45160" w:rsidRPr="00C4787C" w:rsidRDefault="00791037" w:rsidP="00C4787C">
      <w:pPr>
        <w:spacing w:line="360" w:lineRule="auto"/>
        <w:jc w:val="both"/>
        <w:rPr>
          <w:sz w:val="28"/>
          <w:szCs w:val="28"/>
        </w:rPr>
      </w:pPr>
      <w:r w:rsidRPr="00C4787C">
        <w:rPr>
          <w:sz w:val="28"/>
          <w:szCs w:val="28"/>
        </w:rPr>
        <w:t>8. Реверсов И. П. Апологеты. Защитники христианства. - СПб.: Сатись, 2002. – 101 с.</w:t>
      </w:r>
      <w:bookmarkStart w:id="0" w:name="_GoBack"/>
      <w:bookmarkEnd w:id="0"/>
    </w:p>
    <w:sectPr w:rsidR="00A45160" w:rsidRPr="00C4787C" w:rsidSect="00C4787C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62" w:rsidRDefault="00BB5562">
      <w:r>
        <w:separator/>
      </w:r>
    </w:p>
  </w:endnote>
  <w:endnote w:type="continuationSeparator" w:id="0">
    <w:p w:rsidR="00BB5562" w:rsidRDefault="00BB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62" w:rsidRDefault="00BB5562">
      <w:r>
        <w:separator/>
      </w:r>
    </w:p>
  </w:footnote>
  <w:footnote w:type="continuationSeparator" w:id="0">
    <w:p w:rsidR="00BB5562" w:rsidRDefault="00BB5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5A" w:rsidRDefault="0078195A" w:rsidP="004D6C8D">
    <w:pPr>
      <w:pStyle w:val="a6"/>
      <w:framePr w:wrap="around" w:vAnchor="text" w:hAnchor="margin" w:xAlign="center" w:y="1"/>
      <w:rPr>
        <w:rStyle w:val="a8"/>
      </w:rPr>
    </w:pPr>
  </w:p>
  <w:p w:rsidR="0078195A" w:rsidRDefault="007819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5A" w:rsidRDefault="001C00F8" w:rsidP="004D6C8D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78195A" w:rsidRDefault="007819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C0B"/>
    <w:rsid w:val="00046B2F"/>
    <w:rsid w:val="00075C5D"/>
    <w:rsid w:val="00091884"/>
    <w:rsid w:val="00175382"/>
    <w:rsid w:val="00193D74"/>
    <w:rsid w:val="001C00F8"/>
    <w:rsid w:val="001E34D8"/>
    <w:rsid w:val="001F5C0B"/>
    <w:rsid w:val="002C48FC"/>
    <w:rsid w:val="0032751E"/>
    <w:rsid w:val="00336E3C"/>
    <w:rsid w:val="0040774D"/>
    <w:rsid w:val="004A7216"/>
    <w:rsid w:val="004B0204"/>
    <w:rsid w:val="004D6C8D"/>
    <w:rsid w:val="005A0F5C"/>
    <w:rsid w:val="00601E2D"/>
    <w:rsid w:val="00605FA1"/>
    <w:rsid w:val="006276D9"/>
    <w:rsid w:val="0064344A"/>
    <w:rsid w:val="00652C8A"/>
    <w:rsid w:val="006740BC"/>
    <w:rsid w:val="006B62AC"/>
    <w:rsid w:val="006D2C5F"/>
    <w:rsid w:val="006D7FCC"/>
    <w:rsid w:val="00746DDD"/>
    <w:rsid w:val="007742B3"/>
    <w:rsid w:val="0078195A"/>
    <w:rsid w:val="00791037"/>
    <w:rsid w:val="00864A4E"/>
    <w:rsid w:val="008A011C"/>
    <w:rsid w:val="008E796A"/>
    <w:rsid w:val="0094776F"/>
    <w:rsid w:val="00977532"/>
    <w:rsid w:val="009A2807"/>
    <w:rsid w:val="009B1B76"/>
    <w:rsid w:val="009D0C04"/>
    <w:rsid w:val="00A45160"/>
    <w:rsid w:val="00A46E7B"/>
    <w:rsid w:val="00B45794"/>
    <w:rsid w:val="00B7509F"/>
    <w:rsid w:val="00BB5562"/>
    <w:rsid w:val="00BF5B31"/>
    <w:rsid w:val="00C4787C"/>
    <w:rsid w:val="00C73324"/>
    <w:rsid w:val="00CA1427"/>
    <w:rsid w:val="00D903C0"/>
    <w:rsid w:val="00DD56C9"/>
    <w:rsid w:val="00DE1CF5"/>
    <w:rsid w:val="00EA3CD7"/>
    <w:rsid w:val="00EE7192"/>
    <w:rsid w:val="00F00D8E"/>
    <w:rsid w:val="00F226A8"/>
    <w:rsid w:val="00FB03B1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E8BD01-8EE5-4CE4-8E36-16AC921B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8A011C"/>
    <w:pPr>
      <w:ind w:left="1701" w:right="567" w:firstLine="720"/>
    </w:pPr>
  </w:style>
  <w:style w:type="paragraph" w:styleId="a3">
    <w:name w:val="footnote text"/>
    <w:basedOn w:val="a"/>
    <w:link w:val="a4"/>
    <w:uiPriority w:val="99"/>
    <w:semiHidden/>
    <w:rsid w:val="008A011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746DD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F5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F5B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 времен  первых соборов западная ветвь христианства  изменила, в отличие от восточной, свои догматы</vt:lpstr>
    </vt:vector>
  </TitlesOfParts>
  <Company/>
  <LinksUpToDate>false</LinksUpToDate>
  <CharactersWithSpaces>14972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 времен  первых соборов западная ветвь христианства  изменила, в отличие от восточной, свои догматы</dc:title>
  <dc:subject/>
  <dc:creator>1</dc:creator>
  <cp:keywords/>
  <dc:description/>
  <cp:lastModifiedBy>admin</cp:lastModifiedBy>
  <cp:revision>2</cp:revision>
  <cp:lastPrinted>2009-03-15T10:57:00Z</cp:lastPrinted>
  <dcterms:created xsi:type="dcterms:W3CDTF">2014-03-09T09:40:00Z</dcterms:created>
  <dcterms:modified xsi:type="dcterms:W3CDTF">2014-03-09T09:40:00Z</dcterms:modified>
</cp:coreProperties>
</file>