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C9" w:rsidRPr="00AD08EE" w:rsidRDefault="006A63C9" w:rsidP="00AD08EE">
      <w:pPr>
        <w:pStyle w:val="8"/>
        <w:keepNext w:val="0"/>
        <w:suppressAutoHyphens/>
        <w:ind w:right="0" w:firstLine="709"/>
        <w:jc w:val="center"/>
        <w:rPr>
          <w:color w:val="auto"/>
          <w:szCs w:val="52"/>
        </w:rPr>
      </w:pPr>
    </w:p>
    <w:p w:rsidR="006A63C9" w:rsidRPr="00AD08EE" w:rsidRDefault="006A63C9" w:rsidP="00AD08EE">
      <w:pPr>
        <w:pStyle w:val="8"/>
        <w:keepNext w:val="0"/>
        <w:suppressAutoHyphens/>
        <w:ind w:right="0" w:firstLine="709"/>
        <w:jc w:val="center"/>
        <w:rPr>
          <w:color w:val="auto"/>
          <w:szCs w:val="52"/>
        </w:rPr>
      </w:pPr>
    </w:p>
    <w:p w:rsidR="006A63C9" w:rsidRPr="00AD08EE" w:rsidRDefault="006A63C9" w:rsidP="00AD08EE">
      <w:pPr>
        <w:pStyle w:val="8"/>
        <w:keepNext w:val="0"/>
        <w:suppressAutoHyphens/>
        <w:ind w:right="0" w:firstLine="709"/>
        <w:jc w:val="center"/>
        <w:rPr>
          <w:color w:val="auto"/>
          <w:szCs w:val="52"/>
        </w:rPr>
      </w:pPr>
    </w:p>
    <w:p w:rsidR="006A63C9" w:rsidRPr="00AD08EE" w:rsidRDefault="006A63C9" w:rsidP="00AD08EE">
      <w:pPr>
        <w:pStyle w:val="8"/>
        <w:keepNext w:val="0"/>
        <w:suppressAutoHyphens/>
        <w:ind w:right="0" w:firstLine="709"/>
        <w:jc w:val="center"/>
        <w:rPr>
          <w:color w:val="auto"/>
          <w:szCs w:val="52"/>
        </w:rPr>
      </w:pPr>
    </w:p>
    <w:p w:rsidR="00AD08EE" w:rsidRPr="00AD08EE" w:rsidRDefault="00AD08EE" w:rsidP="00AD08EE">
      <w:pPr>
        <w:pStyle w:val="8"/>
        <w:keepNext w:val="0"/>
        <w:suppressAutoHyphens/>
        <w:ind w:right="0" w:firstLine="709"/>
        <w:jc w:val="center"/>
        <w:rPr>
          <w:color w:val="auto"/>
          <w:szCs w:val="52"/>
        </w:rPr>
      </w:pPr>
    </w:p>
    <w:p w:rsidR="00AD08EE" w:rsidRPr="00AD08EE" w:rsidRDefault="00AD08EE" w:rsidP="00AD08EE">
      <w:pPr>
        <w:pStyle w:val="8"/>
        <w:keepNext w:val="0"/>
        <w:suppressAutoHyphens/>
        <w:ind w:right="0" w:firstLine="709"/>
        <w:jc w:val="center"/>
        <w:rPr>
          <w:color w:val="auto"/>
          <w:szCs w:val="52"/>
        </w:rPr>
      </w:pPr>
    </w:p>
    <w:p w:rsidR="00AD08EE" w:rsidRPr="00AD08EE" w:rsidRDefault="00AD08EE" w:rsidP="00AD08EE">
      <w:pPr>
        <w:pStyle w:val="8"/>
        <w:keepNext w:val="0"/>
        <w:suppressAutoHyphens/>
        <w:ind w:right="0" w:firstLine="709"/>
        <w:jc w:val="center"/>
        <w:rPr>
          <w:color w:val="auto"/>
          <w:szCs w:val="52"/>
        </w:rPr>
      </w:pPr>
    </w:p>
    <w:p w:rsidR="00AD08EE" w:rsidRPr="00AD08EE" w:rsidRDefault="00AD08EE" w:rsidP="00AD08EE">
      <w:pPr>
        <w:pStyle w:val="8"/>
        <w:keepNext w:val="0"/>
        <w:suppressAutoHyphens/>
        <w:ind w:right="0" w:firstLine="709"/>
        <w:jc w:val="center"/>
        <w:rPr>
          <w:color w:val="auto"/>
          <w:szCs w:val="52"/>
        </w:rPr>
      </w:pPr>
    </w:p>
    <w:p w:rsidR="00AD08EE" w:rsidRPr="00AD08EE" w:rsidRDefault="00AD08EE" w:rsidP="00AD08EE">
      <w:pPr>
        <w:pStyle w:val="8"/>
        <w:keepNext w:val="0"/>
        <w:suppressAutoHyphens/>
        <w:ind w:right="0" w:firstLine="709"/>
        <w:jc w:val="center"/>
        <w:rPr>
          <w:color w:val="auto"/>
          <w:szCs w:val="52"/>
        </w:rPr>
      </w:pPr>
    </w:p>
    <w:p w:rsidR="00AD08EE" w:rsidRPr="00AD08EE" w:rsidRDefault="00AD08EE" w:rsidP="00AD08EE">
      <w:pPr>
        <w:pStyle w:val="8"/>
        <w:keepNext w:val="0"/>
        <w:suppressAutoHyphens/>
        <w:ind w:right="0" w:firstLine="709"/>
        <w:jc w:val="center"/>
        <w:rPr>
          <w:color w:val="auto"/>
          <w:szCs w:val="52"/>
        </w:rPr>
      </w:pPr>
    </w:p>
    <w:p w:rsidR="00AD08EE" w:rsidRPr="00AD08EE" w:rsidRDefault="00AD08EE" w:rsidP="00AD08EE">
      <w:pPr>
        <w:pStyle w:val="8"/>
        <w:keepNext w:val="0"/>
        <w:suppressAutoHyphens/>
        <w:ind w:right="0" w:firstLine="709"/>
        <w:jc w:val="center"/>
        <w:rPr>
          <w:color w:val="auto"/>
          <w:szCs w:val="52"/>
        </w:rPr>
      </w:pPr>
    </w:p>
    <w:p w:rsidR="00AD08EE" w:rsidRPr="00AD08EE" w:rsidRDefault="00AD08EE" w:rsidP="00AD08EE">
      <w:pPr>
        <w:pStyle w:val="8"/>
        <w:keepNext w:val="0"/>
        <w:suppressAutoHyphens/>
        <w:ind w:right="0" w:firstLine="709"/>
        <w:jc w:val="center"/>
        <w:rPr>
          <w:color w:val="auto"/>
          <w:szCs w:val="52"/>
        </w:rPr>
      </w:pPr>
    </w:p>
    <w:p w:rsidR="00AD08EE" w:rsidRPr="00AD08EE" w:rsidRDefault="00AD08EE" w:rsidP="00AD08EE">
      <w:pPr>
        <w:pStyle w:val="8"/>
        <w:keepNext w:val="0"/>
        <w:suppressAutoHyphens/>
        <w:ind w:right="0" w:firstLine="709"/>
        <w:jc w:val="center"/>
        <w:rPr>
          <w:color w:val="auto"/>
          <w:szCs w:val="52"/>
        </w:rPr>
      </w:pPr>
    </w:p>
    <w:p w:rsidR="006A63C9" w:rsidRPr="00AD08EE" w:rsidRDefault="006A63C9" w:rsidP="00A65780">
      <w:pPr>
        <w:pStyle w:val="8"/>
        <w:keepNext w:val="0"/>
        <w:tabs>
          <w:tab w:val="left" w:pos="1985"/>
        </w:tabs>
        <w:suppressAutoHyphens/>
        <w:ind w:right="0" w:firstLine="709"/>
        <w:jc w:val="center"/>
        <w:rPr>
          <w:color w:val="auto"/>
          <w:szCs w:val="52"/>
        </w:rPr>
      </w:pPr>
      <w:r w:rsidRPr="00AD08EE">
        <w:rPr>
          <w:color w:val="auto"/>
          <w:szCs w:val="52"/>
        </w:rPr>
        <w:t>Философия права и ее методы</w:t>
      </w:r>
    </w:p>
    <w:p w:rsidR="006A63C9" w:rsidRPr="00AD08EE" w:rsidRDefault="006A63C9" w:rsidP="00AD08EE">
      <w:pPr>
        <w:suppressAutoHyphens/>
        <w:spacing w:line="360" w:lineRule="auto"/>
        <w:ind w:firstLine="709"/>
        <w:jc w:val="both"/>
        <w:rPr>
          <w:b/>
          <w:color w:val="auto"/>
        </w:rPr>
      </w:pPr>
      <w:r w:rsidRPr="00AD08EE">
        <w:rPr>
          <w:b/>
          <w:color w:val="auto"/>
        </w:rPr>
        <w:br w:type="page"/>
        <w:t>1. Предмет философии права</w:t>
      </w:r>
    </w:p>
    <w:p w:rsidR="006A63C9" w:rsidRPr="00AD08EE" w:rsidRDefault="006A63C9" w:rsidP="00AD08EE">
      <w:pPr>
        <w:pStyle w:val="a3"/>
        <w:suppressAutoHyphens/>
        <w:spacing w:line="360" w:lineRule="auto"/>
        <w:ind w:firstLine="709"/>
        <w:rPr>
          <w:b w:val="0"/>
          <w:color w:val="auto"/>
        </w:rPr>
      </w:pPr>
    </w:p>
    <w:p w:rsidR="00AD08EE" w:rsidRDefault="006A63C9" w:rsidP="00AD08EE">
      <w:pPr>
        <w:pStyle w:val="a3"/>
        <w:suppressAutoHyphens/>
        <w:spacing w:line="360" w:lineRule="auto"/>
        <w:ind w:firstLine="709"/>
        <w:rPr>
          <w:b w:val="0"/>
          <w:color w:val="auto"/>
        </w:rPr>
      </w:pPr>
      <w:r w:rsidRPr="00AD08EE">
        <w:rPr>
          <w:b w:val="0"/>
          <w:color w:val="auto"/>
        </w:rPr>
        <w:t>Философия исследует ту реальность, которая не является прерогативой естественных социальных и гуманитарных наук. Это область предельных оснований бытия мира, которая несет в себе возможность выявить наиболее общие законы развития мира и принять во внимание их действие в процессе человеческой деятельности.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Философия берет на себя труд построения картины мира и формирование соответственной парадигмы (космоцентризма, теоцентризма, антропоцентризма, панрационализма, иррационализма). При этом философия может допускать отдельные погрешности, обусловленные, как правило, историчностью конкретной эпохи.</w:t>
      </w:r>
    </w:p>
    <w:p w:rsidR="006A63C9" w:rsidRPr="00AD08EE" w:rsidRDefault="006A63C9" w:rsidP="00AD08EE">
      <w:pPr>
        <w:pStyle w:val="a3"/>
        <w:suppressAutoHyphens/>
        <w:spacing w:line="360" w:lineRule="auto"/>
        <w:ind w:firstLine="709"/>
        <w:rPr>
          <w:b w:val="0"/>
          <w:color w:val="auto"/>
        </w:rPr>
      </w:pPr>
      <w:r w:rsidRPr="00AD08EE">
        <w:rPr>
          <w:b w:val="0"/>
          <w:color w:val="auto"/>
        </w:rPr>
        <w:t>Но она сродни той мудрости, которая заключается не в том, чтобы все знать, а в том, чтобы понимать то главное, без постижения чего человечество неспособно вести осмысленное существование, обречено на произвол случая и страстей.</w:t>
      </w:r>
    </w:p>
    <w:p w:rsidR="006A63C9" w:rsidRP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Философия права как междисциплинарная область знания объединяет усилия юриспруденции и философии. Она имеет свою историю, истоки которой складываются в VI веке до Р.Х.. За 2,5 тысячи лет в ее судьбе отразились все потрясения и катаклизмы, которые выпали на долю мировой цивилизации. Она пережила свои подъемы и свои угасания. Драматично складывалась для философии права обстановка в условиях тоталитарных режимов. Им не нужна ни философия, ни право, ни философия права в ее истинном предназначении.</w:t>
      </w:r>
    </w:p>
    <w:p w:rsidR="006A63C9" w:rsidRP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 xml:space="preserve">Сегодня Философия Права переживает свой ренессанс. </w:t>
      </w:r>
    </w:p>
    <w:p w:rsidR="006A63C9" w:rsidRPr="00AD08EE" w:rsidRDefault="006A63C9" w:rsidP="00AD08E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auto"/>
        </w:rPr>
      </w:pPr>
      <w:r w:rsidRPr="00AD08EE">
        <w:rPr>
          <w:b/>
          <w:color w:val="auto"/>
        </w:rPr>
        <w:t>Во-первых</w:t>
      </w:r>
      <w:r w:rsidRPr="00AD08EE">
        <w:rPr>
          <w:color w:val="auto"/>
        </w:rPr>
        <w:t>, современная ситуация в мире свидетельствует о возрастании ответственности людей как за коллективные, так и индивидуальные поступки. Отсюда повышенный интерес к пограничным проблемам права и морали.</w:t>
      </w:r>
    </w:p>
    <w:p w:rsidR="006A63C9" w:rsidRPr="00AD08EE" w:rsidRDefault="006A63C9" w:rsidP="00AD08E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auto"/>
        </w:rPr>
      </w:pPr>
      <w:r w:rsidRPr="00AD08EE">
        <w:rPr>
          <w:b/>
          <w:color w:val="auto"/>
        </w:rPr>
        <w:t>Во-вторых</w:t>
      </w:r>
      <w:r w:rsidRPr="00AD08EE">
        <w:rPr>
          <w:color w:val="auto"/>
        </w:rPr>
        <w:t>,</w:t>
      </w:r>
      <w:r w:rsidR="00AD08EE">
        <w:rPr>
          <w:color w:val="auto"/>
        </w:rPr>
        <w:t xml:space="preserve"> </w:t>
      </w:r>
      <w:r w:rsidRPr="00AD08EE">
        <w:rPr>
          <w:color w:val="auto"/>
        </w:rPr>
        <w:t xml:space="preserve">человечество пребывает в условиях постмодерна, когда актуализировались проблема смены системы ценностных координат; осуществлен пересмотр идеи свободы человека. Бытие человека становится все более ответственным, его свобода проецируется через призму права. Право становится стержнем практической философии. </w:t>
      </w:r>
    </w:p>
    <w:p w:rsidR="006A63C9" w:rsidRPr="00AD08EE" w:rsidRDefault="006A63C9" w:rsidP="00AD08E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auto"/>
        </w:rPr>
      </w:pPr>
      <w:r w:rsidRPr="00AD08EE">
        <w:rPr>
          <w:b/>
          <w:color w:val="auto"/>
        </w:rPr>
        <w:t>В-третьих</w:t>
      </w:r>
      <w:r w:rsidRPr="00AD08EE">
        <w:rPr>
          <w:color w:val="auto"/>
        </w:rPr>
        <w:t>, право нуждается в философской рефлексии, которая предполагает рассмотрение вопросов:</w:t>
      </w:r>
    </w:p>
    <w:p w:rsidR="006A63C9" w:rsidRP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- сущность свободной воли, ее пределы и ее последствия;</w:t>
      </w:r>
    </w:p>
    <w:p w:rsidR="006A63C9" w:rsidRP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- соотношение добра и зла;</w:t>
      </w:r>
    </w:p>
    <w:p w:rsidR="006A63C9" w:rsidRP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- необходимость «другого» для проявления воли;</w:t>
      </w:r>
    </w:p>
    <w:p w:rsidR="006A63C9" w:rsidRP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- условия человеческого общежития.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 xml:space="preserve">Философский интерес к праву проявляется тогда, когда оно уже состоялось если не в форме законодательства, то хотя бы в форме обычая. Состоявшееся право требует своей легитимации или другими словами теоретического и практического оправдания. </w:t>
      </w:r>
    </w:p>
    <w:p w:rsidR="00AD08EE" w:rsidRDefault="006A63C9" w:rsidP="00AD08EE">
      <w:pPr>
        <w:pStyle w:val="31"/>
        <w:suppressAutoHyphens/>
        <w:spacing w:line="360" w:lineRule="auto"/>
        <w:ind w:firstLine="709"/>
        <w:rPr>
          <w:color w:val="auto"/>
        </w:rPr>
      </w:pPr>
      <w:r w:rsidRPr="00AD08EE">
        <w:rPr>
          <w:color w:val="auto"/>
        </w:rPr>
        <w:t>Теоретическая легитимация должна обосновать, что конкретное право не случайно, а необходимо. В условиях античности и средневековья такую легитимацию могли осуществить только два</w:t>
      </w:r>
      <w:r w:rsidR="00AD08EE">
        <w:rPr>
          <w:color w:val="auto"/>
        </w:rPr>
        <w:t xml:space="preserve"> </w:t>
      </w:r>
      <w:r w:rsidRPr="00AD08EE">
        <w:rPr>
          <w:color w:val="auto"/>
        </w:rPr>
        <w:t>института: религия и философия.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Если религия освящает обычаи, традиции как предпосылку становления права, то философия</w:t>
      </w:r>
      <w:r w:rsidR="00AD08EE">
        <w:rPr>
          <w:color w:val="auto"/>
        </w:rPr>
        <w:t xml:space="preserve"> </w:t>
      </w:r>
      <w:r w:rsidRPr="00AD08EE">
        <w:rPr>
          <w:color w:val="auto"/>
        </w:rPr>
        <w:t>пытается ответить на вопрос: «действительно ли сущность человека требует права? Возможно ли существование и развитие человека без насильственного нормирования его свободы?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 xml:space="preserve">И в этом смысле философия права выступает не только инструментом идентификации права, но и средством идентификации человека, ибо право заявляет о себе как фактор становления и проявления сущности человека – его свободы. 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Таким образом, Философия Права легитимизирует право, отвечая на вопрос, – зачем оно?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С появлением науки о праве («теории права») на философию права возлагается дополнительная задача критического и методологического характера. Это определяется предметом философии права. Тем, что она исследует предельные основания правового поля, а стало быть, обеспечивает возможность соотношения общего и единичного в поисках вычленения особенного, специфического.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Игнорирование философии права в условиях тоталитарного режима привело к тому, что в праве поселился</w:t>
      </w:r>
      <w:r w:rsidR="00AD08EE">
        <w:rPr>
          <w:color w:val="auto"/>
        </w:rPr>
        <w:t xml:space="preserve"> </w:t>
      </w:r>
      <w:r w:rsidRPr="00AD08EE">
        <w:rPr>
          <w:color w:val="auto"/>
        </w:rPr>
        <w:t>эмпиризм – путь проб и ошибок, база для позитивизма.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Позитивизм отбросил проблему онтологических оснований права, заменив их конвенционализмом. Для позитивизма не существует и проблемы</w:t>
      </w:r>
      <w:r w:rsidR="00AD08EE">
        <w:rPr>
          <w:color w:val="auto"/>
        </w:rPr>
        <w:t xml:space="preserve"> </w:t>
      </w:r>
      <w:r w:rsidRPr="00AD08EE">
        <w:rPr>
          <w:color w:val="auto"/>
        </w:rPr>
        <w:t>справедливости права, ибо он придерживается положения, что «законодатель всегда прав», а субъектом права выступает не индивид, а институт власти. Позитивизм исключает и необходимость ценностного подхода, ибо аксиологическая интерпретация права – это уже область метафизики.</w:t>
      </w:r>
    </w:p>
    <w:p w:rsidR="006A63C9" w:rsidRP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Господство позитивизма приводит к тому, что содержание права подменяется формой, сущность – явлением; закономерность его осуществления – конвенциональностью. И на пути этой инверсии может стать только Философия права. И наконец, обращение к Философии права</w:t>
      </w:r>
      <w:r w:rsidR="00AD08EE">
        <w:rPr>
          <w:color w:val="auto"/>
        </w:rPr>
        <w:t xml:space="preserve"> </w:t>
      </w:r>
      <w:r w:rsidRPr="00AD08EE">
        <w:rPr>
          <w:color w:val="auto"/>
        </w:rPr>
        <w:t>вдвойне актуально, когда в обществе переходного периода (а таковым является наша действительность) рушится одно правовое поле и формируется другое. Таким образом, цель Философии права заключается в том, чтобы вскрыть онтологические основания права, показать его подлинную сущность и определить его значение в жизни человека, живущего по привычке и под знаком страха или по убеждению и под знаком совести.</w:t>
      </w:r>
    </w:p>
    <w:p w:rsidR="006A63C9" w:rsidRPr="00AD08EE" w:rsidRDefault="006A63C9" w:rsidP="00AD08EE">
      <w:pPr>
        <w:pStyle w:val="a3"/>
        <w:suppressAutoHyphens/>
        <w:spacing w:line="360" w:lineRule="auto"/>
        <w:ind w:firstLine="709"/>
        <w:rPr>
          <w:color w:val="auto"/>
        </w:rPr>
      </w:pPr>
    </w:p>
    <w:p w:rsidR="006A63C9" w:rsidRPr="00AD08EE" w:rsidRDefault="006A63C9" w:rsidP="00AD08EE">
      <w:pPr>
        <w:pStyle w:val="a3"/>
        <w:suppressAutoHyphens/>
        <w:spacing w:line="360" w:lineRule="auto"/>
        <w:ind w:firstLine="709"/>
        <w:rPr>
          <w:color w:val="auto"/>
        </w:rPr>
      </w:pPr>
      <w:r w:rsidRPr="00AD08EE">
        <w:rPr>
          <w:color w:val="auto"/>
        </w:rPr>
        <w:t>2. Методология философии права</w:t>
      </w:r>
    </w:p>
    <w:p w:rsidR="006A63C9" w:rsidRPr="00C211D2" w:rsidRDefault="00837A64" w:rsidP="00AD08EE">
      <w:pPr>
        <w:pStyle w:val="a3"/>
        <w:suppressAutoHyphens/>
        <w:spacing w:line="360" w:lineRule="auto"/>
        <w:ind w:firstLine="709"/>
        <w:rPr>
          <w:b w:val="0"/>
          <w:color w:val="FFFFFF"/>
        </w:rPr>
      </w:pPr>
      <w:r w:rsidRPr="00C211D2">
        <w:rPr>
          <w:b w:val="0"/>
          <w:color w:val="FFFFFF"/>
        </w:rPr>
        <w:t>философия право мораль герменевтика</w:t>
      </w:r>
    </w:p>
    <w:p w:rsidR="00AD08EE" w:rsidRDefault="006A63C9" w:rsidP="00AD08EE">
      <w:pPr>
        <w:pStyle w:val="a3"/>
        <w:suppressAutoHyphens/>
        <w:spacing w:line="360" w:lineRule="auto"/>
        <w:ind w:firstLine="709"/>
        <w:rPr>
          <w:b w:val="0"/>
          <w:color w:val="auto"/>
        </w:rPr>
      </w:pPr>
      <w:r w:rsidRPr="00AD08EE">
        <w:rPr>
          <w:b w:val="0"/>
          <w:color w:val="auto"/>
        </w:rPr>
        <w:t>Право объективно тяготеет к правопониманию. В противном случае оно носило бы абстрактный характер. Право заказывает свой метод. Это метод герменевтики, которая заявляет о своей способности постигать сущее и должное. Истоки метода герменевтики уходят в немецкий романтизм эпохи Просвещения, где усилиями Ф. Шлейермахера, а позже В. Дильтея сложился особый метод понимания «что есть что» через вскрытие смысла. Простое понимание чревато опасностью оказаться заложником одного из идолов (призраков) сознания (См.: концепцию Ф. Бэкона об идолах сознания - «рода», «пещеры», «рынка» и «театра»).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Герменевтика как метод философии права уточняет, при каких условиях возможно понимание человеком сущего и должного. Понимание активно. Решая проблему познания в системе гносеологического отношения «субъекта к объекту», субъект привносит в чувственно воспринимаемое представление или рационально-логический образ свои акценты из намерений, обусловленных своим прежним опытом, формирует смысловую сторону своего отношения к объекту.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 xml:space="preserve">Особенно активно используется герменевтика при соотнесении языковых выражений норм права с содержанием конкретных юридических коллизий, когда смысловые нормы и правоотношения неоднозначны. Есть норма «не убий», а есть убийство со смягчающими обстоятельствами. Ситуация напоминает рыбацкую сеть, при пользовании которой дыры не менее важны чем прочность ячеек. 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Герменевтике как методу понимания правовой реальности предшествовали метафизический и социологический методы. В классической традиции, начиная с Платона, оба метода демонстрировали свои возможности в режиме неразрывного единства.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Новое время обеспечило разделение единого метода познания на два</w:t>
      </w:r>
      <w:r w:rsidR="00AD08EE">
        <w:rPr>
          <w:color w:val="auto"/>
        </w:rPr>
        <w:t xml:space="preserve"> </w:t>
      </w:r>
      <w:r w:rsidRPr="00AD08EE">
        <w:rPr>
          <w:color w:val="auto"/>
        </w:rPr>
        <w:t>самостоятельных. В XIX в. О. Конт, в своей философии позитивизма, освободил</w:t>
      </w:r>
      <w:r w:rsidR="00AD08EE">
        <w:rPr>
          <w:color w:val="auto"/>
        </w:rPr>
        <w:t xml:space="preserve"> </w:t>
      </w:r>
      <w:r w:rsidRPr="00AD08EE">
        <w:rPr>
          <w:color w:val="auto"/>
        </w:rPr>
        <w:t xml:space="preserve">социальное знание от метафизики. 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Социологический метод, очищенный от метафизики заявил о своей рассудочности и прагматичности, пронизанной духом «фактопоклонства».</w:t>
      </w:r>
    </w:p>
    <w:p w:rsidR="006A63C9" w:rsidRP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Правовые факты рассматривались исключительно в плоскости социальной детерминации по следующей схеме:</w:t>
      </w:r>
      <w:r w:rsidR="00AD08EE">
        <w:rPr>
          <w:color w:val="auto"/>
        </w:rPr>
        <w:t xml:space="preserve"> </w:t>
      </w:r>
    </w:p>
    <w:p w:rsidR="006A63C9" w:rsidRP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- определенные причины ведут к появлению определенных правовых фактов;</w:t>
      </w:r>
    </w:p>
    <w:p w:rsidR="006A63C9" w:rsidRP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 xml:space="preserve">- факты порождают новую генерацию социальных построений и т.д. 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В теории все просто, ибо неизвестное объясняется через известное. На практике все обстоит намного сложнее. Остается открытым вопрос, почему люди ведут себя по-разному в одних и тех же социальных условиях; почему за любым преступлением высвечивается не только социология, но и метафизика.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Один из первых, кто обратил</w:t>
      </w:r>
      <w:r w:rsidR="00AD08EE">
        <w:rPr>
          <w:color w:val="auto"/>
        </w:rPr>
        <w:t xml:space="preserve"> </w:t>
      </w:r>
      <w:r w:rsidRPr="00AD08EE">
        <w:rPr>
          <w:color w:val="auto"/>
        </w:rPr>
        <w:t>на это внимание, был Ф.М. Достоевский. В «Братьях Карамазовых» Иван Карамазов выступает в трех ипостасях: социолог, литератор, метафизик.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Как социолог, он любит собирать некоторые «фактики», используя в качестве источника свидетельства очевидцев, судебные отчеты, газеты и так далее. В его коллекции фактов три (!) раздела – факты азиатского происхождения, свидетельства европейского происхождения и факты отечественные.</w:t>
      </w:r>
    </w:p>
    <w:p w:rsidR="006A63C9" w:rsidRP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И все они (факты) говорят о жестокости человека, превосходящие разумные пределы. И Ф.М. Достоевский через своего героя</w:t>
      </w:r>
      <w:r w:rsidR="00AD08EE">
        <w:rPr>
          <w:color w:val="auto"/>
        </w:rPr>
        <w:t xml:space="preserve"> </w:t>
      </w:r>
      <w:r w:rsidRPr="00AD08EE">
        <w:rPr>
          <w:color w:val="auto"/>
        </w:rPr>
        <w:t>делает выводы:</w:t>
      </w:r>
    </w:p>
    <w:p w:rsidR="006A63C9" w:rsidRP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- цивилизация не в состоянии укротить агрессивность и жестокость человека;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- факты с готовностью отвечают на вопросы «что», «где» и «когда», но оставляют открытыми вопросы «почему» и «зачем»?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Второй вывод – это уже не заключение социолога, а размышление метафизика над вопросом «почему на земле так много зла, преступлений, страданий и почему люди терзают друг друга»?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Вчерашний выпускник университета отважно устремляется в сферу «вечных вопросов». Его мысль мучается проблемой совместимости мудрости первоначала и бессмысленных злодеяний людей. И здесь метафизик становится литератором. И. Карамазов задается еще одним вопросом: «Если люди недоделанные существа, то, стало быть, свобода им не под силу»? – И этот вопрос явно претендует уже на социальное измерение.</w:t>
      </w:r>
    </w:p>
    <w:p w:rsidR="00AD08EE" w:rsidRDefault="006A63C9" w:rsidP="00AD08EE">
      <w:pPr>
        <w:suppressAutoHyphens/>
        <w:spacing w:line="360" w:lineRule="auto"/>
        <w:ind w:firstLine="709"/>
        <w:jc w:val="both"/>
        <w:rPr>
          <w:color w:val="auto"/>
        </w:rPr>
      </w:pPr>
      <w:r w:rsidRPr="00AD08EE">
        <w:rPr>
          <w:color w:val="auto"/>
        </w:rPr>
        <w:t>Социальные факты, существующие как бы сами по себе, оказываются включенными в личную картину мира, а знание о человеке вообще становится знанием о себе, о своем «я». Формируется механизм саморецензирования в отношении «Я и Я», «Я и другие», «Я и мир». Формируется способность не только смотреть в мир, но и видеть его сущность.</w:t>
      </w:r>
    </w:p>
    <w:p w:rsidR="006A63C9" w:rsidRDefault="006A63C9" w:rsidP="00AD08EE">
      <w:pPr>
        <w:pStyle w:val="a3"/>
        <w:suppressAutoHyphens/>
        <w:spacing w:line="360" w:lineRule="auto"/>
        <w:ind w:firstLine="709"/>
        <w:rPr>
          <w:b w:val="0"/>
          <w:color w:val="auto"/>
          <w:lang w:val="en-US"/>
        </w:rPr>
      </w:pPr>
      <w:r w:rsidRPr="00AD08EE">
        <w:rPr>
          <w:b w:val="0"/>
          <w:color w:val="auto"/>
        </w:rPr>
        <w:t>Из всего сказанного следует вывод о том, что методология Философии</w:t>
      </w:r>
      <w:r w:rsidR="00AD08EE">
        <w:rPr>
          <w:b w:val="0"/>
          <w:color w:val="auto"/>
        </w:rPr>
        <w:t xml:space="preserve"> </w:t>
      </w:r>
      <w:r w:rsidRPr="00AD08EE">
        <w:rPr>
          <w:b w:val="0"/>
          <w:color w:val="auto"/>
        </w:rPr>
        <w:t>права должна реабилитировать метафизику и совершенствовать социологию права, дополнив творческий тандем</w:t>
      </w:r>
      <w:r w:rsidR="00AD08EE">
        <w:rPr>
          <w:b w:val="0"/>
          <w:color w:val="auto"/>
        </w:rPr>
        <w:t xml:space="preserve"> </w:t>
      </w:r>
      <w:r w:rsidRPr="00AD08EE">
        <w:rPr>
          <w:b w:val="0"/>
          <w:color w:val="auto"/>
        </w:rPr>
        <w:t>герменевтикой. Это позволит вывести методологию философии права на новое качество, которое обеспечит способность преодолевать издержки юридического позитивизма. Правовые факты нуждаются не только и не столько</w:t>
      </w:r>
      <w:r w:rsidR="00AD08EE">
        <w:rPr>
          <w:b w:val="0"/>
          <w:color w:val="auto"/>
        </w:rPr>
        <w:t xml:space="preserve"> </w:t>
      </w:r>
      <w:r w:rsidRPr="00AD08EE">
        <w:rPr>
          <w:b w:val="0"/>
          <w:color w:val="auto"/>
        </w:rPr>
        <w:t xml:space="preserve">в объяснении, сколько в понимании их сути и смысла. </w:t>
      </w:r>
    </w:p>
    <w:p w:rsidR="00837A64" w:rsidRPr="00C211D2" w:rsidRDefault="00837A64" w:rsidP="00AD08EE">
      <w:pPr>
        <w:pStyle w:val="a3"/>
        <w:suppressAutoHyphens/>
        <w:spacing w:line="360" w:lineRule="auto"/>
        <w:ind w:firstLine="709"/>
        <w:rPr>
          <w:b w:val="0"/>
          <w:color w:val="FFFFFF"/>
          <w:lang w:val="en-US"/>
        </w:rPr>
      </w:pPr>
      <w:bookmarkStart w:id="0" w:name="_GoBack"/>
      <w:bookmarkEnd w:id="0"/>
    </w:p>
    <w:sectPr w:rsidR="00837A64" w:rsidRPr="00C211D2" w:rsidSect="00AD08EE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D2" w:rsidRDefault="00C211D2" w:rsidP="00837A64">
      <w:r>
        <w:separator/>
      </w:r>
    </w:p>
  </w:endnote>
  <w:endnote w:type="continuationSeparator" w:id="0">
    <w:p w:rsidR="00C211D2" w:rsidRDefault="00C211D2" w:rsidP="0083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D2" w:rsidRDefault="00C211D2" w:rsidP="00837A64">
      <w:r>
        <w:separator/>
      </w:r>
    </w:p>
  </w:footnote>
  <w:footnote w:type="continuationSeparator" w:id="0">
    <w:p w:rsidR="00C211D2" w:rsidRDefault="00C211D2" w:rsidP="0083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64" w:rsidRDefault="00837A64" w:rsidP="00837A6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44B57"/>
    <w:multiLevelType w:val="singleLevel"/>
    <w:tmpl w:val="BB1A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6030562D"/>
    <w:multiLevelType w:val="singleLevel"/>
    <w:tmpl w:val="A4DC2C4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3C9"/>
    <w:rsid w:val="00036E7F"/>
    <w:rsid w:val="00532B86"/>
    <w:rsid w:val="006A63C9"/>
    <w:rsid w:val="00837A64"/>
    <w:rsid w:val="009E0BA0"/>
    <w:rsid w:val="00A65780"/>
    <w:rsid w:val="00A959C1"/>
    <w:rsid w:val="00AD08EE"/>
    <w:rsid w:val="00BB65F3"/>
    <w:rsid w:val="00C2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9CCEAF-AEC9-4EB2-9BC2-6134C12A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C9"/>
    <w:rPr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6A63C9"/>
    <w:pPr>
      <w:keepNext/>
      <w:ind w:left="360"/>
      <w:jc w:val="both"/>
      <w:outlineLvl w:val="2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6A63C9"/>
    <w:pPr>
      <w:keepNext/>
      <w:spacing w:line="360" w:lineRule="auto"/>
      <w:ind w:right="-567" w:firstLine="720"/>
      <w:jc w:val="both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  <w:lang w:val="ru-RU" w:eastAsia="ru-RU"/>
    </w:rPr>
  </w:style>
  <w:style w:type="paragraph" w:styleId="a3">
    <w:name w:val="Body Text Indent"/>
    <w:basedOn w:val="a"/>
    <w:link w:val="a4"/>
    <w:uiPriority w:val="99"/>
    <w:rsid w:val="006A63C9"/>
    <w:pPr>
      <w:jc w:val="both"/>
    </w:pPr>
    <w:rPr>
      <w:b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color w:val="000000"/>
      <w:sz w:val="28"/>
      <w:lang w:val="ru-RU" w:eastAsia="ru-RU"/>
    </w:rPr>
  </w:style>
  <w:style w:type="paragraph" w:styleId="31">
    <w:name w:val="Body Text 3"/>
    <w:basedOn w:val="a"/>
    <w:link w:val="32"/>
    <w:uiPriority w:val="99"/>
    <w:rsid w:val="006A63C9"/>
    <w:pPr>
      <w:jc w:val="both"/>
    </w:p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color w:val="000000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837A6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locked/>
    <w:rsid w:val="00837A64"/>
    <w:rPr>
      <w:rFonts w:cs="Times New Roman"/>
      <w:color w:val="000000"/>
      <w:sz w:val="28"/>
      <w:lang w:val="ru-RU" w:eastAsia="ru-RU"/>
    </w:rPr>
  </w:style>
  <w:style w:type="paragraph" w:styleId="a7">
    <w:name w:val="footer"/>
    <w:basedOn w:val="a"/>
    <w:link w:val="a8"/>
    <w:uiPriority w:val="99"/>
    <w:rsid w:val="00837A6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locked/>
    <w:rsid w:val="00837A64"/>
    <w:rPr>
      <w:rFonts w:cs="Times New Roman"/>
      <w:color w:val="00000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Rasputin</dc:creator>
  <cp:keywords/>
  <dc:description/>
  <cp:lastModifiedBy>Irina</cp:lastModifiedBy>
  <cp:revision>2</cp:revision>
  <dcterms:created xsi:type="dcterms:W3CDTF">2014-09-12T13:45:00Z</dcterms:created>
  <dcterms:modified xsi:type="dcterms:W3CDTF">2014-09-12T13:45:00Z</dcterms:modified>
</cp:coreProperties>
</file>