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8F" w:rsidRDefault="0009170D">
      <w:pPr>
        <w:ind w:hanging="567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Московский Государственный </w:t>
      </w:r>
    </w:p>
    <w:p w:rsidR="001D178F" w:rsidRDefault="0009170D">
      <w:pPr>
        <w:ind w:hanging="567"/>
        <w:jc w:val="center"/>
        <w:rPr>
          <w:sz w:val="28"/>
        </w:rPr>
      </w:pPr>
      <w:r>
        <w:rPr>
          <w:sz w:val="28"/>
          <w:u w:val="single"/>
        </w:rPr>
        <w:t>Строительный Университет</w:t>
      </w: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09170D">
      <w:pPr>
        <w:ind w:hanging="567"/>
        <w:jc w:val="center"/>
        <w:rPr>
          <w:sz w:val="36"/>
          <w:u w:val="single"/>
        </w:rPr>
      </w:pPr>
      <w:r>
        <w:rPr>
          <w:sz w:val="36"/>
          <w:u w:val="single"/>
        </w:rPr>
        <w:t>Сообщение (доклад) на тему:</w:t>
      </w:r>
    </w:p>
    <w:p w:rsidR="001D178F" w:rsidRDefault="0009170D">
      <w:pPr>
        <w:jc w:val="center"/>
        <w:rPr>
          <w:b/>
          <w:sz w:val="40"/>
        </w:rPr>
      </w:pPr>
      <w:r>
        <w:rPr>
          <w:b/>
          <w:sz w:val="40"/>
        </w:rPr>
        <w:t>«Философия, религия и наука и их соотношения в философском знании.»</w:t>
      </w:r>
    </w:p>
    <w:p w:rsidR="001D178F" w:rsidRDefault="001D178F">
      <w:pPr>
        <w:ind w:hanging="567"/>
        <w:jc w:val="center"/>
        <w:rPr>
          <w:b/>
          <w:sz w:val="40"/>
        </w:rPr>
      </w:pPr>
    </w:p>
    <w:p w:rsidR="001D178F" w:rsidRDefault="001D178F">
      <w:pPr>
        <w:ind w:hanging="567"/>
        <w:jc w:val="center"/>
        <w:rPr>
          <w:b/>
          <w:sz w:val="40"/>
        </w:rPr>
      </w:pPr>
    </w:p>
    <w:p w:rsidR="001D178F" w:rsidRDefault="001D178F">
      <w:pPr>
        <w:ind w:hanging="567"/>
        <w:jc w:val="center"/>
        <w:rPr>
          <w:b/>
          <w:sz w:val="40"/>
        </w:rPr>
      </w:pPr>
    </w:p>
    <w:p w:rsidR="001D178F" w:rsidRDefault="001D178F">
      <w:pPr>
        <w:ind w:hanging="567"/>
        <w:jc w:val="center"/>
        <w:rPr>
          <w:b/>
          <w:sz w:val="40"/>
        </w:rPr>
      </w:pPr>
    </w:p>
    <w:p w:rsidR="001D178F" w:rsidRDefault="001D178F">
      <w:pPr>
        <w:ind w:hanging="567"/>
        <w:jc w:val="center"/>
        <w:rPr>
          <w:b/>
          <w:sz w:val="40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09170D">
      <w:pPr>
        <w:ind w:hanging="567"/>
        <w:jc w:val="right"/>
        <w:rPr>
          <w:sz w:val="28"/>
        </w:rPr>
      </w:pPr>
      <w:r>
        <w:rPr>
          <w:sz w:val="28"/>
        </w:rPr>
        <w:t>Студент: ******* *.*.</w:t>
      </w:r>
    </w:p>
    <w:p w:rsidR="001D178F" w:rsidRDefault="0009170D">
      <w:pPr>
        <w:ind w:hanging="567"/>
        <w:jc w:val="right"/>
        <w:rPr>
          <w:sz w:val="28"/>
        </w:rPr>
      </w:pPr>
      <w:r>
        <w:rPr>
          <w:sz w:val="28"/>
        </w:rPr>
        <w:t>ПГС -2 - 16</w:t>
      </w:r>
    </w:p>
    <w:p w:rsidR="001D178F" w:rsidRDefault="0009170D">
      <w:pPr>
        <w:ind w:hanging="567"/>
        <w:jc w:val="right"/>
        <w:rPr>
          <w:sz w:val="28"/>
        </w:rPr>
      </w:pPr>
      <w:r>
        <w:rPr>
          <w:sz w:val="28"/>
        </w:rPr>
        <w:t>Преподаватель: Панченко Н. И.</w:t>
      </w: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right"/>
        <w:rPr>
          <w:sz w:val="28"/>
        </w:rPr>
      </w:pPr>
    </w:p>
    <w:p w:rsidR="001D178F" w:rsidRDefault="001D178F">
      <w:pPr>
        <w:ind w:hanging="567"/>
        <w:jc w:val="center"/>
        <w:rPr>
          <w:sz w:val="28"/>
        </w:rPr>
      </w:pPr>
    </w:p>
    <w:p w:rsidR="001D178F" w:rsidRDefault="0009170D">
      <w:pPr>
        <w:ind w:hanging="567"/>
        <w:jc w:val="center"/>
        <w:rPr>
          <w:sz w:val="28"/>
        </w:rPr>
      </w:pPr>
      <w:r>
        <w:rPr>
          <w:sz w:val="28"/>
        </w:rPr>
        <w:t>МОСКВА  1997 год</w:t>
      </w:r>
    </w:p>
    <w:p w:rsidR="001D178F" w:rsidRDefault="001D178F">
      <w:pPr>
        <w:ind w:hanging="567"/>
        <w:jc w:val="center"/>
        <w:rPr>
          <w:sz w:val="32"/>
        </w:rPr>
      </w:pPr>
    </w:p>
    <w:p w:rsidR="001D178F" w:rsidRDefault="0009170D">
      <w:pPr>
        <w:ind w:hanging="567"/>
        <w:jc w:val="center"/>
        <w:rPr>
          <w:sz w:val="32"/>
        </w:rPr>
      </w:pPr>
      <w:r>
        <w:rPr>
          <w:sz w:val="32"/>
        </w:rPr>
        <w:t>ЛИТЕРАТУРА:</w:t>
      </w:r>
    </w:p>
    <w:p w:rsidR="001D178F" w:rsidRDefault="001D178F">
      <w:pPr>
        <w:jc w:val="center"/>
        <w:rPr>
          <w:sz w:val="32"/>
        </w:rPr>
      </w:pPr>
    </w:p>
    <w:p w:rsidR="001D178F" w:rsidRDefault="0009170D" w:rsidP="0009170D">
      <w:pPr>
        <w:numPr>
          <w:ilvl w:val="0"/>
          <w:numId w:val="1"/>
        </w:numPr>
        <w:ind w:left="0" w:firstLine="0"/>
        <w:rPr>
          <w:sz w:val="32"/>
        </w:rPr>
      </w:pPr>
      <w:r>
        <w:rPr>
          <w:sz w:val="32"/>
        </w:rPr>
        <w:t xml:space="preserve">П. С. Гуревич «Философский словарь» </w:t>
      </w:r>
      <w:r>
        <w:rPr>
          <w:sz w:val="24"/>
        </w:rPr>
        <w:t>«Олимп» 1997 г.</w:t>
      </w:r>
    </w:p>
    <w:p w:rsidR="001D178F" w:rsidRDefault="0009170D" w:rsidP="0009170D">
      <w:pPr>
        <w:numPr>
          <w:ilvl w:val="0"/>
          <w:numId w:val="1"/>
        </w:numPr>
        <w:ind w:left="0" w:firstLine="0"/>
        <w:rPr>
          <w:sz w:val="32"/>
        </w:rPr>
      </w:pPr>
      <w:r>
        <w:rPr>
          <w:sz w:val="32"/>
        </w:rPr>
        <w:t xml:space="preserve">С. И. Иваненко «Наука и Православие» </w:t>
      </w:r>
      <w:r>
        <w:rPr>
          <w:sz w:val="24"/>
        </w:rPr>
        <w:t>«Московский Рабочий» 1984 г.</w:t>
      </w:r>
    </w:p>
    <w:p w:rsidR="001D178F" w:rsidRDefault="0009170D" w:rsidP="0009170D">
      <w:pPr>
        <w:numPr>
          <w:ilvl w:val="0"/>
          <w:numId w:val="1"/>
        </w:numPr>
        <w:ind w:left="0" w:firstLine="0"/>
        <w:rPr>
          <w:sz w:val="32"/>
        </w:rPr>
      </w:pPr>
      <w:r>
        <w:rPr>
          <w:sz w:val="32"/>
        </w:rPr>
        <w:t>Сообщение на тему «Проблемы научности философского мировоззрения. Философия и наука. Функции философии.» Автор не известен.</w:t>
      </w: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1D178F">
      <w:pPr>
        <w:rPr>
          <w:b/>
          <w:sz w:val="40"/>
        </w:rPr>
      </w:pPr>
    </w:p>
    <w:p w:rsidR="001D178F" w:rsidRDefault="0009170D">
      <w:pPr>
        <w:ind w:firstLine="284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Философия, религия и наука и их соотношения в философском знании</w:t>
      </w:r>
    </w:p>
    <w:p w:rsidR="001D178F" w:rsidRDefault="0009170D">
      <w:pPr>
        <w:ind w:firstLine="284"/>
        <w:jc w:val="center"/>
        <w:rPr>
          <w:sz w:val="32"/>
        </w:rPr>
      </w:pPr>
      <w:r>
        <w:rPr>
          <w:b/>
          <w:sz w:val="32"/>
          <w:u w:val="single"/>
        </w:rPr>
        <w:t>Религия.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  <w:u w:val="single"/>
        </w:rPr>
        <w:t xml:space="preserve">Религия </w:t>
      </w:r>
      <w:r>
        <w:rPr>
          <w:sz w:val="30"/>
        </w:rPr>
        <w:t xml:space="preserve">(От лат. </w:t>
      </w:r>
      <w:r>
        <w:rPr>
          <w:sz w:val="30"/>
          <w:lang w:val="en-US"/>
        </w:rPr>
        <w:t>Religio-</w:t>
      </w:r>
      <w:r>
        <w:rPr>
          <w:sz w:val="30"/>
        </w:rPr>
        <w:t xml:space="preserve"> благочестие, набожность, святыня) - мировосприятие, одушевленное верой в Бога. Это не только вера или совокупность взглядов. Религия - это также чувство связанности, зависимости и долженствования по отношению к тайной высшей силе, дающей опору и достойной поклонения. Именно так понимали религию многие мудрецы и философы - Зороастр, Лао-Цзы, Конфуций, Будда, Сократ, Христос, Мухаммед. Не  расходится с этим осмыслением религии и то, что предлагают более современные мыслители.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>Исследованием религии занимаются богослов, историк, философ, но они это делают с разных сторон, Первый заботится о наиболее точном выражении фактов религиозного сознания, данных путем откровения, второй рассматривает ступени религиозного сознания,  сравнивает и классифицирует различные религии. Философ стремится осмыслить феномен религиозности. Сравнительное изучение религии началось лишь в X</w:t>
      </w:r>
      <w:r>
        <w:rPr>
          <w:sz w:val="30"/>
          <w:lang w:val="en-US"/>
        </w:rPr>
        <w:t xml:space="preserve">IX </w:t>
      </w:r>
      <w:r>
        <w:rPr>
          <w:sz w:val="30"/>
        </w:rPr>
        <w:t>в. Философы пытаются выделить религиозные формы сознания, раскрыть их основные типы.</w:t>
      </w:r>
    </w:p>
    <w:p w:rsidR="001D178F" w:rsidRDefault="0009170D">
      <w:pPr>
        <w:ind w:firstLine="284"/>
        <w:jc w:val="both"/>
        <w:rPr>
          <w:i/>
          <w:sz w:val="30"/>
        </w:rPr>
      </w:pPr>
      <w:r>
        <w:rPr>
          <w:i/>
          <w:sz w:val="30"/>
          <w:u w:val="single"/>
        </w:rPr>
        <w:t>Суждения мыслителей</w:t>
      </w:r>
      <w:r>
        <w:rPr>
          <w:i/>
          <w:sz w:val="30"/>
        </w:rPr>
        <w:t>: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«Есть четыре основания, в силу которых в умах людей образуются понятия о богах: </w:t>
      </w:r>
    </w:p>
    <w:p w:rsidR="001D178F" w:rsidRDefault="0009170D" w:rsidP="0009170D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Вера в предсказание будущего.</w:t>
      </w:r>
    </w:p>
    <w:p w:rsidR="001D178F" w:rsidRDefault="0009170D" w:rsidP="0009170D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Страх перед грозным явлением природы.</w:t>
      </w:r>
    </w:p>
    <w:p w:rsidR="001D178F" w:rsidRDefault="0009170D" w:rsidP="0009170D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 xml:space="preserve">Изобилие предметов, которые служат для нашего существования.     </w:t>
      </w:r>
    </w:p>
    <w:p w:rsidR="001D178F" w:rsidRDefault="0009170D" w:rsidP="0009170D">
      <w:pPr>
        <w:numPr>
          <w:ilvl w:val="0"/>
          <w:numId w:val="2"/>
        </w:numPr>
        <w:jc w:val="both"/>
        <w:rPr>
          <w:sz w:val="30"/>
        </w:rPr>
      </w:pPr>
      <w:r>
        <w:rPr>
          <w:sz w:val="30"/>
        </w:rPr>
        <w:t>Наблюдения неизменного порядка в движении звездного неба» (Клеан из Ассоса).</w:t>
      </w:r>
    </w:p>
    <w:p w:rsidR="001D178F" w:rsidRDefault="0009170D">
      <w:pPr>
        <w:ind w:left="284"/>
        <w:jc w:val="both"/>
        <w:rPr>
          <w:sz w:val="30"/>
        </w:rPr>
      </w:pPr>
      <w:r>
        <w:rPr>
          <w:sz w:val="30"/>
        </w:rPr>
        <w:t>«Естественная причина религии - беспокойство о будущем» (Томас Гоббс).</w:t>
      </w:r>
    </w:p>
    <w:p w:rsidR="001D178F" w:rsidRDefault="0009170D">
      <w:pPr>
        <w:ind w:left="284"/>
        <w:jc w:val="both"/>
        <w:rPr>
          <w:sz w:val="30"/>
        </w:rPr>
      </w:pPr>
      <w:r>
        <w:rPr>
          <w:sz w:val="30"/>
        </w:rPr>
        <w:t>«Страх перед невидимой силой, придуманной умом или воображаемой на основании выдумок, допущенных государством, называется религия, не допущенных - суеверием. Когда же воображаемая сила в самом деле такова, как мы ее представляем, то это истинная религия» (Томас Гоббс).</w:t>
      </w:r>
    </w:p>
    <w:p w:rsidR="001D178F" w:rsidRDefault="0009170D">
      <w:pPr>
        <w:ind w:left="284"/>
        <w:jc w:val="both"/>
        <w:rPr>
          <w:sz w:val="30"/>
        </w:rPr>
      </w:pPr>
      <w:r>
        <w:rPr>
          <w:sz w:val="30"/>
        </w:rPr>
        <w:t>«Религия - это искусство одурманивать людей с целью отвлечь их мысли от того зла, которое причиняют им в этом мире власть имущие» (Поль Анри Гольбах).</w:t>
      </w:r>
    </w:p>
    <w:p w:rsidR="001D178F" w:rsidRDefault="0009170D">
      <w:pPr>
        <w:ind w:left="284"/>
        <w:jc w:val="both"/>
        <w:rPr>
          <w:sz w:val="30"/>
        </w:rPr>
      </w:pPr>
      <w:r>
        <w:rPr>
          <w:sz w:val="30"/>
        </w:rPr>
        <w:t>«Философия тождественна с религией» (Георг Гегель).</w:t>
      </w:r>
    </w:p>
    <w:p w:rsidR="001D178F" w:rsidRDefault="0009170D">
      <w:pPr>
        <w:ind w:left="284"/>
        <w:jc w:val="both"/>
        <w:rPr>
          <w:sz w:val="30"/>
        </w:rPr>
      </w:pPr>
      <w:r>
        <w:rPr>
          <w:sz w:val="30"/>
        </w:rPr>
        <w:t>« Если люди так слабы, имея религию, то что они будут делать, когда окажутся без неё?» (Бенджамин Франклин).</w:t>
      </w:r>
    </w:p>
    <w:p w:rsidR="001D178F" w:rsidRDefault="0009170D">
      <w:pPr>
        <w:ind w:left="284"/>
        <w:jc w:val="both"/>
        <w:rPr>
          <w:sz w:val="30"/>
          <w:lang w:val="en-US"/>
        </w:rPr>
      </w:pPr>
      <w:r>
        <w:rPr>
          <w:sz w:val="30"/>
        </w:rPr>
        <w:t>«Сила религии покоится главным образом на вере в неё, а сила человеческих законов - на страхе перед ними. Древность существования благоприятствует религии; степень веры часто соизмеряется с отдаленностью предмета, в который мы верим, ибо наш ум при этом бывает свободен от побочных понятий той отдаленной эпохи, которые могли бы противоречить  нашим верованиям» (Шарль Монтескье).</w:t>
      </w:r>
    </w:p>
    <w:p w:rsidR="001D178F" w:rsidRDefault="001D178F">
      <w:pPr>
        <w:ind w:firstLine="284"/>
        <w:jc w:val="center"/>
        <w:rPr>
          <w:b/>
          <w:sz w:val="32"/>
          <w:u w:val="single"/>
        </w:rPr>
      </w:pPr>
    </w:p>
    <w:p w:rsidR="001D178F" w:rsidRDefault="0009170D">
      <w:pPr>
        <w:ind w:firstLine="284"/>
        <w:jc w:val="center"/>
        <w:rPr>
          <w:sz w:val="32"/>
        </w:rPr>
      </w:pPr>
      <w:r>
        <w:rPr>
          <w:b/>
          <w:sz w:val="32"/>
          <w:u w:val="single"/>
        </w:rPr>
        <w:t>Религия и наука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>Современные защитники религии не хотят ссориться с наукой, они боятся ее огромного, постоянно растущего авторитета. Лидеры католической церкви ныне заявляют, что преследования ученых инквизицией были трагической ошибкой, а сейчас церковь якобы уважает науку и ученых.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>Русская православная церковь ставит себе в заслугу тот факт, что она в меньшей степени, чем католическая церковь и католическая инквизиция, повинна в преследованиях передовых ученых. При этом замалчивается основное - коренная мировоззренческая противоположность научного знания и религиозных догм. Ведь знание освобождает человека, дает ему возможность гармонично развиваться, перестраивать общество на подлинно гуманистических принципах. Религиозная же идеология напротив, порождена господством над человеком чуждых ему природных и общественных сил, она сковывает творческую энергию, усиливает несвободу человека.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>И борьба научной и религиозной идеологии в России была столь же острой и подчас не менее драматичной, чем в Западной Европе.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>Читая дореволюционную литературу, довольно часто встречаешь примеры неприязненного отношения церкви к науке и техническому прогрессу. Там где церковь была в состоянии затормозить научно-техническое развитие,  помешать росту образовательного и культурного уровня населения, она всеми силами стремилась это сделать.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>Иногда неприязнь защитников православия к научно-техническому прогрессу приводила к курьёзам. Даже железные дороги и те вызывали когда-то  неприязнь высших иерархов Русской православной церкви. Сейчас в это трудно поверить, но митрополит Московский Филарет (1782-1867гг.) пытался противодействовать постройке в России железных дорог, утверждая, что они наносят ущерб религиозному рвению богомольцев: пешее хождение к «святым местам», по мнению этого религиозного деятеля, гораздо полезнее для спасения души верующего, нежели поездка по железной дороге....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>В 1898 г. Религиозные фанатики сожгли на Нижегородской ярмарке один из первых в России кинематографов, объявленных ими «творениями дьявола».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Бурю возмущения среды духовенства вызвал проект сооружения в Москве метро, рассматривавшийся городской думой еще в 1903 году. Реакционное и косное духовенство решительно осуждало саму мысль о строительстве подземной дороги, называя ее «греховной мечтой» и заявляя, что, оказавшись под землей, в «преисподней», пассажиры могут попасть в царство сатаны и погубить свои души. Позиция, занятая московским духовенством в немалой степени способствовала отклонению проекта постройки метро городской думой. 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>И хотя современные русские православные богословы пытаются создать впечатление, будто бы православная церковь в отличие, например, от католической никогда не враждовала с наукой и не преследовала передовых ученых, реальные исторические факты свидетельствуют о ее настороженном, неприязненном отношении к просвещению, науке и ученым. Русская православная церковь, хотя и в меньших масштабах, чем католическая, в дореволюционный период запрещала и сжигала научные книги, организовывала травлю крупнейших естествоиспытателей - материалистов, преследовала атеистов и свободомыслящих, тормозила развитие образования и науки.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>Вот о чем свидетельствует экскурс в историю.</w:t>
      </w:r>
    </w:p>
    <w:p w:rsidR="001D178F" w:rsidRDefault="001D178F">
      <w:pPr>
        <w:ind w:left="284"/>
        <w:jc w:val="both"/>
        <w:rPr>
          <w:sz w:val="30"/>
          <w:lang w:val="en-US"/>
        </w:rPr>
      </w:pPr>
    </w:p>
    <w:p w:rsidR="001D178F" w:rsidRDefault="0009170D">
      <w:pPr>
        <w:ind w:firstLine="284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Наука и философия.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     Непосредственной целью  науки  является  описание,  объяснение  и предсказание процессов и явлений действительности,  составляющих предмет ее изучения,  на основе открываемых ею законов. Философия всегда в</w:t>
      </w:r>
      <w:r>
        <w:rPr>
          <w:sz w:val="30"/>
          <w:lang w:val="en-US"/>
        </w:rPr>
        <w:t xml:space="preserve"> </w:t>
      </w:r>
      <w:r>
        <w:rPr>
          <w:sz w:val="30"/>
        </w:rPr>
        <w:t>той или иной степени выполняла по отношению к науке функции  методологии</w:t>
      </w:r>
      <w:r>
        <w:rPr>
          <w:sz w:val="30"/>
          <w:lang w:val="en-US"/>
        </w:rPr>
        <w:t xml:space="preserve"> </w:t>
      </w:r>
      <w:r>
        <w:rPr>
          <w:sz w:val="30"/>
        </w:rPr>
        <w:t>познания и мировоззренческой интерпретации ее результатов. Философию объединяет с наукой также и стремление к теоретической форме построения знания, к логической доказательности своих выводов.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     Европейская традиция,  восходящая  к античности,  высоко ценившая единство разума и нравственности,  вместе с тем прочно связывала философию  с  наукой.  Еще  греческие мыслители придавали большое значение подлинному знанию и компетентности в отличие от менее научного,  а порой и просто легковесного мнения.  Такое различие имеет принципиальный</w:t>
      </w:r>
      <w:r>
        <w:rPr>
          <w:sz w:val="30"/>
          <w:lang w:val="en-US"/>
        </w:rPr>
        <w:t xml:space="preserve"> </w:t>
      </w:r>
      <w:r>
        <w:rPr>
          <w:sz w:val="30"/>
        </w:rPr>
        <w:t>характер для многих форм человеческой деятельности,  в том числе и для</w:t>
      </w:r>
      <w:r>
        <w:rPr>
          <w:sz w:val="30"/>
          <w:lang w:val="en-US"/>
        </w:rPr>
        <w:t xml:space="preserve"> </w:t>
      </w:r>
      <w:r>
        <w:rPr>
          <w:sz w:val="30"/>
        </w:rPr>
        <w:t>философии.  Так чем же являются результаты интеллектуальных усилий философов:  надежным знанием или только мнением, пробой сил, своего рода игрой ума? Каковы гарантии истинности философских обобщений, обоснований,  прогнозов?  Вправе ли философия притязать на статус науки или же</w:t>
      </w:r>
      <w:r>
        <w:rPr>
          <w:sz w:val="30"/>
          <w:lang w:val="en-US"/>
        </w:rPr>
        <w:t xml:space="preserve"> </w:t>
      </w:r>
      <w:r>
        <w:rPr>
          <w:sz w:val="30"/>
        </w:rPr>
        <w:t xml:space="preserve">такие притязания беспочвенны?  Попробуем ответить на эти вопросы, обратившись к истории. 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     Первую попытку обрисовать круг задач философии,  перед лицом  существующих  и только начинающих формироваться конкретных наук,  в свое</w:t>
      </w:r>
      <w:r>
        <w:rPr>
          <w:sz w:val="30"/>
          <w:lang w:val="en-US"/>
        </w:rPr>
        <w:t xml:space="preserve"> </w:t>
      </w:r>
      <w:r>
        <w:rPr>
          <w:sz w:val="30"/>
        </w:rPr>
        <w:t>время предпринял Аристотель.  В отличие от частных наук, каждая из которых занята исследованием своей области явлений, он определил философию как учение о первопричинах,  первопринципах,  самых общих  началах бытия.  Ее теоретическая мощь представилась Аристотелю несоизмеримой с</w:t>
      </w:r>
      <w:r>
        <w:rPr>
          <w:sz w:val="30"/>
          <w:lang w:val="en-US"/>
        </w:rPr>
        <w:t xml:space="preserve"> </w:t>
      </w:r>
      <w:r>
        <w:rPr>
          <w:sz w:val="30"/>
        </w:rPr>
        <w:t>возможностями частных наук и вызывала его восхищение.  Он  назвал  эту область знания «госпожой наук»,  считая что другие науки,  как рабыни,</w:t>
      </w:r>
      <w:r>
        <w:rPr>
          <w:sz w:val="30"/>
          <w:lang w:val="en-US"/>
        </w:rPr>
        <w:t xml:space="preserve"> </w:t>
      </w:r>
      <w:r>
        <w:rPr>
          <w:sz w:val="30"/>
        </w:rPr>
        <w:t>не могут сказать ей против ни единого слова. В размышлениях Аристотеля отражено характерное  для его эпохи резкое расхождение философской мысли и специальных дисциплин по уровню их теоретической зрелости. Такая ситуация сохранялась  в течение многих веков.  Подход Аристотеля надежно утвердился в сознании философов титулами «королева наук» и «наука наук».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     В Древней Греции философия зародилась  в  качестве  всеобъемлющей науки  - само слово «философия» означает «наука».  Эта наука была направлена на все,  что вообще было способно или казалось способным стать объектом познания.  Будучи сначала единой и нераздельной наукой, философия,  при дифференцированном состоянии отдельных  наук,  становилась отчасти  органом,  соединяющим  результаты деятельности всех остальных наук и одно общее познание, отчасти проводником нравственной и религиозной жизни. Идеи а***стики, первоначально выдвинутые еще в античной философии,  лишь в 17-18 веках превратились в естественнонаучный факт - можно говорить об определенных прогнозирующих функциях по отношению к естествознанию.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     В 19-20 веках, на новом этапе развития знаний, зазвучали противоположные суждения о величии науки и неполноценности философии.  В  это время  возникло  и  приобрело влияние философское течение позитивизма, поставившего под сомнение познавательные возможности философии, ее научность,  одним словом развенчивающее «королеву наук» в «служанки».  В</w:t>
      </w:r>
      <w:r>
        <w:rPr>
          <w:sz w:val="30"/>
          <w:lang w:val="en-US"/>
        </w:rPr>
        <w:t xml:space="preserve"> </w:t>
      </w:r>
      <w:r>
        <w:rPr>
          <w:sz w:val="30"/>
        </w:rPr>
        <w:t>позитивизме был сформирован вывод о том,  что философия  это  суррогат науки,  имеющий право на существование в те периоды, когда еще не сложилось зрелое научное познание.  На стадиях же развитой науки познавательные притязания философии объявляются несостоятельными.  Провозглашается, что зрелая наука - сама себе философия, что именно ей посильно брать на себя и успешно решать запутанные философские вопросы, будоражившие умы в течение столетий.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     Ко всему  прочему отличием философского знания от других является то,  что философия - единственная из наук объясняет что  такое  бытие, какова его природа, соотношение материального и духовного в бытие. 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     Посмотрим, как наука и философия взаимодействуют между собой. Научно-философское мировоззрение  выполняет  познавательные функций, родственные функциям науки. Наряду с такими важными функциями как обобщение,  интеграция,  синтез всевозможных знаний, открытие наиболее общих закономерностей,  связей,  взаимодействий основных подсистем бытия,  о которых уже шла речь,  теоретическая масштабность,  логичность философского разума позволяют ему осуществлять также функции прогноза, формирования гипотез об общих принципах,  тенденциях развития, а также первичных гипотез о природе конкретных явлений,  еще не  проработанных специально-научными методами.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     На основе  общих  принципов  рационального  понимания философская мысль группирует житейские, практические наблюдения различных явлений, формирует общие предположения об их природе и возможных способах познания.  Используя опыт понимания,  накопленный в иных областях познания, практики,  она создает философские «эскизы» тех или иных природных или общественных реалий,  подготавливая их  последующую  конкретно-научную проработку. При этом осуществляется умозрительное продумывание принципиально допустимых, логически и теоретически возможных вариантов. Т.о. философия выполняет функцию интеллектуальной разведки,  которая также служит и для заполнения познавательных пробелов, постоянно возникающих в связи с неполной, разной степенью изученности тех или иных явлений, наличием «белых пятен» познавательной картины мира.  Конечно, в конкретном - научном  плане пробел предстоит заполнить специалистам - ученым иной общей системы миропонимания.  Философия же заполняет  их  силой  логического мышления.</w:t>
      </w:r>
    </w:p>
    <w:p w:rsidR="001D178F" w:rsidRDefault="0009170D">
      <w:pPr>
        <w:ind w:firstLine="284"/>
        <w:jc w:val="both"/>
        <w:rPr>
          <w:sz w:val="30"/>
        </w:rPr>
      </w:pPr>
      <w:r>
        <w:rPr>
          <w:sz w:val="30"/>
        </w:rPr>
        <w:t xml:space="preserve">     Специалисты, изучающие всевозможные конкретные явления, нуждаются в общих, целостных представлениях о мире, о принципах его устройства, общих  закономерностях  и т.д.  Однако сами они таких представлений не вырабатывают - в конкретных науках используется  универсальный  мыслительный  инструментарий (категории,  принципы,  различные методы познания), но ученые специально не занимаются разработкой, систематизацией, осмыслением познавательных приемов,  средств.  Общемировоззренческие и теоретико-познавательные основания науки изучаются,  отрабатываются  и формируются в сфере философии.</w:t>
      </w:r>
    </w:p>
    <w:p w:rsidR="001D178F" w:rsidRDefault="0009170D">
      <w:pPr>
        <w:ind w:firstLine="284"/>
        <w:jc w:val="both"/>
        <w:rPr>
          <w:sz w:val="30"/>
          <w:lang w:val="en-US"/>
        </w:rPr>
      </w:pPr>
      <w:r>
        <w:rPr>
          <w:sz w:val="30"/>
        </w:rPr>
        <w:t xml:space="preserve">     Итак, философия и наука довольно сильно взаимосвязаны, у них есть много общего, но есть и существенные различия. Поэтому философию нельзя  однозначно  причислять к науке и наоборот нельзя отрицать ее научность.  Философия - отдельная форма познания,  имеющая научные основы, проявляющая себя в те моменты и в тех областях научного знания, когда теоретический потенциал в этих областях либо мал,  либо вообще отсутствует.</w:t>
      </w:r>
    </w:p>
    <w:p w:rsidR="001D178F" w:rsidRDefault="001D178F">
      <w:pPr>
        <w:ind w:firstLine="284"/>
        <w:jc w:val="center"/>
        <w:rPr>
          <w:sz w:val="30"/>
        </w:rPr>
      </w:pPr>
    </w:p>
    <w:p w:rsidR="001D178F" w:rsidRDefault="001D178F">
      <w:pPr>
        <w:ind w:left="284"/>
        <w:jc w:val="both"/>
        <w:rPr>
          <w:sz w:val="30"/>
        </w:rPr>
      </w:pPr>
      <w:bookmarkStart w:id="0" w:name="_GoBack"/>
      <w:bookmarkEnd w:id="0"/>
    </w:p>
    <w:sectPr w:rsidR="001D178F">
      <w:pgSz w:w="11906" w:h="16838"/>
      <w:pgMar w:top="993" w:right="99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8F" w:rsidRDefault="0009170D">
      <w:r>
        <w:separator/>
      </w:r>
    </w:p>
  </w:endnote>
  <w:endnote w:type="continuationSeparator" w:id="0">
    <w:p w:rsidR="001D178F" w:rsidRDefault="0009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Gla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8F" w:rsidRDefault="0009170D">
      <w:r>
        <w:separator/>
      </w:r>
    </w:p>
  </w:footnote>
  <w:footnote w:type="continuationSeparator" w:id="0">
    <w:p w:rsidR="001D178F" w:rsidRDefault="0009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E6D2D2"/>
    <w:lvl w:ilvl="0">
      <w:numFmt w:val="bullet"/>
      <w:lvlText w:val="*"/>
      <w:lvlJc w:val="left"/>
    </w:lvl>
  </w:abstractNum>
  <w:abstractNum w:abstractNumId="1">
    <w:nsid w:val="06CD2490"/>
    <w:multiLevelType w:val="singleLevel"/>
    <w:tmpl w:val="E72649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Glas" w:hAnsi="Times Glas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70D"/>
    <w:rsid w:val="0009170D"/>
    <w:rsid w:val="001D178F"/>
    <w:rsid w:val="00C1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31F3-02B4-4BC5-9C75-AF91B70B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1907</Words>
  <Characters>10871</Characters>
  <Application>Microsoft Office Word</Application>
  <DocSecurity>0</DocSecurity>
  <Lines>90</Lines>
  <Paragraphs>25</Paragraphs>
  <ScaleCrop>false</ScaleCrop>
  <Company>Elcom Ltd</Company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научности философского мировоззрения</dc:title>
  <dc:subject/>
  <dc:creator>Alexandre Katalov</dc:creator>
  <cp:keywords/>
  <dc:description/>
  <cp:lastModifiedBy>Irina</cp:lastModifiedBy>
  <cp:revision>2</cp:revision>
  <cp:lastPrinted>1997-09-28T16:44:00Z</cp:lastPrinted>
  <dcterms:created xsi:type="dcterms:W3CDTF">2014-09-07T15:38:00Z</dcterms:created>
  <dcterms:modified xsi:type="dcterms:W3CDTF">2014-09-07T15:38:00Z</dcterms:modified>
</cp:coreProperties>
</file>