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16" w:rsidRDefault="00353EA7" w:rsidP="00506B1B">
      <w:pPr>
        <w:pStyle w:val="a3"/>
        <w:numPr>
          <w:ilvl w:val="0"/>
          <w:numId w:val="13"/>
        </w:numPr>
        <w:rPr>
          <w:b/>
          <w:sz w:val="32"/>
        </w:rPr>
      </w:pPr>
      <w:r>
        <w:rPr>
          <w:b/>
          <w:sz w:val="32"/>
        </w:rPr>
        <w:t xml:space="preserve">, </w:t>
      </w:r>
      <w:r w:rsidR="00D86316">
        <w:rPr>
          <w:b/>
          <w:sz w:val="32"/>
        </w:rPr>
        <w:t>Содержание</w:t>
      </w:r>
    </w:p>
    <w:p w:rsidR="00D86316" w:rsidRDefault="00D86316">
      <w:pPr>
        <w:pStyle w:val="1"/>
        <w:rPr>
          <w:sz w:val="32"/>
        </w:rPr>
      </w:pPr>
    </w:p>
    <w:p w:rsidR="00D86316" w:rsidRDefault="00D86316">
      <w:pPr>
        <w:pStyle w:val="10"/>
        <w:tabs>
          <w:tab w:val="right" w:leader="dot" w:pos="9389"/>
        </w:tabs>
        <w:rPr>
          <w:noProof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</w:instrText>
      </w:r>
      <w:r>
        <w:rPr>
          <w:sz w:val="28"/>
        </w:rPr>
        <w:fldChar w:fldCharType="separate"/>
      </w:r>
      <w:r>
        <w:rPr>
          <w:noProof/>
          <w:sz w:val="28"/>
        </w:rPr>
        <w:t>I Введение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_Toc535184076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2</w:t>
      </w:r>
      <w:r>
        <w:rPr>
          <w:noProof/>
          <w:sz w:val="28"/>
        </w:rPr>
        <w:fldChar w:fldCharType="end"/>
      </w:r>
    </w:p>
    <w:p w:rsidR="00D86316" w:rsidRDefault="00D86316">
      <w:pPr>
        <w:pStyle w:val="20"/>
        <w:tabs>
          <w:tab w:val="right" w:leader="dot" w:pos="9389"/>
        </w:tabs>
        <w:rPr>
          <w:noProof/>
          <w:sz w:val="28"/>
        </w:rPr>
      </w:pPr>
      <w:r>
        <w:rPr>
          <w:noProof/>
          <w:sz w:val="28"/>
        </w:rPr>
        <w:t>1 Философия сестринского дела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_Toc535184077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2</w:t>
      </w:r>
      <w:r>
        <w:rPr>
          <w:noProof/>
          <w:sz w:val="28"/>
        </w:rPr>
        <w:fldChar w:fldCharType="end"/>
      </w:r>
    </w:p>
    <w:p w:rsidR="00D86316" w:rsidRDefault="00D86316">
      <w:pPr>
        <w:pStyle w:val="20"/>
        <w:tabs>
          <w:tab w:val="right" w:leader="dot" w:pos="9389"/>
        </w:tabs>
        <w:rPr>
          <w:noProof/>
          <w:sz w:val="28"/>
        </w:rPr>
      </w:pPr>
      <w:r>
        <w:rPr>
          <w:noProof/>
          <w:sz w:val="28"/>
        </w:rPr>
        <w:t>2 История хирургии в России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_Toc535184078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3</w:t>
      </w:r>
      <w:r>
        <w:rPr>
          <w:noProof/>
          <w:sz w:val="28"/>
        </w:rPr>
        <w:fldChar w:fldCharType="end"/>
      </w:r>
    </w:p>
    <w:p w:rsidR="00D86316" w:rsidRDefault="00D86316">
      <w:pPr>
        <w:pStyle w:val="20"/>
        <w:tabs>
          <w:tab w:val="right" w:leader="dot" w:pos="9389"/>
        </w:tabs>
        <w:rPr>
          <w:noProof/>
          <w:sz w:val="28"/>
        </w:rPr>
      </w:pPr>
      <w:r>
        <w:rPr>
          <w:noProof/>
          <w:sz w:val="28"/>
        </w:rPr>
        <w:t>3 Организация хирургической помощи в России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_Toc535184079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4</w:t>
      </w:r>
      <w:r>
        <w:rPr>
          <w:noProof/>
          <w:sz w:val="28"/>
        </w:rPr>
        <w:fldChar w:fldCharType="end"/>
      </w:r>
    </w:p>
    <w:p w:rsidR="00D86316" w:rsidRDefault="00D86316">
      <w:pPr>
        <w:pStyle w:val="10"/>
        <w:tabs>
          <w:tab w:val="right" w:leader="dot" w:pos="9389"/>
        </w:tabs>
        <w:rPr>
          <w:noProof/>
          <w:sz w:val="28"/>
        </w:rPr>
      </w:pPr>
      <w:r>
        <w:rPr>
          <w:noProof/>
          <w:sz w:val="28"/>
        </w:rPr>
        <w:t>II Основная часть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_Toc535184080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5</w:t>
      </w:r>
      <w:r>
        <w:rPr>
          <w:noProof/>
          <w:sz w:val="28"/>
        </w:rPr>
        <w:fldChar w:fldCharType="end"/>
      </w:r>
    </w:p>
    <w:p w:rsidR="00D86316" w:rsidRDefault="00D86316">
      <w:pPr>
        <w:pStyle w:val="20"/>
        <w:tabs>
          <w:tab w:val="right" w:leader="dot" w:pos="9389"/>
        </w:tabs>
        <w:rPr>
          <w:noProof/>
          <w:sz w:val="28"/>
        </w:rPr>
      </w:pPr>
      <w:r>
        <w:rPr>
          <w:noProof/>
          <w:sz w:val="28"/>
        </w:rPr>
        <w:t>1 Понятие о сестринском процессе (теоретическая часть)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_Toc535184081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5</w:t>
      </w:r>
      <w:r>
        <w:rPr>
          <w:noProof/>
          <w:sz w:val="28"/>
        </w:rPr>
        <w:fldChar w:fldCharType="end"/>
      </w:r>
    </w:p>
    <w:p w:rsidR="00D86316" w:rsidRDefault="00D86316">
      <w:pPr>
        <w:pStyle w:val="20"/>
        <w:tabs>
          <w:tab w:val="right" w:leader="dot" w:pos="9389"/>
        </w:tabs>
        <w:rPr>
          <w:noProof/>
          <w:sz w:val="28"/>
        </w:rPr>
      </w:pPr>
      <w:r>
        <w:rPr>
          <w:noProof/>
          <w:sz w:val="28"/>
        </w:rPr>
        <w:t>2 Организация сестринского процесса у больных с хирургическими заболеваниями (практическая часть).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_Toc535184082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7</w:t>
      </w:r>
      <w:r>
        <w:rPr>
          <w:noProof/>
          <w:sz w:val="28"/>
        </w:rPr>
        <w:fldChar w:fldCharType="end"/>
      </w:r>
    </w:p>
    <w:p w:rsidR="00D86316" w:rsidRDefault="00D86316">
      <w:pPr>
        <w:pStyle w:val="10"/>
        <w:tabs>
          <w:tab w:val="right" w:leader="dot" w:pos="9389"/>
        </w:tabs>
        <w:rPr>
          <w:noProof/>
          <w:sz w:val="28"/>
        </w:rPr>
      </w:pPr>
      <w:r>
        <w:rPr>
          <w:noProof/>
          <w:sz w:val="28"/>
        </w:rPr>
        <w:t>III Заключение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_Toc535184083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11</w:t>
      </w:r>
      <w:r>
        <w:rPr>
          <w:noProof/>
          <w:sz w:val="28"/>
        </w:rPr>
        <w:fldChar w:fldCharType="end"/>
      </w:r>
    </w:p>
    <w:p w:rsidR="00D86316" w:rsidRDefault="00D86316">
      <w:pPr>
        <w:pStyle w:val="10"/>
        <w:tabs>
          <w:tab w:val="right" w:leader="dot" w:pos="9389"/>
        </w:tabs>
        <w:rPr>
          <w:noProof/>
          <w:sz w:val="28"/>
        </w:rPr>
      </w:pPr>
      <w:r>
        <w:rPr>
          <w:noProof/>
          <w:sz w:val="28"/>
        </w:rPr>
        <w:t>IV Список использованной литературы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_Toc535184084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12</w:t>
      </w:r>
      <w:r>
        <w:rPr>
          <w:noProof/>
          <w:sz w:val="28"/>
        </w:rPr>
        <w:fldChar w:fldCharType="end"/>
      </w:r>
    </w:p>
    <w:p w:rsidR="00D86316" w:rsidRDefault="00D86316">
      <w:pPr>
        <w:pStyle w:val="10"/>
        <w:tabs>
          <w:tab w:val="right" w:leader="dot" w:pos="9389"/>
        </w:tabs>
        <w:rPr>
          <w:noProof/>
          <w:sz w:val="28"/>
        </w:rPr>
      </w:pPr>
      <w:r>
        <w:rPr>
          <w:noProof/>
          <w:sz w:val="28"/>
        </w:rPr>
        <w:t>V Приложение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_Toc535184085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13</w:t>
      </w:r>
      <w:r>
        <w:rPr>
          <w:noProof/>
          <w:sz w:val="28"/>
        </w:rPr>
        <w:fldChar w:fldCharType="end"/>
      </w:r>
    </w:p>
    <w:p w:rsidR="00D86316" w:rsidRDefault="00D86316">
      <w:pPr>
        <w:pStyle w:val="1"/>
        <w:jc w:val="left"/>
        <w:rPr>
          <w:sz w:val="32"/>
        </w:rPr>
      </w:pPr>
      <w:r>
        <w:rPr>
          <w:sz w:val="28"/>
        </w:rPr>
        <w:fldChar w:fldCharType="end"/>
      </w:r>
      <w:r>
        <w:rPr>
          <w:sz w:val="32"/>
        </w:rPr>
        <w:br w:type="page"/>
      </w:r>
      <w:bookmarkStart w:id="0" w:name="_Toc535184076"/>
      <w:r>
        <w:rPr>
          <w:sz w:val="32"/>
          <w:lang w:val="en-US"/>
        </w:rPr>
        <w:t>I</w:t>
      </w:r>
      <w:r w:rsidRPr="00B87FEE">
        <w:rPr>
          <w:sz w:val="32"/>
        </w:rPr>
        <w:t xml:space="preserve"> </w:t>
      </w:r>
      <w:r>
        <w:rPr>
          <w:sz w:val="32"/>
        </w:rPr>
        <w:t>Введение</w:t>
      </w:r>
      <w:bookmarkEnd w:id="0"/>
    </w:p>
    <w:p w:rsidR="00D86316" w:rsidRDefault="00D86316">
      <w:pPr>
        <w:pStyle w:val="2"/>
      </w:pPr>
      <w:bookmarkStart w:id="1" w:name="_Toc535184077"/>
      <w:r>
        <w:t>1 Философия сестринского дела</w:t>
      </w:r>
      <w:bookmarkEnd w:id="1"/>
    </w:p>
    <w:p w:rsidR="00D86316" w:rsidRDefault="00D86316">
      <w:pPr>
        <w:pStyle w:val="a5"/>
      </w:pPr>
      <w:r>
        <w:t>Постановление правительства Российской Федерации от 05.11.97, №1387 «О мерах по стабилизации и развитию здравоохранения и медицинской науки в Российской Федерации» предусмотрено осуществление реформы, направленной на повышение качества, доступности и экономической эффективности медицинской помощи населению в условиях формирования рыночных отношений.</w:t>
      </w:r>
    </w:p>
    <w:p w:rsidR="00D86316" w:rsidRDefault="00D86316">
      <w:pPr>
        <w:pStyle w:val="a5"/>
      </w:pPr>
      <w:r>
        <w:t>Медицинским сестрам отводится одна из ведущих ролей в решении задач медико-социальной помощи населению и повышении качества и эффективности медицинских услуг сестринского персонала в ЛПУ. Функции медицинской сестры разнообразны и ее деятельность касается не только диагностического и лечебного процесса, но и ухода за пациентами с целью полной реабилитации больного.</w:t>
      </w:r>
    </w:p>
    <w:p w:rsidR="00D86316" w:rsidRDefault="00D86316">
      <w:pPr>
        <w:pStyle w:val="a5"/>
      </w:pPr>
      <w:r>
        <w:t>Первое определение сестринского дела дала всемирно известная медицинская сестра Флоренс Найтингейл. В своих известных «Записках об уходе» в 1859 г. она писала, что сестринское дело – это «действие по использованию окружающей пациента среды в целях содействия его выздоровлению».</w:t>
      </w:r>
    </w:p>
    <w:p w:rsidR="00D86316" w:rsidRDefault="00D86316">
      <w:pPr>
        <w:pStyle w:val="a5"/>
      </w:pPr>
      <w:r>
        <w:t>В настоящее время сестринское дело – неотъемлемая составная часть системы здравоохранения. Оно является многогранной медикоЭсанитарной дисциплиной и имеет медико-социальное значение, поскольку призвано поддерживать и охранять здоровье населения.</w:t>
      </w:r>
    </w:p>
    <w:p w:rsidR="00D86316" w:rsidRDefault="00D86316">
      <w:pPr>
        <w:pStyle w:val="a5"/>
      </w:pPr>
      <w:r>
        <w:t xml:space="preserve">В 1983 г. в Голицино прошла </w:t>
      </w:r>
      <w:r>
        <w:rPr>
          <w:lang w:val="en-US"/>
        </w:rPr>
        <w:t>I</w:t>
      </w:r>
      <w:r>
        <w:t xml:space="preserve"> Всероссийская научно-практическая конференция, посвященная теории сестринского дела. В ходе конференции сестринское дело рассматривалось как часть системы здравоохранения, наука и искусство, которые направлены на решение существующих и потенциальных проблем, касающихся здоровья население в условиях постоянно меняющейся окружающей среды.</w:t>
      </w:r>
    </w:p>
    <w:p w:rsidR="00D86316" w:rsidRDefault="00D86316">
      <w:pPr>
        <w:pStyle w:val="a5"/>
      </w:pPr>
      <w:r>
        <w:t>Согласно международной договоренности, концептуальной моделью сестринского дела является структура, основанная на философии сестринского дела, включающей четыре парадигмы: сестринское дело, личность, окружающая среда, здоровье.</w:t>
      </w:r>
    </w:p>
    <w:p w:rsidR="00D86316" w:rsidRDefault="00D86316">
      <w:pPr>
        <w:pStyle w:val="a5"/>
      </w:pPr>
      <w:r>
        <w:rPr>
          <w:b/>
        </w:rPr>
        <w:t>Понятие личности</w:t>
      </w:r>
      <w:r>
        <w:t xml:space="preserve"> занимает особое место в философии сестринского дела. Объектом деятельности медицинской сестры является пациент, человек как совокупность физиологических, психосоциальных и духовных потребностей, удовлетворение которых определяет рост, развитие и слияние его с окружающей средой.</w:t>
      </w:r>
    </w:p>
    <w:p w:rsidR="00D86316" w:rsidRDefault="00D86316">
      <w:pPr>
        <w:pStyle w:val="a5"/>
      </w:pPr>
      <w:r>
        <w:t>Сестре приходится работать с разными категориями пациентов. И для каждого пациента сестра создает атмосферу уважительного отношения к его настоящему и прошлому, к его жизненным ценностям, обычаям и убеждениям. Она принимает необходимые меры безопасности пациента, если его здоровью угрожает опасность со стороны сотрудников или других людей.</w:t>
      </w:r>
    </w:p>
    <w:p w:rsidR="00D86316" w:rsidRDefault="00D86316">
      <w:pPr>
        <w:pStyle w:val="a5"/>
      </w:pPr>
      <w:r>
        <w:rPr>
          <w:b/>
        </w:rPr>
        <w:t>Окружающая среда</w:t>
      </w:r>
      <w:r>
        <w:t xml:space="preserve"> рассматривается как важнейший фактор, оказывающий влияние на жизнедеятельность и здоровье человека. Она включает в себя совокупность социальных, психологических и духовных условий, в которых протекает жизнедеятельность человека.</w:t>
      </w:r>
    </w:p>
    <w:p w:rsidR="00D86316" w:rsidRDefault="00D86316">
      <w:pPr>
        <w:pStyle w:val="a5"/>
      </w:pPr>
      <w:r>
        <w:rPr>
          <w:b/>
        </w:rPr>
        <w:t>Здоровье</w:t>
      </w:r>
      <w:r>
        <w:t xml:space="preserve"> рассматривается не отсутствие болезней, а как динамическая гармония личности с окружающей средой, достигаемая посредством адаптации.</w:t>
      </w:r>
    </w:p>
    <w:p w:rsidR="00D86316" w:rsidRDefault="00D86316">
      <w:pPr>
        <w:pStyle w:val="a5"/>
      </w:pPr>
      <w:r>
        <w:rPr>
          <w:b/>
        </w:rPr>
        <w:t>Сестринское дело</w:t>
      </w:r>
      <w:r>
        <w:t xml:space="preserve"> является наукой и искусством, направленным на решение существующих проблем, связанных со здоровьем человека в изменяющихся условиях окружающей среды.</w:t>
      </w:r>
    </w:p>
    <w:p w:rsidR="00D86316" w:rsidRDefault="00D86316">
      <w:pPr>
        <w:pStyle w:val="a5"/>
      </w:pPr>
      <w:r>
        <w:t>Философия сестринского дела устанавливает основные этические обязанности специалистов по обслуживанию человека и общества; цели, к которым стремится профессионал; моральные качества, добродетели и навыки, ожидаемые от практикующих специалистов.</w:t>
      </w:r>
    </w:p>
    <w:p w:rsidR="00D86316" w:rsidRDefault="00D86316">
      <w:pPr>
        <w:pStyle w:val="a5"/>
      </w:pPr>
      <w:r>
        <w:t>Основной принцип философии сестринского дела – уважение прав и достоинств человека. Он реализуется не только в работе сестры с пациентом, но и в ее сотрудничестве с другими специалистами.</w:t>
      </w:r>
    </w:p>
    <w:p w:rsidR="00D86316" w:rsidRDefault="00D86316">
      <w:pPr>
        <w:pStyle w:val="a5"/>
      </w:pPr>
      <w:r>
        <w:t>Международным советом медицинских сестер был разработан кодекс поведения медицинских сестер. Согласно этому кодексу, фундаментальная ответственность медсестер имеет четыре главных аспекта: 1) содействие укреплению здоровья, 2) профилактика заболеваний, 3) восстановление здоровья, 4) облегчение страданий. Этот кодекс определяет также ответственность медицинских сестер перед обществом и коллегами.</w:t>
      </w:r>
    </w:p>
    <w:p w:rsidR="00D86316" w:rsidRDefault="00D86316">
      <w:pPr>
        <w:pStyle w:val="a5"/>
      </w:pPr>
      <w:r>
        <w:t>В 1997 г. Российской ассоциацией медицинских сестер принят Этический кодекс медицинских сестер России. Составляющие его содержание принципы и нормы конкретизируют нравственные ориентиры в профессиональной сестринской деятельности.</w:t>
      </w:r>
    </w:p>
    <w:p w:rsidR="00D86316" w:rsidRDefault="00D86316">
      <w:pPr>
        <w:pStyle w:val="a5"/>
      </w:pPr>
    </w:p>
    <w:p w:rsidR="00D86316" w:rsidRDefault="00D86316">
      <w:pPr>
        <w:pStyle w:val="2"/>
        <w:rPr>
          <w:rFonts w:ascii="Times New Roman" w:hAnsi="Times New Roman"/>
          <w:b w:val="0"/>
          <w:i w:val="0"/>
          <w:sz w:val="28"/>
        </w:rPr>
      </w:pPr>
      <w:bookmarkStart w:id="2" w:name="_Toc535184078"/>
      <w:r>
        <w:t>2 История хирургии в России</w:t>
      </w:r>
      <w:bookmarkEnd w:id="2"/>
    </w:p>
    <w:p w:rsidR="00D86316" w:rsidRDefault="00D86316">
      <w:pPr>
        <w:rPr>
          <w:sz w:val="28"/>
        </w:rPr>
      </w:pPr>
      <w:r>
        <w:rPr>
          <w:sz w:val="28"/>
        </w:rPr>
        <w:t xml:space="preserve">Хирургия в России начинает свое развитие значительно позже, чем в западных странах. До </w:t>
      </w:r>
      <w:r>
        <w:rPr>
          <w:sz w:val="28"/>
          <w:lang w:val="en-US"/>
        </w:rPr>
        <w:t>XVII</w:t>
      </w:r>
      <w:r>
        <w:rPr>
          <w:sz w:val="28"/>
        </w:rPr>
        <w:t xml:space="preserve"> в. в России почти полностью отсутствовала профессиональная хирургическая помощь. Городскую знать обслуживали врачи-иностранцы, а большинству населения приходилось довольствоваться помощью знахарей и цирюльников, производивших простейшие хирургические вмешательства, такие как прижигание, вскрытие нарывов, пускание крови и др.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>Начало организованной подготовки первых хирургов положил царь Алексей Михайлович, издавший в 1654 г. указ об открытии костоправных школ.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>В 1704 г. в строящемся С.-Петербурге было положено начало аптекарскому делу, и был также сооружен первый в мире завод хирургического инструментария, последствии завод «Красногвардеец».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 xml:space="preserve">В 1706 г. Петр </w:t>
      </w:r>
      <w:r>
        <w:rPr>
          <w:sz w:val="28"/>
          <w:lang w:val="en-US"/>
        </w:rPr>
        <w:t>I</w:t>
      </w:r>
      <w:r>
        <w:rPr>
          <w:sz w:val="28"/>
        </w:rPr>
        <w:t xml:space="preserve"> издает указ о строительстве первого госпиталя в Москве (Лефортово) и открытии первой медико-хирургической школы.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>В развитие отечественной хирургии огромный вклад внесли блестящие педагоги и хирурги П. Д. Погорецкий, К. И. Щепин, П. А. Загорский, И. Ф. Буш, И. В. Буяльский. С именами последних двух ученых связаны первые оригинальные отечественные руководства по хирургии.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>Но основоположником русской хирургии как самостоятельной науки, не зависимой от влияния Запада, стал гениальный ученый и организатор Н. И. Пирогов. После окончания Московского университета он в возрасте 26 лет был избран профессором Дерптского университета, а в 1841 г. – возглавил впервые организованную кафедру госпитальной хирургии в Медико-хирургической академии.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>Заслуги Пирогова в анатомии, хирургии, военной медицины огромны. Им создана новая наука – топографическая анатомия, без которой теперь немыслима подготовка квалифицированного хирурга. Большое внимание ученый уделял обезболиванию. Н. И. Пирогов разработал и обосновал основные принципы военно-полевой хирургии: сортировка раненных, создание пунктов первой помощи, резервных госпиталей, эвакуация раненных в тыловые условия. Н. И. Пирогов впервые во время осады Севастополя привлек к помощи раненным сестер милосердия. Он высоко оценил труд первых сестер, которые не только помогали при перевязках и во время операций, но также готовили лекарства и взяли на себя многие административные функции. Н. И. Пирогов разработал технику ряда операций, не потерявших значение и сегодня.</w:t>
      </w:r>
    </w:p>
    <w:p w:rsidR="00D86316" w:rsidRDefault="00D86316">
      <w:pPr>
        <w:pStyle w:val="2"/>
      </w:pPr>
      <w:bookmarkStart w:id="3" w:name="_Toc535184079"/>
      <w:r>
        <w:t>3 Организация хирургической помощи в России</w:t>
      </w:r>
      <w:bookmarkEnd w:id="3"/>
    </w:p>
    <w:p w:rsidR="00D86316" w:rsidRDefault="00D86316">
      <w:pPr>
        <w:pStyle w:val="a5"/>
      </w:pPr>
      <w:r>
        <w:t>Лечебные учреждения, в которых оказывается хирургическая помощь пациентам, делятся на два вида: амбулаторные и стационарные. К амбулаторным относятся поликлиники, в которых существуют хирургические кабинеты или отделения, а также станции скорой и неотложной помощи. Среди стационаров выделяют многопрофильные и специализированные.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>На первом этапе больной сталкивается с врачами амбулаторных учреждений. В  поликлинике проводятся консервативное лечение ряда заболеваний, перевязки и даже небольшие операции (удаление доброкачественных опухолей мягких тканей, вскрытие панариция и пр.) В последнее время при поликлиниках организуются центры амбулаторной хирургии, где выполняются несколько более сложные операции (при грыже, варикозном расширении вен нижних конечностей и других заболеваниях). В более сложных случаях для проведения специального обследования и операций больные направляются в стационары.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>Стационары могут быть предназначены для оказания экстренной помощи (в них круглосуточно дежурят бригады специалистов) и для оказания помощи в плановом порядке.</w:t>
      </w:r>
    </w:p>
    <w:p w:rsidR="00D86316" w:rsidRDefault="00D86316">
      <w:pPr>
        <w:pStyle w:val="1"/>
        <w:rPr>
          <w:sz w:val="32"/>
        </w:rPr>
      </w:pPr>
      <w:r w:rsidRPr="00B87FEE">
        <w:rPr>
          <w:sz w:val="32"/>
        </w:rPr>
        <w:br w:type="page"/>
      </w:r>
      <w:bookmarkStart w:id="4" w:name="_Toc535184080"/>
      <w:r>
        <w:rPr>
          <w:sz w:val="32"/>
          <w:lang w:val="en-US"/>
        </w:rPr>
        <w:t>II</w:t>
      </w:r>
      <w:r>
        <w:rPr>
          <w:sz w:val="32"/>
        </w:rPr>
        <w:t xml:space="preserve"> Основная часть</w:t>
      </w:r>
      <w:bookmarkEnd w:id="4"/>
    </w:p>
    <w:p w:rsidR="00D86316" w:rsidRDefault="00D86316">
      <w:pPr>
        <w:pStyle w:val="2"/>
      </w:pPr>
      <w:bookmarkStart w:id="5" w:name="_Toc535184081"/>
      <w:r>
        <w:t>1 Понятие о сестринском процессе (теоретическая часть)</w:t>
      </w:r>
      <w:bookmarkEnd w:id="5"/>
    </w:p>
    <w:p w:rsidR="00D86316" w:rsidRDefault="00D86316">
      <w:pPr>
        <w:pStyle w:val="a5"/>
      </w:pPr>
      <w:r>
        <w:t>Сестринский процесс является одним из основных понятий современных моделей сестринского дела. В соответствии с требованиями Государственного образовательного стандарта по сестринскому делу, сестринский процесс – это метод организации и исполнения сестринского ухода за пациентом, нацеленный на  удовлетворение физических, психологических, социальных потребностей человека, семьи, общества.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>Целью сестринского процесса является поддержание и восстановление независимости пациента, удовлетворение основных потребностей организма.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>Сестринский процесс требует от сестры не только хорошей технической подготовки, но и творческого отношения к уходу за пациентами, умения работать с пациентом как с личностью, а не как с объектом манипуляций. Постоянное присутствие сестры и ее контакт с пациентом делают сестру основным звеном между пациентом и внешним миром.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>Сестринский процесс состоит из пяти основных этапов.</w:t>
      </w:r>
    </w:p>
    <w:p w:rsidR="00D86316" w:rsidRDefault="00D86316">
      <w:pPr>
        <w:ind w:firstLine="720"/>
        <w:rPr>
          <w:sz w:val="28"/>
        </w:rPr>
      </w:pPr>
      <w:r>
        <w:rPr>
          <w:b/>
          <w:sz w:val="28"/>
        </w:rPr>
        <w:t>1. Сестринское обследование.</w:t>
      </w:r>
      <w:r>
        <w:rPr>
          <w:sz w:val="28"/>
        </w:rPr>
        <w:t xml:space="preserve"> Сбор информации о состоянии здоровья пациента, который может носить субъективный и объективный характер.</w:t>
      </w:r>
    </w:p>
    <w:p w:rsidR="00D86316" w:rsidRDefault="00D86316">
      <w:pPr>
        <w:pStyle w:val="a5"/>
      </w:pPr>
      <w:r>
        <w:t>Субъективный метод – это физиологические, психологические, социальные данные о пациенте; релевантные данные об окружающей среде. Источником информации является опрос пациента, его физикальное обследование, изучение данных медицинской документации, беседа с врачом, родственниками пациента.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>Объективный метод – это физическое обследование пациента, включающее оценку и описание различных параметров (внешний вид, состояние сознания, положение в постели, степень зависимости от внешних факторов, окраска и влажность кожных покровов и слизистых оболочек, наличие отека). В обследование также входит измерение роста пациента, определение массы его тела, измерение температуры, подсчет и оценка числа дыхательных движений, пульса, измерение и оценка артериального давления.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>Конечным результатом этого этапа сестринского процесса является документирование полученной информации создание сестринской истории болезни, которая является юридическим протоколом – документом самостоятельной профессиональной деятельности медсестры.</w:t>
      </w:r>
    </w:p>
    <w:p w:rsidR="00D86316" w:rsidRDefault="00D86316">
      <w:pPr>
        <w:ind w:firstLine="720"/>
        <w:rPr>
          <w:sz w:val="28"/>
        </w:rPr>
      </w:pPr>
      <w:r>
        <w:rPr>
          <w:b/>
          <w:sz w:val="28"/>
        </w:rPr>
        <w:t>2. Установление проблем пациента и формулировка сестринского диагноза.</w:t>
      </w:r>
      <w:r w:rsidRPr="00B87FEE">
        <w:rPr>
          <w:sz w:val="28"/>
        </w:rPr>
        <w:t xml:space="preserve"> </w:t>
      </w:r>
      <w:r>
        <w:rPr>
          <w:sz w:val="28"/>
        </w:rPr>
        <w:t>Проблемы пациента подразделяются на существующие и потенциальные. Существующие проблемы – это те проблемы, которые беспокоят пациента в настоящее время. Потенциальные – те, которые еще не существуют, но могут возникнуть с течением времени. Установив оба вида проблем, сестра определяет факторы, способствующие или вызывающие развитие этих проблем, выявляет также сильные стороны пациента, которые он может противопоставить проблемам.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>Поскольку у пациента всегда бывает несколько проблем, сестра должна определить систему приоритетов. Приоритеты классифицируются как первичные и вторичные. Первичным приоритетом обладают проблемы, которые в первую очередь могут оказать пагубное влияние на больного.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>Второй этап завершается установлением сестринского диагноза. Между врачебным и сестринским диагнозом существует различие. Врачебный диагноз концентрируется на распознавании патологических состояний, а сестринский – основывается на описании реакций пациентов на проблемы, связанные со здоровьем. Американская ассоциация медицинских сестер, например в качестве основных проблем, связанных со здоровьем выделяет следующие: ограниченность самообслуживания, нарушение нормальной жизнедеятельности организма, психологические и коммуникативные нарушения, проблемы, связанные с жизненными циклами. В качестве сестринских диагнозов они используют такие, например, словосочетания, как «дефицит гигиенических навыков и санитарных условий», «снижение индивидуальной способности к преодолению стрессовых ситуаций», «беспокойство» и т. п.</w:t>
      </w:r>
    </w:p>
    <w:p w:rsidR="00D86316" w:rsidRDefault="00D86316">
      <w:pPr>
        <w:ind w:firstLine="720"/>
        <w:rPr>
          <w:sz w:val="28"/>
        </w:rPr>
      </w:pPr>
      <w:r>
        <w:rPr>
          <w:b/>
          <w:sz w:val="28"/>
        </w:rPr>
        <w:t>3. Определение целей сестринского ухода и планирование сестринской деятельности.</w:t>
      </w:r>
      <w:r>
        <w:rPr>
          <w:sz w:val="28"/>
        </w:rPr>
        <w:t xml:space="preserve"> План сестринского ухода должен включать оперативные и тактические цели, направленные на достижение определенных результатов долгосрочного или краткосрочного характера.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>Формируя цели, необходимо учитывать действие (исполнение), критерий (дата, время, расстояние, ожидаемый результат) и условия (с помощью чего и кого). Например, «цель – пациент к 5 января с помощью медсестры должен вставать с кровати». Действие – вставать с кровати, критерий 5 января, условие – помощь медсестры.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>Определив цели и задачи по уходу, сестра составляет письменное руководство по уходу, в котором должны быть подробно перечислены специальные действия медсестры по уходу, записываемые в сестринскую историю болезни.</w:t>
      </w:r>
    </w:p>
    <w:p w:rsidR="00D86316" w:rsidRDefault="00D86316">
      <w:pPr>
        <w:ind w:firstLine="720"/>
        <w:rPr>
          <w:sz w:val="28"/>
        </w:rPr>
      </w:pPr>
      <w:r>
        <w:rPr>
          <w:b/>
          <w:sz w:val="28"/>
        </w:rPr>
        <w:t>4. Реализация планируемых действий.</w:t>
      </w:r>
      <w:r>
        <w:rPr>
          <w:sz w:val="28"/>
        </w:rPr>
        <w:t xml:space="preserve"> Этот этап включает меры, которые принимает медицинская сестра для профилактики заболеваний, обследования, лечения, реабилитации пациентов.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>Существует три категории сестринского вмешательства. Выбор категории определяется нуждами пациентов.</w:t>
      </w:r>
    </w:p>
    <w:p w:rsidR="00D86316" w:rsidRDefault="00D86316">
      <w:pPr>
        <w:ind w:firstLine="720"/>
        <w:rPr>
          <w:sz w:val="28"/>
        </w:rPr>
      </w:pPr>
      <w:r>
        <w:rPr>
          <w:i/>
          <w:sz w:val="28"/>
        </w:rPr>
        <w:t>Зависимое сестринское вмешательство</w:t>
      </w:r>
      <w:r>
        <w:rPr>
          <w:sz w:val="28"/>
        </w:rPr>
        <w:t xml:space="preserve"> осуществляется на основании предписаний врача и под его наблюдением.Ѝ</w:t>
      </w:r>
      <w:r>
        <w:rPr>
          <w:i/>
          <w:sz w:val="28"/>
        </w:rPr>
        <w:t>Независимое сестринское вмешательство</w:t>
      </w:r>
      <w:r>
        <w:rPr>
          <w:sz w:val="28"/>
        </w:rPr>
        <w:t xml:space="preserve"> предусматривает действия, осуществляемые медсестрой по собственной инициативе, руководствуясь собственными соображениями, без прямого требования со стороны врача. Например, обучение пациента гигиеническим навыкам, организация досуга пациента и др.</w:t>
      </w:r>
    </w:p>
    <w:p w:rsidR="00D86316" w:rsidRDefault="00D86316">
      <w:pPr>
        <w:ind w:firstLine="720"/>
        <w:rPr>
          <w:sz w:val="28"/>
        </w:rPr>
      </w:pPr>
      <w:r>
        <w:rPr>
          <w:i/>
          <w:sz w:val="28"/>
        </w:rPr>
        <w:t>Взаимозависимое сестринское вмешательство</w:t>
      </w:r>
      <w:r>
        <w:rPr>
          <w:sz w:val="28"/>
        </w:rPr>
        <w:t xml:space="preserve"> предусматривает совместную деятельность сестры с врачом, а также с другими специалистами.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>При всех типах взаимодействия ответственность  сестры исключительно велика.</w:t>
      </w:r>
    </w:p>
    <w:p w:rsidR="00D86316" w:rsidRDefault="00D86316">
      <w:pPr>
        <w:ind w:firstLine="720"/>
        <w:rPr>
          <w:sz w:val="28"/>
        </w:rPr>
      </w:pPr>
      <w:r>
        <w:rPr>
          <w:b/>
          <w:sz w:val="28"/>
        </w:rPr>
        <w:t>5. Оценка эффективности сестринского ухода.</w:t>
      </w:r>
      <w:r>
        <w:rPr>
          <w:sz w:val="28"/>
        </w:rPr>
        <w:t xml:space="preserve"> Этот этап основан на исследовании динамических реакций пациентов на вмешательства сестры. Источниками и критериями оценки сестринского ухода служат следующие факторык оценка ответной реакции пациента на сестринские вмешательства;  оценка степени достижения поставленных целей сестринского ухода служат следующие факторы: оценка ответной реакции пациента на сестринские вмешательства; оценка степени достижения поставленных целей сестринского ухода; оценка эффективности влияния сестринской помощи на состояние пациента; активный поиск и оценка новых проблем пациента.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>Важную роль в достоверности оценки результатов сестринского ухода играет сопоставление и анализ полученных результатов.</w:t>
      </w:r>
    </w:p>
    <w:p w:rsidR="00D86316" w:rsidRDefault="00D86316">
      <w:pPr>
        <w:ind w:firstLine="720"/>
        <w:rPr>
          <w:sz w:val="28"/>
        </w:rPr>
      </w:pPr>
    </w:p>
    <w:p w:rsidR="00D86316" w:rsidRDefault="00D86316">
      <w:pPr>
        <w:pStyle w:val="2"/>
      </w:pPr>
      <w:bookmarkStart w:id="6" w:name="_Toc535184082"/>
      <w:r>
        <w:t>2 Организация сестринского процесса у больных с хирургическими заболеваниями (практическая часть).</w:t>
      </w:r>
      <w:bookmarkEnd w:id="6"/>
    </w:p>
    <w:p w:rsidR="00D86316" w:rsidRDefault="00D86316">
      <w:pPr>
        <w:pStyle w:val="a5"/>
      </w:pPr>
      <w:r>
        <w:t>В хирургическое отделение больные часто поступают на каталке в тяжелом состоянии. Сестринский персонал, оказывая помощь тяжелобольным, подвергается физическим нагрузкам.</w:t>
      </w:r>
    </w:p>
    <w:p w:rsidR="00D86316" w:rsidRDefault="00D86316">
      <w:pPr>
        <w:pStyle w:val="a5"/>
      </w:pPr>
      <w:r>
        <w:t>Перемещение пациента в постели, подкладывание судна, передвижение носилок, каталок, а иногда и тяжелой аппаратуры может привести в конечном итоге и к повреждению позвоночника.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>Наибольшей физической нагрузке подвергается сестра при перемещении пациента с носилок на кровать. В связи с этим никогда не следует выполнять эту манипуляцию одному. Прежде чем куда-либо перемещать пациента, задайте несколько вопросов, чтобы убедиться, насколько он сможет вам помогать.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>Пациент должен знать весь ход предстоящей манипуляции.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>Одной из важнейших задач ухода за пациентами является создание и обеспечение в отделении лечебно-охранительного режима. В основе этого режима лежит устранение или ограничение воздействия на организм пациента различных неблагоприятных факторов внешней среды. Создание и обеспечение такого режима входит в обязанности всего медицинского персонала отделения.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>Во всей хирургической работе требуется соблюдение золотого правила асептики, которое формулируется так: все, что происходит в соприкосновение с раной, должно быть свободным от бактерий, т.е. стерильно.</w:t>
      </w:r>
    </w:p>
    <w:p w:rsidR="00D86316" w:rsidRDefault="00D86316">
      <w:pPr>
        <w:ind w:firstLine="720"/>
        <w:rPr>
          <w:sz w:val="28"/>
        </w:rPr>
      </w:pPr>
    </w:p>
    <w:p w:rsidR="00D86316" w:rsidRDefault="00D86316">
      <w:pPr>
        <w:pStyle w:val="a3"/>
        <w:rPr>
          <w:b/>
          <w:i/>
        </w:rPr>
      </w:pPr>
      <w:r>
        <w:rPr>
          <w:b/>
          <w:i/>
        </w:rPr>
        <w:t>Проблема внутрибольничной инфекции в стационаре.</w:t>
      </w:r>
    </w:p>
    <w:p w:rsidR="00D86316" w:rsidRDefault="00D86316">
      <w:pPr>
        <w:pStyle w:val="a5"/>
      </w:pPr>
      <w:r>
        <w:t>Сестринский персонал должен знать о проблеме внутрибольничных инфекций, их влияния на течение заболевания, смертность.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>Наиболее восприимчивыми к внутрибольничной инфекции являются пациенты хирургических отделений. Наибольший риск развития внутрибольничной инфекции наблюдается у пациента, страдающего тяжелым хроническим заболеванием, длительно находящегося в стационаре и имеющего самый прямой контакт с разными сотрудниками лечебного учреждения.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>Не редко встречаются постинъекционные осложнения – инфильтрат и абсцесс. Причем причиной абсцессов являются:</w:t>
      </w:r>
    </w:p>
    <w:p w:rsidR="00D86316" w:rsidRDefault="00D86316">
      <w:pPr>
        <w:rPr>
          <w:sz w:val="28"/>
        </w:rPr>
      </w:pPr>
      <w:r>
        <w:rPr>
          <w:sz w:val="28"/>
        </w:rPr>
        <w:t>1 загрязненные (инфицированные) руками сестринского персонала шприцы и иглы.</w:t>
      </w:r>
    </w:p>
    <w:p w:rsidR="00D86316" w:rsidRDefault="00D86316">
      <w:pPr>
        <w:rPr>
          <w:sz w:val="28"/>
        </w:rPr>
      </w:pPr>
      <w:r>
        <w:rPr>
          <w:sz w:val="28"/>
        </w:rPr>
        <w:t>2 загрязненные (инфицированные) лекарственные растворы (инфицирование происходит при введении иглы через загрязненную пробку флакона).</w:t>
      </w:r>
    </w:p>
    <w:p w:rsidR="00D86316" w:rsidRDefault="00D86316">
      <w:pPr>
        <w:rPr>
          <w:sz w:val="28"/>
        </w:rPr>
      </w:pPr>
      <w:r>
        <w:rPr>
          <w:sz w:val="28"/>
        </w:rPr>
        <w:t>3 нарушение правил обработки рук персонала и кожи пациента в области места инъекции.</w:t>
      </w:r>
    </w:p>
    <w:p w:rsidR="00D86316" w:rsidRDefault="00D86316">
      <w:pPr>
        <w:rPr>
          <w:sz w:val="28"/>
        </w:rPr>
      </w:pPr>
      <w:r>
        <w:rPr>
          <w:sz w:val="28"/>
        </w:rPr>
        <w:t>4 недостаточная длина иглы для внутримышечной инъекции.</w:t>
      </w:r>
    </w:p>
    <w:p w:rsidR="00D86316" w:rsidRDefault="00D86316">
      <w:pPr>
        <w:rPr>
          <w:sz w:val="28"/>
        </w:rPr>
      </w:pPr>
      <w:r>
        <w:rPr>
          <w:sz w:val="28"/>
        </w:rPr>
        <w:tab/>
        <w:t>В связи с тем, что руки персонала очень часто являются переносчиком инфекции, очень важно уметь мыть руки и относиться к этому с должной ответственностью.</w:t>
      </w:r>
    </w:p>
    <w:p w:rsidR="00D86316" w:rsidRDefault="00D86316">
      <w:pPr>
        <w:rPr>
          <w:sz w:val="28"/>
        </w:rPr>
      </w:pPr>
      <w:r>
        <w:rPr>
          <w:sz w:val="28"/>
        </w:rPr>
        <w:tab/>
        <w:t>Пациентов с хирургическими заболеваниями беспокоят боль, стресс, диспептические нарушения, расстройства функций кишечника, суженные способности к самообслуживанию и недостаток общения. Постоянное присутствие рядом с больным медсестры приводит к тому, что медсестра становится основным связующим звеном между пациентом и внешним миром. Медсестра видит, что приходится испытывать пациентам и их семьям, и вносит в уход за больными сочувственное понимание.</w:t>
      </w:r>
    </w:p>
    <w:p w:rsidR="00D86316" w:rsidRDefault="00D86316">
      <w:pPr>
        <w:rPr>
          <w:sz w:val="28"/>
        </w:rPr>
      </w:pPr>
      <w:r>
        <w:rPr>
          <w:sz w:val="28"/>
        </w:rPr>
        <w:tab/>
        <w:t>Главная задача медсестры заключается в том, чтобы облегчить боль и страдания пациента, помочь в выздоровлении, в восстановлении нормальной жизнедеятельности.</w:t>
      </w:r>
    </w:p>
    <w:p w:rsidR="00D86316" w:rsidRDefault="00D86316">
      <w:pPr>
        <w:rPr>
          <w:sz w:val="28"/>
        </w:rPr>
      </w:pPr>
      <w:r>
        <w:rPr>
          <w:sz w:val="28"/>
        </w:rPr>
        <w:tab/>
        <w:t>Способность к выполнению основных элементов самообслуживания у пациента с хирургической патологией сильно ограничена. Своевременное внимание медсестры к выполнению пациентом необходимых элементов лечения и самообслуживания становится первым шагом к реабилитации.</w:t>
      </w:r>
    </w:p>
    <w:p w:rsidR="00D86316" w:rsidRDefault="00D86316">
      <w:pPr>
        <w:rPr>
          <w:sz w:val="28"/>
        </w:rPr>
      </w:pPr>
      <w:r>
        <w:rPr>
          <w:sz w:val="28"/>
        </w:rPr>
        <w:tab/>
        <w:t>В процессе ухода важно помнить не только об основных потребностях человека в питье, еде, сне и т.п., но и о потребностях конкретного пациента – его привычках, интересах, ритме его жизни до начала болезни. Сестринский процесс позволяет грамотно, квалифицированно и профессионально решить как настоящие, так и потенциальные проблемы пациента, связанные с его здоровьем.</w:t>
      </w:r>
    </w:p>
    <w:p w:rsidR="00D86316" w:rsidRDefault="00D86316">
      <w:pPr>
        <w:rPr>
          <w:sz w:val="28"/>
        </w:rPr>
      </w:pPr>
      <w:r>
        <w:rPr>
          <w:sz w:val="28"/>
        </w:rPr>
        <w:tab/>
        <w:t>Компонентами сестринского процесса является сестринское обследование, постановка сестринского диагноза (определение потребностей и выявление проблем), планирование помощи, направленной на удовлетворение выявленных потребностей и решение проблем), выполнение плана сестринских вмешательств и оценка полученных результатов.</w:t>
      </w:r>
    </w:p>
    <w:p w:rsidR="00D86316" w:rsidRDefault="00D86316">
      <w:pPr>
        <w:rPr>
          <w:sz w:val="28"/>
        </w:rPr>
      </w:pPr>
      <w:r>
        <w:rPr>
          <w:sz w:val="28"/>
        </w:rPr>
        <w:tab/>
        <w:t>Цель обследования пациента заключается в том, чтобы собрать, оценить и обобщить полученную информацию. Главная роль в обследовании принадлежит расспросу</w:t>
      </w:r>
      <w:r>
        <w:rPr>
          <w:sz w:val="44"/>
        </w:rPr>
        <w:t>.</w:t>
      </w:r>
      <w:r>
        <w:rPr>
          <w:sz w:val="28"/>
        </w:rPr>
        <w:t xml:space="preserve"> Источником информации становится в первую очередь сам пациент, который излагает собственные предположения о состоянии своего здоровья. Источниками информации могут быть также члены семьи больного, его коллеги, друзья.</w:t>
      </w:r>
    </w:p>
    <w:p w:rsidR="00D86316" w:rsidRDefault="00D86316">
      <w:pPr>
        <w:rPr>
          <w:sz w:val="28"/>
        </w:rPr>
      </w:pPr>
      <w:r>
        <w:rPr>
          <w:sz w:val="28"/>
        </w:rPr>
        <w:tab/>
        <w:t>Как только медсестра приступила к анализу полученных в ходе обследования данных, начинается следующий этап сестринского процесса – постановка сестринского диагноза Швыявление проблем пациента).</w:t>
      </w:r>
    </w:p>
    <w:p w:rsidR="00D86316" w:rsidRDefault="00D86316">
      <w:pPr>
        <w:rPr>
          <w:sz w:val="28"/>
        </w:rPr>
      </w:pPr>
      <w:r>
        <w:rPr>
          <w:sz w:val="28"/>
        </w:rPr>
        <w:tab/>
        <w:t>В отличие от врачебного сестринский диагноз нацелен на выявление реакций организма на заболевание (боль, гипертермия, слабость, беспокойство и т.п.). Сестринский диагноз может изменяться ежедневно и даже в течение дня по мере того, как изменяются реакции организма на болезнь. Сестринский диагноз предполагает сестринское лечение в пределах компетенции медсестры.</w:t>
      </w:r>
    </w:p>
    <w:p w:rsidR="00D86316" w:rsidRDefault="00D86316">
      <w:pPr>
        <w:rPr>
          <w:sz w:val="28"/>
        </w:rPr>
      </w:pPr>
      <w:r>
        <w:rPr>
          <w:sz w:val="28"/>
        </w:rPr>
        <w:tab/>
        <w:t>Например, под наблюдением находится 36 летний пациент с язвенной болезнью желудка. В данное время его беспокоят боль, стрессовое состояние, тошнота, слабость, плохой аппетит и сон, дефицит общения. Потенциальные проблемы – те, которые еще не существуют, но могут появиться с течением  времени. У нашего пациента, который находится на строгом постельном режиме, потенциальными проблемами являются раздражительность, похудание, снижение тонуса мышц, нерегулярное опорожнение кишечника (запоры).</w:t>
      </w:r>
    </w:p>
    <w:p w:rsidR="00D86316" w:rsidRDefault="00D86316">
      <w:pPr>
        <w:rPr>
          <w:sz w:val="28"/>
        </w:rPr>
      </w:pPr>
      <w:r>
        <w:rPr>
          <w:sz w:val="28"/>
        </w:rPr>
        <w:tab/>
        <w:t>Для успешного разрешения проблем пациента медсестре необходимо их разделить на существующие и потенциальные.</w:t>
      </w:r>
    </w:p>
    <w:p w:rsidR="00D86316" w:rsidRDefault="00D86316">
      <w:pPr>
        <w:rPr>
          <w:sz w:val="28"/>
        </w:rPr>
      </w:pPr>
      <w:r>
        <w:rPr>
          <w:sz w:val="28"/>
        </w:rPr>
        <w:tab/>
        <w:t>Из существующих проблем первое, на что должна обратить внимание медсестра, это болевой синдром и стресс – первичные проблемы. Тошнота, снижение аппетита, плохой сон, дефицит общения – вторичные проблемы.</w:t>
      </w:r>
    </w:p>
    <w:p w:rsidR="00D86316" w:rsidRDefault="00D86316">
      <w:pPr>
        <w:rPr>
          <w:sz w:val="28"/>
        </w:rPr>
      </w:pPr>
      <w:r>
        <w:rPr>
          <w:sz w:val="28"/>
        </w:rPr>
        <w:tab/>
        <w:t>Из потенциальных проблем первичными, т.е. теми, на которые надо обратить внимание в первую очередь, является вероятность похудания и нерегулярное опорожнение кишечника. Вторичные проблемы – раздражительность, снижение тонуса мышц.</w:t>
      </w:r>
    </w:p>
    <w:p w:rsidR="00D86316" w:rsidRDefault="00D86316">
      <w:pPr>
        <w:rPr>
          <w:sz w:val="28"/>
        </w:rPr>
      </w:pPr>
      <w:r>
        <w:rPr>
          <w:sz w:val="28"/>
        </w:rPr>
        <w:tab/>
        <w:t>По каждой проблеме медсестра помечает себе план действий.</w:t>
      </w:r>
    </w:p>
    <w:p w:rsidR="00D86316" w:rsidRDefault="00D86316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Решение существующих проблем: ввести обезболивающее средство, дать антацидные</w:t>
      </w:r>
      <w:r>
        <w:rPr>
          <w:sz w:val="44"/>
        </w:rPr>
        <w:t xml:space="preserve"> </w:t>
      </w:r>
      <w:r>
        <w:rPr>
          <w:sz w:val="28"/>
        </w:rPr>
        <w:t>препараты, снять стрессовое состояние с помощью беседы, седативных средств, научить пациента максимально себя обслуживать, т.е. помочь ему адаптироваться к состоянию, чаще разговаривать с пациентом.</w:t>
      </w:r>
    </w:p>
    <w:p w:rsidR="00D86316" w:rsidRDefault="00D86316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Решение потенциальных проблем: установить щадящую</w:t>
      </w:r>
      <w:r>
        <w:rPr>
          <w:sz w:val="44"/>
        </w:rPr>
        <w:t xml:space="preserve"> </w:t>
      </w:r>
      <w:r>
        <w:rPr>
          <w:sz w:val="28"/>
        </w:rPr>
        <w:t>диету, проводить регулярное опорожнение кишечника, заниматься с пациентом лечебной физкультурой, проводить массаж мышц спины и конечностей, обучить членов семьи уходу за больными.</w:t>
      </w:r>
    </w:p>
    <w:p w:rsidR="00D86316" w:rsidRDefault="00D86316">
      <w:pPr>
        <w:rPr>
          <w:sz w:val="28"/>
        </w:rPr>
      </w:pPr>
      <w:r>
        <w:rPr>
          <w:sz w:val="28"/>
        </w:rPr>
        <w:tab/>
        <w:t>Потребность пациента в помощи может быть временной или постоянной. Возможно возникновение потребности в реабилитации. Временная помощь рассчитана на  короткое время, когда существует ограничение самообслуживания при обострениях заболеваний, после хирургических вмешательств и т.д. Постоянная помощь требуется пациенту на протяжении всей жизни – после реконструктивных оперативных вмешательств на пищеводе, желудке и кишечнике и т.д.</w:t>
      </w:r>
    </w:p>
    <w:p w:rsidR="00D86316" w:rsidRDefault="00D86316">
      <w:pPr>
        <w:rPr>
          <w:sz w:val="28"/>
        </w:rPr>
      </w:pPr>
      <w:r>
        <w:rPr>
          <w:sz w:val="28"/>
        </w:rPr>
        <w:tab/>
        <w:t>Важную роль в уходе за пациентами с хирургическими заболеваниями играют беседа и совет, который может дать медсестра в определенной ситуации. Эмоциональная, интеллектуальная и психологическая поддержка помогает больному подготовиться к настоящим или к предстоящим изменениям, возникающим из-за стресса, который всегда присутствует при обострении заболевания. Итак, сестринский уход нужен для того, чтобы помогать пациенту решать возникающие проблемы со здоровьем, не допускать ухудшения состояния и возникновения новых проблем со здоровьем.</w:t>
      </w:r>
    </w:p>
    <w:p w:rsidR="00D86316" w:rsidRDefault="00D86316">
      <w:pPr>
        <w:pStyle w:val="1"/>
        <w:rPr>
          <w:sz w:val="32"/>
        </w:rPr>
      </w:pPr>
      <w:r>
        <w:br w:type="page"/>
      </w:r>
      <w:bookmarkStart w:id="7" w:name="_Toc535184083"/>
      <w:r>
        <w:rPr>
          <w:sz w:val="32"/>
          <w:lang w:val="en-US"/>
        </w:rPr>
        <w:t>III</w:t>
      </w:r>
      <w:r w:rsidRPr="00B87FEE">
        <w:rPr>
          <w:sz w:val="32"/>
        </w:rPr>
        <w:t xml:space="preserve"> </w:t>
      </w:r>
      <w:r>
        <w:rPr>
          <w:sz w:val="32"/>
        </w:rPr>
        <w:t>Заключение</w:t>
      </w:r>
      <w:bookmarkEnd w:id="7"/>
    </w:p>
    <w:p w:rsidR="00D86316" w:rsidRDefault="00D86316">
      <w:pPr>
        <w:pStyle w:val="a4"/>
        <w:rPr>
          <w:b/>
        </w:rPr>
      </w:pPr>
      <w:r>
        <w:t>Внедрение сестринского процесса:</w:t>
      </w:r>
    </w:p>
    <w:p w:rsidR="00D86316" w:rsidRDefault="00D86316">
      <w:pPr>
        <w:numPr>
          <w:ilvl w:val="0"/>
          <w:numId w:val="6"/>
        </w:numPr>
      </w:pPr>
      <w:r>
        <w:rPr>
          <w:sz w:val="28"/>
        </w:rPr>
        <w:t>способствует выделению из ряда существующих потребностей приоритетов по уходу и ожидаемых результатов. Приоритетными проблемами являются проблемы безопасности (операционной, инфекционной, психологической); проблемы связанные с болью, временным или стойким нарушением функций органов и систем; проблемы связанные с сохранением достоинства, так как ни в полной другой области медицины пациент не оказывается столь беззащитным, как в хирургическом отделении во время операции.</w:t>
      </w:r>
    </w:p>
    <w:p w:rsidR="00D86316" w:rsidRDefault="00D86316">
      <w:pPr>
        <w:numPr>
          <w:ilvl w:val="0"/>
          <w:numId w:val="6"/>
        </w:numPr>
      </w:pPr>
      <w:r>
        <w:rPr>
          <w:sz w:val="28"/>
        </w:rPr>
        <w:t>определяет план действий медсестры, стратегию, направленную на удовлетворение нужд пациента с учетом особенностей хирургической патологии.</w:t>
      </w:r>
    </w:p>
    <w:p w:rsidR="00D86316" w:rsidRDefault="00D86316">
      <w:pPr>
        <w:numPr>
          <w:ilvl w:val="0"/>
          <w:numId w:val="6"/>
        </w:numPr>
      </w:pPr>
      <w:r>
        <w:rPr>
          <w:sz w:val="28"/>
        </w:rPr>
        <w:t>с его помощью оценивается эффективность проведенной хирургической работы, профессионализм хирургического вмешательства.</w:t>
      </w:r>
    </w:p>
    <w:p w:rsidR="00D86316" w:rsidRDefault="00D86316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гарантирует качество оказания помощи, которое можно контролировать. Именно в хирургии наиболее значимо применение стандартов хирургического вмешательства.</w:t>
      </w:r>
    </w:p>
    <w:p w:rsidR="00D86316" w:rsidRDefault="00D86316">
      <w:pPr>
        <w:pStyle w:val="1"/>
        <w:rPr>
          <w:sz w:val="32"/>
        </w:rPr>
      </w:pPr>
      <w:r>
        <w:br w:type="page"/>
      </w:r>
      <w:bookmarkStart w:id="8" w:name="_Toc535184084"/>
      <w:r>
        <w:rPr>
          <w:sz w:val="32"/>
          <w:lang w:val="en-US"/>
        </w:rPr>
        <w:t xml:space="preserve">IV </w:t>
      </w:r>
      <w:r>
        <w:rPr>
          <w:sz w:val="32"/>
        </w:rPr>
        <w:t>Список использованной литературы</w:t>
      </w:r>
      <w:bookmarkEnd w:id="8"/>
    </w:p>
    <w:p w:rsidR="00D86316" w:rsidRDefault="00D86316">
      <w:pPr>
        <w:rPr>
          <w:sz w:val="28"/>
        </w:rPr>
      </w:pPr>
    </w:p>
    <w:p w:rsidR="00D86316" w:rsidRDefault="00D86316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С. А. Мухина, И. И. Тарковская «Теоретические основы сестринского дела» часть</w:t>
      </w:r>
      <w:r w:rsidRPr="00B87FEE">
        <w:rPr>
          <w:sz w:val="28"/>
        </w:rPr>
        <w:t xml:space="preserve"> </w:t>
      </w:r>
      <w:r>
        <w:rPr>
          <w:sz w:val="28"/>
          <w:lang w:val="en-US"/>
        </w:rPr>
        <w:t>I</w:t>
      </w:r>
      <w:r w:rsidRPr="00B87FEE">
        <w:rPr>
          <w:sz w:val="28"/>
        </w:rPr>
        <w:t xml:space="preserve"> – </w:t>
      </w:r>
      <w:r>
        <w:rPr>
          <w:sz w:val="28"/>
          <w:lang w:val="en-US"/>
        </w:rPr>
        <w:t>II</w:t>
      </w:r>
      <w:r>
        <w:rPr>
          <w:sz w:val="28"/>
        </w:rPr>
        <w:t xml:space="preserve"> 1996г., Москва</w:t>
      </w:r>
    </w:p>
    <w:p w:rsidR="00D86316" w:rsidRDefault="00D86316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В. М. Кузнецов «Сестринское дело в хирургии», Ростов-на-Дону, Феникс, 2000г.</w:t>
      </w:r>
    </w:p>
    <w:p w:rsidR="00D86316" w:rsidRDefault="00D86316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Стандарты практической деятельности медсестры России том </w:t>
      </w:r>
      <w:r>
        <w:rPr>
          <w:sz w:val="28"/>
          <w:lang w:val="en-US"/>
        </w:rPr>
        <w:t>I</w:t>
      </w:r>
      <w:r w:rsidRPr="00B87FEE">
        <w:rPr>
          <w:sz w:val="28"/>
        </w:rPr>
        <w:t xml:space="preserve"> – </w:t>
      </w:r>
      <w:r>
        <w:rPr>
          <w:sz w:val="28"/>
          <w:lang w:val="en-US"/>
        </w:rPr>
        <w:t>II</w:t>
      </w:r>
    </w:p>
    <w:p w:rsidR="00D86316" w:rsidRDefault="00D86316">
      <w:pPr>
        <w:numPr>
          <w:ilvl w:val="0"/>
          <w:numId w:val="3"/>
        </w:numPr>
        <w:rPr>
          <w:sz w:val="28"/>
        </w:rPr>
      </w:pPr>
      <w:r w:rsidRPr="00B87FEE">
        <w:rPr>
          <w:sz w:val="28"/>
        </w:rPr>
        <w:t xml:space="preserve">С. И. Двойникоова, Л. А. Карасева </w:t>
      </w:r>
      <w:r>
        <w:rPr>
          <w:sz w:val="28"/>
        </w:rPr>
        <w:t>«Организация сестринского процесса у больных с хирургическими заболеваниями» Мед. Помощь 1996 №3 С. 17-19.</w:t>
      </w:r>
    </w:p>
    <w:p w:rsidR="00D86316" w:rsidRDefault="00D86316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Иванова Л. Ф. с соавторами «Сестринский процесс в геронтологии</w:t>
      </w:r>
      <w:r>
        <w:rPr>
          <w:sz w:val="44"/>
        </w:rPr>
        <w:t xml:space="preserve"> </w:t>
      </w:r>
      <w:r>
        <w:rPr>
          <w:sz w:val="28"/>
        </w:rPr>
        <w:t>и гериатрии» г. Чебоксары 1996</w:t>
      </w:r>
      <w:r>
        <w:rPr>
          <w:sz w:val="28"/>
        </w:rPr>
        <w:sym w:font="Symbol" w:char="F02D"/>
      </w:r>
      <w:r>
        <w:rPr>
          <w:sz w:val="28"/>
        </w:rPr>
        <w:t>1999гг.</w:t>
      </w:r>
    </w:p>
    <w:p w:rsidR="00D86316" w:rsidRDefault="00D86316">
      <w:pPr>
        <w:pStyle w:val="1"/>
      </w:pPr>
      <w:r>
        <w:br w:type="page"/>
      </w:r>
    </w:p>
    <w:p w:rsidR="00D86316" w:rsidRDefault="00D86316">
      <w:pPr>
        <w:pStyle w:val="1"/>
      </w:pPr>
    </w:p>
    <w:p w:rsidR="00D86316" w:rsidRDefault="00D86316">
      <w:pPr>
        <w:pStyle w:val="1"/>
      </w:pPr>
    </w:p>
    <w:p w:rsidR="00D86316" w:rsidRDefault="00D86316">
      <w:pPr>
        <w:pStyle w:val="1"/>
      </w:pPr>
    </w:p>
    <w:p w:rsidR="00D86316" w:rsidRDefault="00D86316">
      <w:pPr>
        <w:pStyle w:val="1"/>
      </w:pPr>
    </w:p>
    <w:p w:rsidR="00D86316" w:rsidRDefault="00D86316">
      <w:pPr>
        <w:pStyle w:val="1"/>
      </w:pPr>
    </w:p>
    <w:p w:rsidR="00D86316" w:rsidRDefault="00D86316">
      <w:pPr>
        <w:pStyle w:val="1"/>
      </w:pPr>
    </w:p>
    <w:p w:rsidR="00D86316" w:rsidRDefault="00D86316">
      <w:pPr>
        <w:pStyle w:val="1"/>
      </w:pPr>
    </w:p>
    <w:p w:rsidR="00D86316" w:rsidRDefault="00D86316">
      <w:pPr>
        <w:pStyle w:val="1"/>
      </w:pPr>
    </w:p>
    <w:p w:rsidR="00D86316" w:rsidRDefault="00D86316">
      <w:pPr>
        <w:pStyle w:val="1"/>
      </w:pPr>
    </w:p>
    <w:p w:rsidR="00D86316" w:rsidRDefault="00D86316">
      <w:pPr>
        <w:pStyle w:val="1"/>
      </w:pPr>
    </w:p>
    <w:p w:rsidR="00D86316" w:rsidRDefault="00D86316">
      <w:pPr>
        <w:pStyle w:val="1"/>
        <w:rPr>
          <w:sz w:val="32"/>
        </w:rPr>
      </w:pPr>
      <w:bookmarkStart w:id="9" w:name="_Toc535184085"/>
      <w:r>
        <w:rPr>
          <w:sz w:val="32"/>
          <w:lang w:val="en-US"/>
        </w:rPr>
        <w:t>V</w:t>
      </w:r>
      <w:r w:rsidRPr="00B87FEE">
        <w:rPr>
          <w:sz w:val="32"/>
        </w:rPr>
        <w:t xml:space="preserve"> </w:t>
      </w:r>
      <w:r>
        <w:rPr>
          <w:sz w:val="32"/>
        </w:rPr>
        <w:t>Приложение</w:t>
      </w:r>
      <w:bookmarkEnd w:id="9"/>
    </w:p>
    <w:p w:rsidR="00D86316" w:rsidRDefault="00D86316">
      <w:pPr>
        <w:pStyle w:val="a3"/>
        <w:rPr>
          <w:b/>
        </w:rPr>
      </w:pPr>
      <w:r>
        <w:br w:type="page"/>
      </w:r>
      <w:r>
        <w:rPr>
          <w:b/>
        </w:rPr>
        <w:t xml:space="preserve">Объяснительная записка к годовому отчету </w:t>
      </w:r>
      <w:r>
        <w:rPr>
          <w:b/>
          <w:lang w:val="en-US"/>
        </w:rPr>
        <w:t>I</w:t>
      </w:r>
      <w:r>
        <w:rPr>
          <w:b/>
        </w:rPr>
        <w:t xml:space="preserve"> хирургического</w:t>
      </w:r>
      <w:r w:rsidRPr="00B87FEE">
        <w:rPr>
          <w:b/>
        </w:rPr>
        <w:t xml:space="preserve"> </w:t>
      </w:r>
      <w:r>
        <w:rPr>
          <w:b/>
        </w:rPr>
        <w:t>отделения МУЗ «Новочебоксарская городская больница» за 2000г.</w:t>
      </w:r>
    </w:p>
    <w:p w:rsidR="00D86316" w:rsidRDefault="00D86316"/>
    <w:p w:rsidR="00D86316" w:rsidRDefault="00D86316">
      <w:pPr>
        <w:ind w:firstLine="720"/>
        <w:rPr>
          <w:sz w:val="28"/>
        </w:rPr>
      </w:pPr>
      <w:r>
        <w:rPr>
          <w:sz w:val="28"/>
          <w:lang w:val="en-US"/>
        </w:rPr>
        <w:t>I</w:t>
      </w:r>
      <w:r w:rsidRPr="00B87FEE">
        <w:rPr>
          <w:sz w:val="28"/>
        </w:rPr>
        <w:t xml:space="preserve"> </w:t>
      </w:r>
      <w:r>
        <w:rPr>
          <w:sz w:val="28"/>
        </w:rPr>
        <w:t>хирургическое отделение развернуто на 65 коек (55 хирургических и 10 онкологических). В штате 7 врачей-хирургов, которые работают по систее чередования. Чистое хирургическое отделение – экстренная хирургия гнойное хирургическое отделение.</w:t>
      </w:r>
    </w:p>
    <w:p w:rsidR="00D86316" w:rsidRDefault="00D86316">
      <w:pPr>
        <w:ind w:firstLine="720"/>
        <w:rPr>
          <w:sz w:val="28"/>
        </w:rPr>
      </w:pPr>
      <w:r>
        <w:rPr>
          <w:sz w:val="28"/>
        </w:rPr>
        <w:t xml:space="preserve"> </w:t>
      </w:r>
    </w:p>
    <w:p w:rsidR="00D86316" w:rsidRDefault="00D86316">
      <w:pPr>
        <w:pStyle w:val="a3"/>
      </w:pPr>
      <w:r>
        <w:t>Основные показатели работы отделения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312"/>
        <w:gridCol w:w="1923"/>
        <w:gridCol w:w="1923"/>
        <w:gridCol w:w="1923"/>
      </w:tblGrid>
      <w:tr w:rsidR="00D86316">
        <w:tc>
          <w:tcPr>
            <w:tcW w:w="534" w:type="dxa"/>
          </w:tcPr>
          <w:p w:rsidR="00D86316" w:rsidRDefault="00D86316">
            <w:pPr>
              <w:pStyle w:val="a3"/>
              <w:jc w:val="left"/>
              <w:rPr>
                <w:b/>
              </w:rPr>
            </w:pPr>
          </w:p>
        </w:tc>
        <w:tc>
          <w:tcPr>
            <w:tcW w:w="3312" w:type="dxa"/>
          </w:tcPr>
          <w:p w:rsidR="00D86316" w:rsidRDefault="00D86316">
            <w:pPr>
              <w:pStyle w:val="a3"/>
              <w:jc w:val="left"/>
              <w:rPr>
                <w:b/>
              </w:rPr>
            </w:pP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1999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2001</w:t>
            </w: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Число коек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60 (50–110 )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65 (65–110)</w:t>
            </w:r>
          </w:p>
        </w:tc>
        <w:tc>
          <w:tcPr>
            <w:tcW w:w="1923" w:type="dxa"/>
          </w:tcPr>
          <w:p w:rsidR="00D86316" w:rsidRDefault="00D86316">
            <w:pPr>
              <w:pStyle w:val="a3"/>
              <w:jc w:val="left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Поступило больных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1144+88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1191+107</w:t>
            </w:r>
          </w:p>
        </w:tc>
        <w:tc>
          <w:tcPr>
            <w:tcW w:w="1923" w:type="dxa"/>
          </w:tcPr>
          <w:p w:rsidR="00D86316" w:rsidRDefault="00D86316">
            <w:pPr>
              <w:pStyle w:val="a3"/>
              <w:jc w:val="left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12" w:type="dxa"/>
          </w:tcPr>
          <w:p w:rsidR="00D86316" w:rsidRDefault="00D86316">
            <w:pPr>
              <w:pStyle w:val="a3"/>
              <w:jc w:val="left"/>
            </w:pPr>
            <w:r>
              <w:t>Выписано больных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1254+136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1314+122</w:t>
            </w:r>
          </w:p>
        </w:tc>
        <w:tc>
          <w:tcPr>
            <w:tcW w:w="1923" w:type="dxa"/>
          </w:tcPr>
          <w:p w:rsidR="00D86316" w:rsidRDefault="00D86316">
            <w:pPr>
              <w:pStyle w:val="a3"/>
              <w:jc w:val="left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Пользованные больные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1200+113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1253+118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Выполнение койко-дней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16463+2159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15414+1712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План выполнения койко-дней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 xml:space="preserve">           102%</w:t>
            </w:r>
          </w:p>
          <w:p w:rsidR="00D86316" w:rsidRDefault="00D86316">
            <w:pPr>
              <w:pStyle w:val="a3"/>
            </w:pPr>
            <w:r>
              <w:t>96,9%</w:t>
            </w:r>
          </w:p>
          <w:p w:rsidR="00D86316" w:rsidRDefault="00D86316">
            <w:pPr>
              <w:pStyle w:val="a3"/>
            </w:pPr>
            <w:r>
              <w:t xml:space="preserve">             67,5%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97,1%</w:t>
            </w:r>
            <w:r>
              <w:sym w:font="Symbol" w:char="F02D"/>
            </w:r>
            <w:r>
              <w:t xml:space="preserve">53,5% 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Средняя длительность пребывания на койке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 xml:space="preserve">              13,7%</w:t>
            </w:r>
          </w:p>
          <w:p w:rsidR="00D86316" w:rsidRDefault="00D86316">
            <w:pPr>
              <w:pStyle w:val="a3"/>
            </w:pPr>
            <w:r>
              <w:t>14,2%</w:t>
            </w:r>
          </w:p>
          <w:p w:rsidR="00D86316" w:rsidRDefault="00D86316">
            <w:pPr>
              <w:pStyle w:val="a3"/>
            </w:pPr>
            <w:r>
              <w:t xml:space="preserve">              19,1%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12,4    14,5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Работа койки в году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 xml:space="preserve">             329,3</w:t>
            </w:r>
          </w:p>
          <w:p w:rsidR="00D86316" w:rsidRDefault="00D86316">
            <w:pPr>
              <w:pStyle w:val="a3"/>
            </w:pPr>
            <w:r>
              <w:t>310,4</w:t>
            </w:r>
          </w:p>
          <w:p w:rsidR="00D86316" w:rsidRDefault="00D86316">
            <w:pPr>
              <w:pStyle w:val="a3"/>
            </w:pPr>
            <w:r>
              <w:t xml:space="preserve">              215,9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 xml:space="preserve">               302,9</w:t>
            </w:r>
          </w:p>
          <w:p w:rsidR="00D86316" w:rsidRDefault="00D86316">
            <w:pPr>
              <w:pStyle w:val="a3"/>
            </w:pPr>
            <w:r>
              <w:t>263</w:t>
            </w:r>
          </w:p>
          <w:p w:rsidR="00D86316" w:rsidRDefault="00D86316">
            <w:pPr>
              <w:pStyle w:val="a3"/>
            </w:pPr>
            <w:r>
              <w:t xml:space="preserve">               171,2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Оборот койки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 xml:space="preserve">         24</w:t>
            </w:r>
          </w:p>
          <w:p w:rsidR="00D86316" w:rsidRDefault="00D86316">
            <w:pPr>
              <w:pStyle w:val="a3"/>
            </w:pPr>
            <w:r>
              <w:t>21,8</w:t>
            </w:r>
          </w:p>
          <w:p w:rsidR="00D86316" w:rsidRDefault="00D86316">
            <w:pPr>
              <w:pStyle w:val="a3"/>
            </w:pPr>
            <w:r>
              <w:t xml:space="preserve">           11,3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 xml:space="preserve">              24,4</w:t>
            </w:r>
          </w:p>
          <w:p w:rsidR="00D86316" w:rsidRDefault="00D86316">
            <w:pPr>
              <w:pStyle w:val="a3"/>
            </w:pPr>
            <w:r>
              <w:t>22,8</w:t>
            </w:r>
          </w:p>
          <w:p w:rsidR="00D86316" w:rsidRDefault="00D86316">
            <w:pPr>
              <w:pStyle w:val="a3"/>
            </w:pPr>
            <w:r>
              <w:t xml:space="preserve">              11,8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Умерло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41 (31х+10он)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27 (19х+8он)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Общая летальность с реанимацей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2,28 (0,75х+1,76о)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1,55х – 6,78он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Умерло после плановых операций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1 онк.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6 (1х+5онк)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Летальность после плановых операций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0,25%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1,55% (0,31%)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Умерло после экстренных операций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24 (21х</w:t>
            </w:r>
            <w:r>
              <w:rPr>
                <w:lang w:val="en-US"/>
              </w:rPr>
              <w:t>+3онк</w:t>
            </w:r>
            <w:r>
              <w:t>)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18 (16х+2онк)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Летальность экстренных операций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4,2%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2,9%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Операций всего:</w:t>
            </w:r>
          </w:p>
          <w:p w:rsidR="00D86316" w:rsidRDefault="00D86316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А) Плановые</w:t>
            </w:r>
          </w:p>
          <w:p w:rsidR="00D86316" w:rsidRDefault="00D86316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Б) Экстренные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969</w:t>
            </w:r>
          </w:p>
          <w:p w:rsidR="00D86316" w:rsidRDefault="00D86316">
            <w:pPr>
              <w:pStyle w:val="a3"/>
            </w:pPr>
            <w:r>
              <w:t>390</w:t>
            </w:r>
          </w:p>
          <w:p w:rsidR="00D86316" w:rsidRDefault="00D86316">
            <w:pPr>
              <w:pStyle w:val="a3"/>
            </w:pPr>
            <w:r>
              <w:t>579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1005 (68 онк)</w:t>
            </w:r>
          </w:p>
          <w:p w:rsidR="00D86316" w:rsidRDefault="00D86316">
            <w:pPr>
              <w:pStyle w:val="a3"/>
            </w:pPr>
            <w:r>
              <w:t>387</w:t>
            </w:r>
          </w:p>
          <w:p w:rsidR="00D86316" w:rsidRDefault="00D86316">
            <w:pPr>
              <w:pStyle w:val="a3"/>
            </w:pPr>
            <w:r>
              <w:t>618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Количество послеоперационных осложнений</w:t>
            </w:r>
          </w:p>
          <w:p w:rsidR="00D86316" w:rsidRDefault="00D86316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А) Плановых</w:t>
            </w:r>
          </w:p>
          <w:p w:rsidR="00D86316" w:rsidRDefault="00D86316">
            <w:pPr>
              <w:pStyle w:val="a3"/>
              <w:jc w:val="left"/>
            </w:pPr>
            <w:r>
              <w:rPr>
                <w:sz w:val="24"/>
              </w:rPr>
              <w:t>Б) Экстренных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27 (3%)</w:t>
            </w:r>
          </w:p>
          <w:p w:rsidR="00D86316" w:rsidRDefault="00D86316">
            <w:pPr>
              <w:pStyle w:val="a3"/>
            </w:pPr>
            <w:r>
              <w:t>8 (2%)</w:t>
            </w:r>
          </w:p>
          <w:p w:rsidR="00D86316" w:rsidRDefault="00D86316">
            <w:pPr>
              <w:pStyle w:val="a3"/>
            </w:pPr>
            <w:r>
              <w:t>9 (3,3%)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19 (1,9%)</w:t>
            </w:r>
          </w:p>
          <w:p w:rsidR="00D86316" w:rsidRDefault="00D86316">
            <w:pPr>
              <w:pStyle w:val="a3"/>
            </w:pPr>
            <w:r>
              <w:t>8 (2,1%)</w:t>
            </w:r>
          </w:p>
          <w:p w:rsidR="00D86316" w:rsidRDefault="00D86316">
            <w:pPr>
              <w:pStyle w:val="a3"/>
            </w:pPr>
            <w:r>
              <w:t>11 (1,8%)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Послеоперационная летальность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25 (2,57%)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24 (2,4%)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Хирургическая активность</w:t>
            </w:r>
          </w:p>
          <w:p w:rsidR="00D86316" w:rsidRDefault="00D86316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А) Хирургическая</w:t>
            </w:r>
          </w:p>
          <w:p w:rsidR="00D86316" w:rsidRDefault="00D86316">
            <w:pPr>
              <w:pStyle w:val="a3"/>
              <w:jc w:val="left"/>
            </w:pPr>
            <w:r>
              <w:rPr>
                <w:sz w:val="24"/>
              </w:rPr>
              <w:t>Б) Онкологическая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  <w:p w:rsidR="00D86316" w:rsidRDefault="00D86316">
            <w:pPr>
              <w:pStyle w:val="a3"/>
            </w:pPr>
            <w:r>
              <w:t>73,8%</w:t>
            </w:r>
          </w:p>
          <w:p w:rsidR="00D86316" w:rsidRDefault="00D86316">
            <w:pPr>
              <w:pStyle w:val="a3"/>
            </w:pPr>
            <w:r>
              <w:t>70,3%</w:t>
            </w:r>
          </w:p>
          <w:p w:rsidR="00D86316" w:rsidRDefault="00D86316">
            <w:pPr>
              <w:pStyle w:val="a3"/>
            </w:pPr>
            <w:r>
              <w:t>58,4%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  <w:p w:rsidR="00D86316" w:rsidRDefault="00D86316">
            <w:pPr>
              <w:pStyle w:val="a3"/>
            </w:pPr>
            <w:r>
              <w:t>73,3%</w:t>
            </w:r>
          </w:p>
          <w:p w:rsidR="00D86316" w:rsidRDefault="00D86316">
            <w:pPr>
              <w:pStyle w:val="a3"/>
            </w:pPr>
            <w:r>
              <w:t>68,8%</w:t>
            </w:r>
          </w:p>
          <w:p w:rsidR="00D86316" w:rsidRDefault="00D86316">
            <w:pPr>
              <w:pStyle w:val="a3"/>
            </w:pPr>
            <w:r>
              <w:t>52,7%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rPr>
          <w:trHeight w:val="663"/>
        </w:trPr>
        <w:tc>
          <w:tcPr>
            <w:tcW w:w="9615" w:type="dxa"/>
            <w:gridSpan w:val="5"/>
            <w:vAlign w:val="bottom"/>
          </w:tcPr>
          <w:p w:rsidR="00D86316" w:rsidRDefault="00D86316">
            <w:pPr>
              <w:pStyle w:val="a3"/>
            </w:pPr>
            <w:r>
              <w:t>Летальность после ОХЗОБП</w:t>
            </w: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Острый аппендицит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1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Непроходим. кишечника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1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1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Прободная язва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2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1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Ущемленная грыжа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3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Острый холецестит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2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Острый панкреатит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3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3 (2 тер)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Язвенное кровотечение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rPr>
          <w:trHeight w:val="663"/>
        </w:trPr>
        <w:tc>
          <w:tcPr>
            <w:tcW w:w="9615" w:type="dxa"/>
            <w:gridSpan w:val="5"/>
            <w:vAlign w:val="bottom"/>
          </w:tcPr>
          <w:p w:rsidR="00D86316" w:rsidRDefault="00D86316">
            <w:pPr>
              <w:pStyle w:val="a3"/>
            </w:pPr>
            <w:r>
              <w:t>Поздняя доставка больных с ОХЗОБП</w:t>
            </w:r>
          </w:p>
          <w:p w:rsidR="00D86316" w:rsidRDefault="00D86316">
            <w:pPr>
              <w:pStyle w:val="a3"/>
            </w:pPr>
            <w:r>
              <w:t>(позднее 24 час от начала заболевания)</w:t>
            </w: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Острый аппендицит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8,8%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12,9%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Непроходим. кишечника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13,1%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22%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Прободная язва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3,5%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2,6%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Ущемленная грыжа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17,4%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22,2%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Острый холецестит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24,2%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21,8%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Острый панкреатит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16,6%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30%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534" w:type="dxa"/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12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Язвенное кровотечение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40%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  <w:r>
              <w:t>27,7%</w:t>
            </w:r>
          </w:p>
        </w:tc>
        <w:tc>
          <w:tcPr>
            <w:tcW w:w="1923" w:type="dxa"/>
            <w:vAlign w:val="center"/>
          </w:tcPr>
          <w:p w:rsidR="00D86316" w:rsidRDefault="00D86316">
            <w:pPr>
              <w:pStyle w:val="a3"/>
            </w:pPr>
          </w:p>
        </w:tc>
      </w:tr>
    </w:tbl>
    <w:p w:rsidR="00D86316" w:rsidRDefault="00D86316">
      <w:pPr>
        <w:pStyle w:val="a3"/>
        <w:jc w:val="left"/>
      </w:pPr>
    </w:p>
    <w:p w:rsidR="00D86316" w:rsidRDefault="00D86316">
      <w:pPr>
        <w:pStyle w:val="a3"/>
        <w:rPr>
          <w:b/>
        </w:rPr>
      </w:pPr>
      <w:r>
        <w:rPr>
          <w:b/>
        </w:rPr>
        <w:t>Анализ летальности</w:t>
      </w:r>
    </w:p>
    <w:p w:rsidR="00D86316" w:rsidRDefault="00D86316">
      <w:pPr>
        <w:rPr>
          <w:sz w:val="28"/>
        </w:rPr>
      </w:pPr>
    </w:p>
    <w:p w:rsidR="00D86316" w:rsidRDefault="00D86316">
      <w:pPr>
        <w:pStyle w:val="a4"/>
      </w:pPr>
      <w:r>
        <w:t xml:space="preserve">Всего умерло: 27, из них: </w:t>
      </w:r>
      <w:r>
        <w:tab/>
      </w:r>
      <w:r>
        <w:tab/>
      </w:r>
      <w:r>
        <w:tab/>
      </w:r>
      <w:r>
        <w:tab/>
      </w:r>
      <w:r>
        <w:tab/>
        <w:t>по возрасту:</w:t>
      </w:r>
    </w:p>
    <w:p w:rsidR="00D86316" w:rsidRDefault="00D86316">
      <w:pPr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ОХЗОБП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– 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до 20 лет</w:t>
      </w:r>
      <w:r>
        <w:rPr>
          <w:sz w:val="28"/>
        </w:rPr>
        <w:tab/>
        <w:t>– –</w:t>
      </w:r>
    </w:p>
    <w:p w:rsidR="00D86316" w:rsidRDefault="00D86316">
      <w:pPr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Злокачественные заболевания </w:t>
      </w:r>
      <w:r>
        <w:rPr>
          <w:sz w:val="28"/>
        </w:rPr>
        <w:tab/>
        <w:t>– 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21 – 30 лет</w:t>
      </w:r>
      <w:r>
        <w:rPr>
          <w:sz w:val="28"/>
        </w:rPr>
        <w:tab/>
        <w:t>– –</w:t>
      </w:r>
    </w:p>
    <w:p w:rsidR="00D86316" w:rsidRDefault="00D86316">
      <w:pPr>
        <w:numPr>
          <w:ilvl w:val="0"/>
          <w:numId w:val="7"/>
        </w:numPr>
        <w:rPr>
          <w:sz w:val="28"/>
        </w:rPr>
      </w:pPr>
      <w:r>
        <w:rPr>
          <w:sz w:val="28"/>
        </w:rPr>
        <w:t>Терапевтические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– нет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31 – 40 лет</w:t>
      </w:r>
      <w:r>
        <w:rPr>
          <w:sz w:val="28"/>
        </w:rPr>
        <w:tab/>
        <w:t>– 3</w:t>
      </w:r>
    </w:p>
    <w:p w:rsidR="00D86316" w:rsidRDefault="00D86316">
      <w:pPr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Прочие хирургические </w:t>
      </w:r>
      <w:r>
        <w:rPr>
          <w:sz w:val="28"/>
        </w:rPr>
        <w:tab/>
      </w:r>
      <w:r>
        <w:rPr>
          <w:sz w:val="28"/>
        </w:rPr>
        <w:tab/>
        <w:t>– 13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41 – 50 лет</w:t>
      </w:r>
      <w:r>
        <w:rPr>
          <w:sz w:val="28"/>
        </w:rPr>
        <w:tab/>
        <w:t>– 6</w:t>
      </w:r>
    </w:p>
    <w:p w:rsidR="00D86316" w:rsidRDefault="00D86316">
      <w:pPr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Плановые хирургические </w:t>
      </w:r>
      <w:r>
        <w:rPr>
          <w:sz w:val="28"/>
        </w:rPr>
        <w:tab/>
      </w:r>
      <w:r>
        <w:rPr>
          <w:sz w:val="28"/>
        </w:rPr>
        <w:tab/>
        <w:t>– 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51 – 60 лет</w:t>
      </w:r>
      <w:r>
        <w:rPr>
          <w:sz w:val="28"/>
        </w:rPr>
        <w:tab/>
        <w:t>– 4</w:t>
      </w:r>
    </w:p>
    <w:p w:rsidR="00D86316" w:rsidRDefault="00D86316">
      <w:pPr>
        <w:ind w:left="6480"/>
        <w:rPr>
          <w:sz w:val="28"/>
        </w:rPr>
      </w:pPr>
      <w:r>
        <w:rPr>
          <w:sz w:val="28"/>
        </w:rPr>
        <w:t>61 – 70 лет</w:t>
      </w:r>
      <w:r>
        <w:rPr>
          <w:sz w:val="28"/>
        </w:rPr>
        <w:tab/>
        <w:t>– 6</w:t>
      </w:r>
    </w:p>
    <w:p w:rsidR="00D86316" w:rsidRDefault="00D86316">
      <w:pPr>
        <w:ind w:left="6480"/>
        <w:rPr>
          <w:sz w:val="28"/>
        </w:rPr>
      </w:pPr>
      <w:r>
        <w:rPr>
          <w:sz w:val="28"/>
        </w:rPr>
        <w:t>71 – 80 лет</w:t>
      </w:r>
      <w:r>
        <w:rPr>
          <w:sz w:val="28"/>
        </w:rPr>
        <w:tab/>
        <w:t>– 7</w:t>
      </w:r>
    </w:p>
    <w:p w:rsidR="00D86316" w:rsidRDefault="00D86316">
      <w:pPr>
        <w:ind w:left="6480"/>
        <w:rPr>
          <w:sz w:val="28"/>
        </w:rPr>
      </w:pPr>
      <w:r>
        <w:rPr>
          <w:sz w:val="28"/>
        </w:rPr>
        <w:t>81 – 90 лет</w:t>
      </w:r>
      <w:r>
        <w:rPr>
          <w:sz w:val="28"/>
        </w:rPr>
        <w:tab/>
        <w:t>– 1</w:t>
      </w:r>
    </w:p>
    <w:p w:rsidR="00D86316" w:rsidRDefault="00D86316">
      <w:pPr>
        <w:ind w:left="6480"/>
        <w:rPr>
          <w:sz w:val="28"/>
        </w:rPr>
      </w:pPr>
    </w:p>
    <w:p w:rsidR="00D86316" w:rsidRDefault="00D86316">
      <w:pPr>
        <w:pStyle w:val="a3"/>
        <w:rPr>
          <w:b/>
        </w:rPr>
      </w:pPr>
      <w:r>
        <w:rPr>
          <w:b/>
        </w:rPr>
        <w:br w:type="page"/>
        <w:t>Оперативная деятельность за 2000 год.</w:t>
      </w:r>
    </w:p>
    <w:p w:rsidR="00D86316" w:rsidRDefault="00D86316">
      <w:pPr>
        <w:pStyle w:val="a3"/>
        <w:jc w:val="left"/>
      </w:pPr>
      <w:r>
        <w:t>Всего операций: 1005</w:t>
      </w:r>
      <w:r>
        <w:tab/>
      </w:r>
      <w:r>
        <w:tab/>
      </w:r>
      <w:r>
        <w:tab/>
      </w:r>
      <w:r>
        <w:tab/>
        <w:t>а) Плановые</w:t>
      </w:r>
      <w:r>
        <w:tab/>
      </w:r>
      <w:r>
        <w:tab/>
      </w:r>
      <w:r>
        <w:tab/>
        <w:t>387</w:t>
      </w:r>
    </w:p>
    <w:p w:rsidR="00D86316" w:rsidRDefault="00D86316">
      <w:pPr>
        <w:pStyle w:val="a3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Экстренные</w:t>
      </w:r>
      <w:r>
        <w:tab/>
      </w:r>
      <w:r>
        <w:tab/>
      </w:r>
      <w:r>
        <w:tab/>
        <w:t>618</w:t>
      </w:r>
    </w:p>
    <w:p w:rsidR="00D86316" w:rsidRDefault="00D86316">
      <w:pPr>
        <w:pStyle w:val="a3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в) Вскрытие абсцессов и флегмон.</w:t>
      </w:r>
    </w:p>
    <w:p w:rsidR="00D86316" w:rsidRDefault="00D86316">
      <w:pPr>
        <w:pStyle w:val="a3"/>
        <w:numPr>
          <w:ilvl w:val="0"/>
          <w:numId w:val="8"/>
        </w:numPr>
        <w:jc w:val="left"/>
      </w:pPr>
      <w:r>
        <w:t>Операция на щитовидной железе – 6</w:t>
      </w:r>
    </w:p>
    <w:p w:rsidR="00D86316" w:rsidRDefault="00D86316">
      <w:pPr>
        <w:pStyle w:val="a3"/>
        <w:numPr>
          <w:ilvl w:val="0"/>
          <w:numId w:val="8"/>
        </w:numPr>
        <w:jc w:val="left"/>
      </w:pPr>
      <w:r>
        <w:t>Резекция желудка: 24</w:t>
      </w:r>
      <w:r>
        <w:tab/>
      </w:r>
      <w:r>
        <w:tab/>
      </w:r>
      <w:r>
        <w:tab/>
        <w:t xml:space="preserve">а) По поводу язвы </w:t>
      </w:r>
      <w:r>
        <w:tab/>
      </w:r>
      <w:r>
        <w:tab/>
        <w:t>– 10</w:t>
      </w:r>
    </w:p>
    <w:p w:rsidR="00D86316" w:rsidRDefault="00D86316">
      <w:pPr>
        <w:pStyle w:val="a3"/>
        <w:ind w:left="5040"/>
        <w:jc w:val="left"/>
      </w:pPr>
      <w:r>
        <w:t xml:space="preserve">б) Жел. кровотеч. </w:t>
      </w:r>
      <w:r>
        <w:tab/>
      </w:r>
      <w:r>
        <w:tab/>
        <w:t>– 7</w:t>
      </w:r>
    </w:p>
    <w:p w:rsidR="00D86316" w:rsidRDefault="00D86316">
      <w:pPr>
        <w:pStyle w:val="a3"/>
        <w:ind w:left="4320" w:firstLine="720"/>
        <w:jc w:val="left"/>
      </w:pPr>
      <w:r>
        <w:t xml:space="preserve">в) по поводу рака </w:t>
      </w:r>
      <w:r>
        <w:tab/>
      </w:r>
      <w:r>
        <w:tab/>
        <w:t>– 7</w:t>
      </w:r>
    </w:p>
    <w:p w:rsidR="00D86316" w:rsidRDefault="00D86316">
      <w:pPr>
        <w:pStyle w:val="a3"/>
        <w:numPr>
          <w:ilvl w:val="0"/>
          <w:numId w:val="8"/>
        </w:numPr>
        <w:jc w:val="left"/>
      </w:pPr>
      <w:r>
        <w:t xml:space="preserve">Гастроэктомия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– нет</w:t>
      </w:r>
    </w:p>
    <w:p w:rsidR="00D86316" w:rsidRDefault="00D86316">
      <w:pPr>
        <w:pStyle w:val="a3"/>
        <w:numPr>
          <w:ilvl w:val="0"/>
          <w:numId w:val="8"/>
        </w:numPr>
        <w:jc w:val="left"/>
      </w:pPr>
      <w:r>
        <w:t>Ушивание перфорат. язвы желудка и 12 п/к</w:t>
      </w:r>
      <w:r>
        <w:tab/>
      </w:r>
      <w:r>
        <w:tab/>
      </w:r>
      <w:r>
        <w:tab/>
      </w:r>
      <w:r>
        <w:tab/>
      </w:r>
      <w:r>
        <w:tab/>
        <w:t>– 38</w:t>
      </w:r>
    </w:p>
    <w:p w:rsidR="00D86316" w:rsidRDefault="00D86316">
      <w:pPr>
        <w:pStyle w:val="a3"/>
        <w:numPr>
          <w:ilvl w:val="0"/>
          <w:numId w:val="8"/>
        </w:numPr>
        <w:jc w:val="left"/>
      </w:pPr>
      <w:r>
        <w:t>Диагностическая лапоротомия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– 8</w:t>
      </w:r>
    </w:p>
    <w:p w:rsidR="00D86316" w:rsidRDefault="00D86316">
      <w:pPr>
        <w:pStyle w:val="a3"/>
        <w:numPr>
          <w:ilvl w:val="0"/>
          <w:numId w:val="8"/>
        </w:numPr>
        <w:jc w:val="left"/>
      </w:pPr>
      <w:r>
        <w:t xml:space="preserve">Холецистэктомия: 162 </w:t>
      </w:r>
      <w:r>
        <w:tab/>
        <w:t>а) при остром</w:t>
      </w:r>
      <w:r>
        <w:tab/>
      </w:r>
      <w:r>
        <w:tab/>
      </w:r>
      <w:r>
        <w:tab/>
      </w:r>
      <w:r>
        <w:tab/>
      </w:r>
      <w:r>
        <w:tab/>
        <w:t>– 80</w:t>
      </w:r>
    </w:p>
    <w:p w:rsidR="00D86316" w:rsidRDefault="00D86316">
      <w:pPr>
        <w:pStyle w:val="a3"/>
        <w:ind w:left="2880" w:firstLine="720"/>
        <w:jc w:val="left"/>
      </w:pPr>
      <w:r>
        <w:t>б) при хроническ.</w:t>
      </w:r>
      <w:r>
        <w:tab/>
      </w:r>
      <w:r>
        <w:tab/>
      </w:r>
      <w:r>
        <w:tab/>
      </w:r>
      <w:r>
        <w:tab/>
        <w:t>– 82 из них</w:t>
      </w:r>
    </w:p>
    <w:p w:rsidR="00D86316" w:rsidRDefault="00D86316">
      <w:pPr>
        <w:pStyle w:val="a3"/>
        <w:ind w:left="2880" w:firstLine="720"/>
        <w:jc w:val="left"/>
      </w:pPr>
      <w:r>
        <w:t>в) лапароскопическая холецистоэктомия</w:t>
      </w:r>
      <w:r>
        <w:tab/>
        <w:t>– 31</w:t>
      </w:r>
    </w:p>
    <w:p w:rsidR="00D86316" w:rsidRDefault="00D86316">
      <w:pPr>
        <w:pStyle w:val="a3"/>
        <w:numPr>
          <w:ilvl w:val="0"/>
          <w:numId w:val="8"/>
        </w:numPr>
        <w:jc w:val="left"/>
      </w:pPr>
      <w:r>
        <w:t>Аппендэтомия: 287</w:t>
      </w:r>
      <w:r>
        <w:tab/>
      </w:r>
      <w:r>
        <w:tab/>
      </w:r>
      <w:r>
        <w:tab/>
      </w:r>
      <w:r>
        <w:tab/>
        <w:t>а) при остром</w:t>
      </w:r>
      <w:r>
        <w:tab/>
      </w:r>
      <w:r>
        <w:tab/>
      </w:r>
      <w:r>
        <w:tab/>
        <w:t>– 287</w:t>
      </w:r>
    </w:p>
    <w:p w:rsidR="00D86316" w:rsidRDefault="00D86316">
      <w:pPr>
        <w:pStyle w:val="a3"/>
        <w:ind w:left="4320" w:firstLine="720"/>
        <w:jc w:val="left"/>
      </w:pPr>
      <w:r>
        <w:t>б) при хроническ.</w:t>
      </w:r>
      <w:r>
        <w:tab/>
      </w:r>
      <w:r>
        <w:tab/>
      </w:r>
      <w:r>
        <w:tab/>
        <w:t>– нет</w:t>
      </w:r>
    </w:p>
    <w:p w:rsidR="00D86316" w:rsidRDefault="00D86316">
      <w:pPr>
        <w:pStyle w:val="a3"/>
        <w:numPr>
          <w:ilvl w:val="0"/>
          <w:numId w:val="8"/>
        </w:numPr>
        <w:jc w:val="left"/>
      </w:pPr>
      <w:r>
        <w:t>Грыжесечение: 225</w:t>
      </w:r>
      <w:r>
        <w:tab/>
      </w:r>
      <w:r>
        <w:tab/>
      </w:r>
      <w:r>
        <w:tab/>
      </w:r>
      <w:r>
        <w:tab/>
        <w:t>а) при неущемл.</w:t>
      </w:r>
      <w:r>
        <w:tab/>
      </w:r>
      <w:r>
        <w:tab/>
      </w:r>
      <w:r>
        <w:tab/>
        <w:t>– 198</w:t>
      </w:r>
    </w:p>
    <w:p w:rsidR="00D86316" w:rsidRDefault="00D86316">
      <w:pPr>
        <w:pStyle w:val="a3"/>
        <w:ind w:left="4320" w:firstLine="720"/>
        <w:jc w:val="left"/>
      </w:pPr>
      <w:r>
        <w:t>б) при ущемлен.</w:t>
      </w:r>
      <w:r>
        <w:tab/>
      </w:r>
      <w:r>
        <w:tab/>
      </w:r>
      <w:r>
        <w:tab/>
        <w:t>– 27</w:t>
      </w:r>
    </w:p>
    <w:p w:rsidR="00D86316" w:rsidRDefault="00D86316">
      <w:pPr>
        <w:pStyle w:val="a3"/>
        <w:numPr>
          <w:ilvl w:val="0"/>
          <w:numId w:val="8"/>
        </w:numPr>
        <w:jc w:val="left"/>
      </w:pPr>
      <w:r>
        <w:t>Операция на венах н/конечностей</w:t>
      </w:r>
      <w:r>
        <w:tab/>
      </w:r>
      <w:r>
        <w:tab/>
      </w:r>
      <w:r>
        <w:tab/>
      </w:r>
      <w:r>
        <w:tab/>
      </w:r>
      <w:r>
        <w:tab/>
      </w:r>
      <w:r>
        <w:tab/>
        <w:t>– 33</w:t>
      </w:r>
    </w:p>
    <w:p w:rsidR="00D86316" w:rsidRDefault="00D86316">
      <w:pPr>
        <w:pStyle w:val="a3"/>
        <w:numPr>
          <w:ilvl w:val="0"/>
          <w:numId w:val="8"/>
        </w:numPr>
        <w:jc w:val="left"/>
      </w:pPr>
      <w:r>
        <w:t xml:space="preserve"> ПХО ран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– 26</w:t>
      </w:r>
    </w:p>
    <w:p w:rsidR="00D86316" w:rsidRDefault="00D86316">
      <w:pPr>
        <w:pStyle w:val="a3"/>
        <w:numPr>
          <w:ilvl w:val="0"/>
          <w:numId w:val="8"/>
        </w:numPr>
        <w:jc w:val="left"/>
      </w:pPr>
      <w:r>
        <w:t xml:space="preserve"> Операц. на женск. пол. органах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– 11</w:t>
      </w:r>
    </w:p>
    <w:p w:rsidR="00D86316" w:rsidRDefault="00D86316">
      <w:pPr>
        <w:pStyle w:val="a3"/>
        <w:numPr>
          <w:ilvl w:val="0"/>
          <w:numId w:val="8"/>
        </w:numPr>
        <w:jc w:val="left"/>
      </w:pPr>
      <w:r>
        <w:t xml:space="preserve"> Лапаратомия при травмах из них:</w:t>
      </w:r>
      <w:r>
        <w:tab/>
      </w:r>
      <w:r>
        <w:tab/>
      </w:r>
      <w:r>
        <w:tab/>
      </w:r>
      <w:r>
        <w:tab/>
      </w:r>
      <w:r>
        <w:tab/>
      </w:r>
      <w:r>
        <w:tab/>
        <w:t>– 56</w:t>
      </w:r>
    </w:p>
    <w:p w:rsidR="00D86316" w:rsidRDefault="00D86316">
      <w:pPr>
        <w:pStyle w:val="a3"/>
        <w:ind w:left="360"/>
        <w:jc w:val="left"/>
      </w:pPr>
      <w:r>
        <w:t>а) ушивание тонкого, толстого кишечн., желудка</w:t>
      </w:r>
      <w:r>
        <w:tab/>
      </w:r>
      <w:r>
        <w:tab/>
      </w:r>
      <w:r>
        <w:tab/>
      </w:r>
      <w:r>
        <w:tab/>
        <w:t>– 17</w:t>
      </w:r>
    </w:p>
    <w:p w:rsidR="00D86316" w:rsidRDefault="00D86316">
      <w:pPr>
        <w:pStyle w:val="a3"/>
        <w:ind w:left="360"/>
        <w:jc w:val="left"/>
      </w:pPr>
      <w:r>
        <w:t>б) ушивание ран печени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– 11</w:t>
      </w:r>
    </w:p>
    <w:p w:rsidR="00D86316" w:rsidRDefault="00D86316">
      <w:pPr>
        <w:pStyle w:val="a3"/>
        <w:ind w:left="360"/>
        <w:jc w:val="left"/>
      </w:pPr>
      <w:r>
        <w:t>в) спленэктомия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– 4</w:t>
      </w:r>
    </w:p>
    <w:p w:rsidR="00D86316" w:rsidRDefault="00D86316">
      <w:pPr>
        <w:pStyle w:val="a3"/>
        <w:ind w:left="360"/>
        <w:jc w:val="left"/>
      </w:pPr>
      <w:r>
        <w:t>г) ушивание ран почки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– –</w:t>
      </w:r>
    </w:p>
    <w:p w:rsidR="00D86316" w:rsidRDefault="00D86316">
      <w:pPr>
        <w:pStyle w:val="a3"/>
        <w:ind w:left="360"/>
        <w:jc w:val="left"/>
      </w:pPr>
      <w:r>
        <w:t>д) ушивание ран аорты, н/п вены, подвздушной артерии</w:t>
      </w:r>
      <w:r>
        <w:tab/>
      </w:r>
      <w:r>
        <w:tab/>
      </w:r>
      <w:r>
        <w:tab/>
        <w:t>– 4</w:t>
      </w:r>
    </w:p>
    <w:p w:rsidR="00D86316" w:rsidRDefault="00D86316">
      <w:pPr>
        <w:pStyle w:val="a3"/>
        <w:ind w:left="360"/>
        <w:jc w:val="left"/>
      </w:pPr>
      <w:r>
        <w:t>е) Ревизия органов бр. Полости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– 12</w:t>
      </w:r>
    </w:p>
    <w:p w:rsidR="00D86316" w:rsidRDefault="00D86316">
      <w:pPr>
        <w:pStyle w:val="a3"/>
        <w:ind w:left="360"/>
        <w:jc w:val="left"/>
      </w:pPr>
      <w:r>
        <w:t>ж) Ушивание разрыва брыжейки кишечника</w:t>
      </w:r>
      <w:r>
        <w:tab/>
      </w:r>
      <w:r>
        <w:tab/>
      </w:r>
      <w:r>
        <w:tab/>
      </w:r>
      <w:r>
        <w:tab/>
      </w:r>
      <w:r>
        <w:tab/>
        <w:t>– 3</w:t>
      </w:r>
    </w:p>
    <w:p w:rsidR="00D86316" w:rsidRDefault="00D86316">
      <w:pPr>
        <w:pStyle w:val="a3"/>
        <w:ind w:left="360"/>
        <w:jc w:val="left"/>
      </w:pPr>
      <w:r>
        <w:t>з) Ушивание ран мочевого пузыря</w:t>
      </w:r>
      <w:r>
        <w:tab/>
      </w:r>
      <w:r>
        <w:tab/>
      </w:r>
      <w:r>
        <w:tab/>
      </w:r>
      <w:r>
        <w:tab/>
      </w:r>
      <w:r>
        <w:tab/>
      </w:r>
      <w:r>
        <w:tab/>
        <w:t>– 1</w:t>
      </w:r>
    </w:p>
    <w:p w:rsidR="00D86316" w:rsidRDefault="00D86316">
      <w:pPr>
        <w:pStyle w:val="a3"/>
        <w:numPr>
          <w:ilvl w:val="0"/>
          <w:numId w:val="8"/>
        </w:numPr>
        <w:jc w:val="left"/>
      </w:pPr>
      <w:r>
        <w:t xml:space="preserve"> Торактолия при травмах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– 20</w:t>
      </w:r>
    </w:p>
    <w:p w:rsidR="00D86316" w:rsidRDefault="00D86316">
      <w:pPr>
        <w:pStyle w:val="a3"/>
        <w:ind w:left="360"/>
        <w:jc w:val="left"/>
      </w:pPr>
      <w:r>
        <w:t>а) ушивание ран  сердца перикарда</w:t>
      </w:r>
      <w:r>
        <w:tab/>
      </w:r>
      <w:r>
        <w:tab/>
      </w:r>
      <w:r>
        <w:tab/>
      </w:r>
      <w:r>
        <w:tab/>
      </w:r>
      <w:r>
        <w:tab/>
      </w:r>
      <w:r>
        <w:tab/>
        <w:t>– 1</w:t>
      </w:r>
    </w:p>
    <w:p w:rsidR="00D86316" w:rsidRDefault="00D86316">
      <w:pPr>
        <w:pStyle w:val="a3"/>
        <w:ind w:left="360"/>
        <w:jc w:val="left"/>
      </w:pPr>
      <w:r>
        <w:t>б) ушивание ран легкого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– 12</w:t>
      </w:r>
    </w:p>
    <w:p w:rsidR="00D86316" w:rsidRDefault="00D86316">
      <w:pPr>
        <w:pStyle w:val="a3"/>
        <w:ind w:left="360"/>
        <w:jc w:val="left"/>
      </w:pPr>
      <w:r>
        <w:t>в) ушивание межреберной артерии</w:t>
      </w:r>
      <w:r>
        <w:tab/>
      </w:r>
      <w:r>
        <w:tab/>
      </w:r>
      <w:r>
        <w:tab/>
      </w:r>
      <w:r>
        <w:tab/>
      </w:r>
      <w:r>
        <w:tab/>
      </w:r>
      <w:r>
        <w:tab/>
        <w:t>– 4</w:t>
      </w:r>
    </w:p>
    <w:p w:rsidR="00D86316" w:rsidRDefault="00D86316">
      <w:pPr>
        <w:pStyle w:val="a3"/>
        <w:ind w:left="360"/>
        <w:jc w:val="left"/>
      </w:pPr>
      <w:r>
        <w:t>г) ушивание разрыва диафрагмы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– 3</w:t>
      </w:r>
    </w:p>
    <w:p w:rsidR="00D86316" w:rsidRDefault="00D86316">
      <w:pPr>
        <w:pStyle w:val="a3"/>
        <w:numPr>
          <w:ilvl w:val="0"/>
          <w:numId w:val="8"/>
        </w:numPr>
        <w:jc w:val="left"/>
      </w:pPr>
      <w:r>
        <w:t xml:space="preserve"> Ушивание раны наружной сонной артерии</w:t>
      </w:r>
    </w:p>
    <w:p w:rsidR="00D86316" w:rsidRDefault="00D86316">
      <w:pPr>
        <w:pStyle w:val="a3"/>
        <w:numPr>
          <w:ilvl w:val="0"/>
          <w:numId w:val="8"/>
        </w:numPr>
        <w:jc w:val="left"/>
      </w:pPr>
      <w:r>
        <w:t>Ампутация нижней конечности</w:t>
      </w:r>
    </w:p>
    <w:p w:rsidR="00D86316" w:rsidRDefault="00D86316">
      <w:pPr>
        <w:pStyle w:val="a3"/>
        <w:numPr>
          <w:ilvl w:val="0"/>
          <w:numId w:val="8"/>
        </w:numPr>
        <w:jc w:val="left"/>
      </w:pPr>
      <w:r>
        <w:t>Иссечение геморроидальных узлов</w:t>
      </w:r>
    </w:p>
    <w:p w:rsidR="00D86316" w:rsidRDefault="00D86316">
      <w:pPr>
        <w:pStyle w:val="a3"/>
        <w:numPr>
          <w:ilvl w:val="0"/>
          <w:numId w:val="8"/>
        </w:numPr>
        <w:jc w:val="left"/>
      </w:pPr>
      <w:r>
        <w:t>Прочие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– 31</w:t>
      </w:r>
    </w:p>
    <w:p w:rsidR="00D86316" w:rsidRDefault="00D86316">
      <w:pPr>
        <w:pStyle w:val="a3"/>
        <w:jc w:val="left"/>
      </w:pPr>
    </w:p>
    <w:p w:rsidR="00D86316" w:rsidRDefault="00D86316">
      <w:pPr>
        <w:pStyle w:val="a3"/>
        <w:rPr>
          <w:b/>
        </w:rPr>
      </w:pPr>
      <w:r>
        <w:rPr>
          <w:b/>
        </w:rPr>
        <w:br w:type="page"/>
        <w:t>Операция при онкологических заболеваниях</w:t>
      </w:r>
    </w:p>
    <w:p w:rsidR="00D86316" w:rsidRDefault="00D86316">
      <w:pPr>
        <w:pStyle w:val="a3"/>
        <w:numPr>
          <w:ilvl w:val="0"/>
          <w:numId w:val="9"/>
        </w:numPr>
        <w:jc w:val="left"/>
      </w:pPr>
      <w:r>
        <w:t>Рак желудка:</w:t>
      </w:r>
      <w:r>
        <w:tab/>
      </w:r>
      <w:r>
        <w:tab/>
      </w:r>
      <w:r>
        <w:tab/>
      </w:r>
      <w:r>
        <w:tab/>
      </w:r>
      <w:r>
        <w:tab/>
        <w:t>а) Резекция желудка</w:t>
      </w:r>
      <w:r>
        <w:tab/>
      </w:r>
      <w:r>
        <w:tab/>
        <w:t>– 7</w:t>
      </w:r>
    </w:p>
    <w:p w:rsidR="00D86316" w:rsidRDefault="00D86316">
      <w:pPr>
        <w:pStyle w:val="a3"/>
        <w:ind w:left="5040"/>
        <w:jc w:val="left"/>
      </w:pPr>
      <w:r>
        <w:t>б) Гастроэнтероанастасия</w:t>
      </w:r>
      <w:r>
        <w:tab/>
        <w:t>– 1</w:t>
      </w:r>
    </w:p>
    <w:p w:rsidR="00D86316" w:rsidRDefault="00D86316">
      <w:pPr>
        <w:pStyle w:val="a3"/>
        <w:ind w:left="5040"/>
        <w:jc w:val="left"/>
      </w:pPr>
      <w:r>
        <w:t>в) Пробная лапаротомия</w:t>
      </w:r>
      <w:r>
        <w:tab/>
        <w:t>– 4</w:t>
      </w:r>
    </w:p>
    <w:p w:rsidR="00D86316" w:rsidRDefault="00D86316">
      <w:pPr>
        <w:pStyle w:val="a3"/>
        <w:ind w:left="5040"/>
        <w:jc w:val="left"/>
      </w:pPr>
      <w:r>
        <w:t>г) Гатротомия</w:t>
      </w:r>
    </w:p>
    <w:p w:rsidR="00D86316" w:rsidRDefault="00D86316">
      <w:pPr>
        <w:pStyle w:val="a3"/>
        <w:ind w:left="4320"/>
        <w:jc w:val="left"/>
      </w:pPr>
    </w:p>
    <w:p w:rsidR="00D86316" w:rsidRDefault="00D86316">
      <w:pPr>
        <w:pStyle w:val="a3"/>
        <w:numPr>
          <w:ilvl w:val="0"/>
          <w:numId w:val="9"/>
        </w:numPr>
        <w:jc w:val="left"/>
      </w:pPr>
      <w:r>
        <w:t>Рак печени, поджелудочной железы, желчного пузыря</w:t>
      </w:r>
    </w:p>
    <w:p w:rsidR="00D86316" w:rsidRDefault="00D86316">
      <w:pPr>
        <w:pStyle w:val="a3"/>
        <w:ind w:left="5040"/>
        <w:jc w:val="left"/>
      </w:pPr>
      <w:r>
        <w:t>а) Пробная лапаротомия</w:t>
      </w:r>
      <w:r>
        <w:tab/>
        <w:t>– 1</w:t>
      </w:r>
    </w:p>
    <w:p w:rsidR="00D86316" w:rsidRDefault="00D86316">
      <w:pPr>
        <w:pStyle w:val="a3"/>
        <w:ind w:left="5040"/>
        <w:jc w:val="left"/>
      </w:pPr>
      <w:r>
        <w:t>б) Холецистоанастамоз по</w:t>
      </w:r>
    </w:p>
    <w:p w:rsidR="00D86316" w:rsidRDefault="00D86316">
      <w:pPr>
        <w:pStyle w:val="a3"/>
        <w:ind w:left="5040"/>
        <w:jc w:val="left"/>
      </w:pPr>
      <w:r>
        <w:t xml:space="preserve">    Шалимову</w:t>
      </w:r>
      <w:r>
        <w:tab/>
      </w:r>
      <w:r>
        <w:tab/>
      </w:r>
      <w:r>
        <w:tab/>
        <w:t>– 3</w:t>
      </w:r>
    </w:p>
    <w:p w:rsidR="00D86316" w:rsidRDefault="00D86316">
      <w:pPr>
        <w:pStyle w:val="a3"/>
        <w:ind w:left="5040"/>
        <w:jc w:val="left"/>
      </w:pPr>
      <w:r>
        <w:t>в) Холецистэктомия</w:t>
      </w:r>
    </w:p>
    <w:p w:rsidR="00D86316" w:rsidRDefault="00D86316">
      <w:pPr>
        <w:pStyle w:val="a3"/>
        <w:numPr>
          <w:ilvl w:val="0"/>
          <w:numId w:val="9"/>
        </w:numPr>
        <w:jc w:val="left"/>
      </w:pPr>
      <w:r>
        <w:t>Рак толстого кишечника:</w:t>
      </w:r>
    </w:p>
    <w:p w:rsidR="00D86316" w:rsidRDefault="00D86316">
      <w:pPr>
        <w:pStyle w:val="a3"/>
        <w:ind w:left="5040"/>
        <w:jc w:val="left"/>
      </w:pPr>
      <w:r>
        <w:t>а) Гемиколэктомия</w:t>
      </w:r>
    </w:p>
    <w:p w:rsidR="00D86316" w:rsidRDefault="00D86316">
      <w:pPr>
        <w:pStyle w:val="a3"/>
        <w:ind w:left="5040"/>
        <w:jc w:val="left"/>
      </w:pPr>
      <w:r>
        <w:t>б) Выведение п/естественного</w:t>
      </w:r>
    </w:p>
    <w:p w:rsidR="00D86316" w:rsidRDefault="00D86316">
      <w:pPr>
        <w:pStyle w:val="a3"/>
        <w:ind w:left="5040"/>
        <w:jc w:val="left"/>
      </w:pPr>
      <w:r>
        <w:t xml:space="preserve">     заднего прохода</w:t>
      </w:r>
      <w:r>
        <w:tab/>
      </w:r>
      <w:r>
        <w:tab/>
        <w:t>– 3</w:t>
      </w:r>
    </w:p>
    <w:p w:rsidR="00D86316" w:rsidRDefault="00D86316">
      <w:pPr>
        <w:pStyle w:val="a3"/>
        <w:ind w:left="5040"/>
        <w:jc w:val="left"/>
      </w:pPr>
      <w:r>
        <w:t>в) Операция Гартмана</w:t>
      </w:r>
      <w:r>
        <w:tab/>
      </w:r>
      <w:r>
        <w:tab/>
        <w:t>– 3</w:t>
      </w:r>
    </w:p>
    <w:p w:rsidR="00D86316" w:rsidRDefault="00D86316">
      <w:pPr>
        <w:pStyle w:val="a3"/>
        <w:ind w:left="5040"/>
        <w:jc w:val="left"/>
      </w:pPr>
      <w:r>
        <w:t>г) Прочие</w:t>
      </w:r>
      <w:r>
        <w:tab/>
      </w:r>
      <w:r>
        <w:tab/>
      </w:r>
      <w:r>
        <w:tab/>
      </w:r>
      <w:r>
        <w:tab/>
        <w:t>– 3</w:t>
      </w:r>
    </w:p>
    <w:p w:rsidR="00D86316" w:rsidRDefault="00D86316">
      <w:pPr>
        <w:pStyle w:val="a3"/>
        <w:numPr>
          <w:ilvl w:val="0"/>
          <w:numId w:val="9"/>
        </w:numPr>
        <w:jc w:val="left"/>
      </w:pPr>
      <w:r>
        <w:t>Доброкачественные опухли из них:</w:t>
      </w:r>
    </w:p>
    <w:p w:rsidR="00D86316" w:rsidRDefault="00D86316">
      <w:pPr>
        <w:pStyle w:val="a3"/>
        <w:ind w:left="5040"/>
        <w:jc w:val="left"/>
      </w:pPr>
      <w:r>
        <w:t>а) Атерома</w:t>
      </w:r>
      <w:r>
        <w:tab/>
      </w:r>
      <w:r>
        <w:tab/>
      </w:r>
      <w:r>
        <w:tab/>
      </w:r>
      <w:r>
        <w:tab/>
        <w:t>– 5</w:t>
      </w:r>
    </w:p>
    <w:p w:rsidR="00D86316" w:rsidRDefault="00D86316">
      <w:pPr>
        <w:pStyle w:val="a3"/>
        <w:ind w:left="5040"/>
        <w:jc w:val="left"/>
      </w:pPr>
      <w:r>
        <w:t>б) Липома</w:t>
      </w:r>
      <w:r>
        <w:tab/>
      </w:r>
      <w:r>
        <w:tab/>
      </w:r>
      <w:r>
        <w:tab/>
      </w:r>
      <w:r>
        <w:tab/>
        <w:t>– 11</w:t>
      </w:r>
    </w:p>
    <w:p w:rsidR="00D86316" w:rsidRDefault="00D86316">
      <w:pPr>
        <w:pStyle w:val="a3"/>
        <w:ind w:left="5040"/>
        <w:jc w:val="left"/>
      </w:pPr>
      <w:r>
        <w:t>в) Папиллома</w:t>
      </w:r>
      <w:r>
        <w:tab/>
      </w:r>
      <w:r>
        <w:tab/>
      </w:r>
      <w:r>
        <w:tab/>
        <w:t>– 4</w:t>
      </w:r>
    </w:p>
    <w:p w:rsidR="00D86316" w:rsidRDefault="00D86316">
      <w:pPr>
        <w:pStyle w:val="a3"/>
        <w:ind w:left="5040"/>
        <w:jc w:val="left"/>
      </w:pPr>
      <w:r>
        <w:t>г) Кондиллома</w:t>
      </w:r>
    </w:p>
    <w:p w:rsidR="00D86316" w:rsidRDefault="00D86316">
      <w:pPr>
        <w:pStyle w:val="a3"/>
        <w:ind w:left="5040"/>
        <w:jc w:val="left"/>
      </w:pPr>
      <w:r>
        <w:t>д) Киста</w:t>
      </w:r>
    </w:p>
    <w:p w:rsidR="00D86316" w:rsidRDefault="00D86316">
      <w:pPr>
        <w:pStyle w:val="a3"/>
        <w:ind w:left="5040"/>
        <w:jc w:val="left"/>
      </w:pPr>
      <w:r>
        <w:t>е) Биопсия лимф. узла.</w:t>
      </w:r>
    </w:p>
    <w:p w:rsidR="00D86316" w:rsidRDefault="00D86316">
      <w:pPr>
        <w:pStyle w:val="a3"/>
        <w:ind w:left="5040"/>
        <w:jc w:val="left"/>
      </w:pPr>
    </w:p>
    <w:p w:rsidR="00D86316" w:rsidRDefault="00D86316">
      <w:pPr>
        <w:pStyle w:val="a3"/>
        <w:rPr>
          <w:b/>
        </w:rPr>
      </w:pPr>
      <w:r>
        <w:rPr>
          <w:b/>
        </w:rPr>
        <w:t>Результаты бикисследования внешней среды по операционному отделению за 2000 год.</w:t>
      </w:r>
    </w:p>
    <w:p w:rsidR="00D86316" w:rsidRDefault="00D86316">
      <w:pPr>
        <w:pStyle w:val="a3"/>
        <w:numPr>
          <w:ilvl w:val="0"/>
          <w:numId w:val="10"/>
        </w:numPr>
        <w:jc w:val="left"/>
      </w:pPr>
      <w:r>
        <w:t>Смывы на кишечную палочку</w:t>
      </w:r>
      <w:r>
        <w:tab/>
      </w:r>
      <w:r>
        <w:tab/>
      </w:r>
      <w:r>
        <w:tab/>
      </w:r>
      <w:r>
        <w:tab/>
        <w:t>– 204 отр</w:t>
      </w:r>
    </w:p>
    <w:p w:rsidR="00D86316" w:rsidRDefault="00D86316">
      <w:pPr>
        <w:pStyle w:val="a3"/>
        <w:numPr>
          <w:ilvl w:val="0"/>
          <w:numId w:val="10"/>
        </w:numPr>
        <w:jc w:val="left"/>
      </w:pPr>
      <w:r>
        <w:t>Смывы на патогенный стафилококк</w:t>
      </w:r>
      <w:r>
        <w:tab/>
      </w:r>
      <w:r>
        <w:tab/>
      </w:r>
      <w:r>
        <w:tab/>
        <w:t>–</w:t>
      </w:r>
    </w:p>
    <w:p w:rsidR="00D86316" w:rsidRDefault="00D86316">
      <w:pPr>
        <w:pStyle w:val="a3"/>
        <w:numPr>
          <w:ilvl w:val="0"/>
          <w:numId w:val="10"/>
        </w:numPr>
        <w:jc w:val="left"/>
      </w:pPr>
      <w:r>
        <w:t>Воздух на ОМИ</w:t>
      </w:r>
      <w:r>
        <w:tab/>
      </w:r>
      <w:r>
        <w:tab/>
      </w:r>
      <w:r>
        <w:tab/>
      </w:r>
      <w:r>
        <w:tab/>
      </w:r>
      <w:r>
        <w:tab/>
      </w:r>
      <w:r>
        <w:tab/>
        <w:t>– 24 в №</w:t>
      </w:r>
    </w:p>
    <w:p w:rsidR="00D86316" w:rsidRDefault="00D86316">
      <w:pPr>
        <w:pStyle w:val="a3"/>
        <w:numPr>
          <w:ilvl w:val="0"/>
          <w:numId w:val="10"/>
        </w:numPr>
        <w:jc w:val="left"/>
      </w:pPr>
      <w:r>
        <w:t>Шовный материал</w:t>
      </w:r>
      <w:r>
        <w:tab/>
      </w:r>
      <w:r>
        <w:tab/>
      </w:r>
      <w:r>
        <w:tab/>
      </w:r>
      <w:r>
        <w:tab/>
      </w:r>
      <w:r>
        <w:tab/>
      </w:r>
      <w:r>
        <w:tab/>
        <w:t>– 16 стерильно</w:t>
      </w:r>
    </w:p>
    <w:p w:rsidR="00D86316" w:rsidRDefault="00D86316">
      <w:pPr>
        <w:pStyle w:val="a3"/>
        <w:numPr>
          <w:ilvl w:val="0"/>
          <w:numId w:val="10"/>
        </w:numPr>
        <w:jc w:val="left"/>
      </w:pPr>
      <w:r>
        <w:t>Смывы на стерильность</w:t>
      </w:r>
      <w:r>
        <w:tab/>
      </w:r>
      <w:r>
        <w:tab/>
      </w:r>
      <w:r>
        <w:tab/>
      </w:r>
      <w:r>
        <w:tab/>
      </w:r>
      <w:r>
        <w:tab/>
        <w:t>– 531/6–не стерил.</w:t>
      </w:r>
    </w:p>
    <w:p w:rsidR="00D86316" w:rsidRDefault="00D86316">
      <w:pPr>
        <w:pStyle w:val="a3"/>
        <w:numPr>
          <w:ilvl w:val="0"/>
          <w:numId w:val="10"/>
        </w:numPr>
        <w:jc w:val="left"/>
      </w:pPr>
      <w:r>
        <w:t>Смывы на спорообразную флору</w:t>
      </w:r>
      <w:r>
        <w:tab/>
      </w:r>
      <w:r>
        <w:tab/>
      </w:r>
      <w:r>
        <w:tab/>
      </w:r>
      <w:r>
        <w:tab/>
        <w:t>– 16 в №</w:t>
      </w:r>
    </w:p>
    <w:p w:rsidR="00D86316" w:rsidRDefault="00D86316">
      <w:pPr>
        <w:pStyle w:val="a3"/>
        <w:jc w:val="left"/>
      </w:pPr>
    </w:p>
    <w:p w:rsidR="00D86316" w:rsidRDefault="00D86316">
      <w:pPr>
        <w:pStyle w:val="a3"/>
        <w:rPr>
          <w:b/>
        </w:rPr>
      </w:pPr>
      <w:r>
        <w:rPr>
          <w:b/>
        </w:rPr>
        <w:t>Отчет хирургического отделения за 2000г. по бак. контролю</w:t>
      </w:r>
    </w:p>
    <w:p w:rsidR="00D86316" w:rsidRDefault="00D86316">
      <w:pPr>
        <w:pStyle w:val="a3"/>
        <w:numPr>
          <w:ilvl w:val="0"/>
          <w:numId w:val="11"/>
        </w:numPr>
        <w:jc w:val="left"/>
      </w:pPr>
      <w:r>
        <w:t>Смывы на кишечную пал. и стафил</w:t>
      </w:r>
      <w:r>
        <w:tab/>
      </w:r>
      <w:r>
        <w:tab/>
      </w:r>
      <w:r>
        <w:tab/>
        <w:t>– 138 отр</w:t>
      </w:r>
    </w:p>
    <w:p w:rsidR="00D86316" w:rsidRDefault="00D86316">
      <w:pPr>
        <w:pStyle w:val="a3"/>
        <w:numPr>
          <w:ilvl w:val="0"/>
          <w:numId w:val="11"/>
        </w:numPr>
        <w:jc w:val="left"/>
      </w:pPr>
      <w:r>
        <w:t>Смывы на стерильность</w:t>
      </w:r>
    </w:p>
    <w:p w:rsidR="00D86316" w:rsidRDefault="00D86316">
      <w:pPr>
        <w:pStyle w:val="a3"/>
        <w:numPr>
          <w:ilvl w:val="0"/>
          <w:numId w:val="11"/>
        </w:numPr>
        <w:jc w:val="left"/>
      </w:pPr>
      <w:r>
        <w:t>Азоприновая проба (самоконтроль):</w:t>
      </w:r>
      <w:r>
        <w:tab/>
      </w:r>
      <w:r>
        <w:tab/>
      </w:r>
      <w:r>
        <w:tab/>
        <w:t>– 455 (3 пол)</w:t>
      </w:r>
    </w:p>
    <w:p w:rsidR="00D86316" w:rsidRDefault="00D86316">
      <w:pPr>
        <w:pStyle w:val="a3"/>
        <w:ind w:left="360"/>
        <w:jc w:val="left"/>
      </w:pPr>
      <w:r>
        <w:t>иглы, шприцы, инструменты, системы</w:t>
      </w:r>
    </w:p>
    <w:p w:rsidR="00D86316" w:rsidRDefault="00D86316">
      <w:pPr>
        <w:pStyle w:val="a3"/>
        <w:ind w:left="360"/>
        <w:rPr>
          <w:b/>
        </w:rPr>
      </w:pPr>
      <w:r>
        <w:br w:type="page"/>
      </w:r>
      <w:r>
        <w:rPr>
          <w:b/>
        </w:rPr>
        <w:t>СЭС</w:t>
      </w:r>
    </w:p>
    <w:p w:rsidR="00D86316" w:rsidRDefault="00D86316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Кишечная палочка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– 47 – отр </w:t>
      </w:r>
    </w:p>
    <w:p w:rsidR="00D86316" w:rsidRDefault="00D86316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Стафилококк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– 37 – отр </w:t>
      </w:r>
    </w:p>
    <w:p w:rsidR="00D86316" w:rsidRDefault="00D86316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Азоприновая проба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– 26 – отр </w:t>
      </w:r>
    </w:p>
    <w:p w:rsidR="00D86316" w:rsidRDefault="00D86316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Воздух на стафилококк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– 11 – отр </w:t>
      </w:r>
    </w:p>
    <w:p w:rsidR="00D86316" w:rsidRDefault="00D86316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Фенолфтал. проба</w:t>
      </w:r>
    </w:p>
    <w:p w:rsidR="00D86316" w:rsidRDefault="00D86316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Йодокрахмальная проба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– 22</w:t>
      </w:r>
    </w:p>
    <w:p w:rsidR="00D86316" w:rsidRDefault="00D86316">
      <w:pPr>
        <w:pStyle w:val="4"/>
      </w:pPr>
      <w:r>
        <w:t>Осмотр на педикулез</w:t>
      </w:r>
    </w:p>
    <w:p w:rsidR="00D86316" w:rsidRDefault="00D86316"/>
    <w:p w:rsidR="00D86316" w:rsidRDefault="00D86316">
      <w:pPr>
        <w:pStyle w:val="a3"/>
        <w:rPr>
          <w:b/>
        </w:rPr>
      </w:pPr>
      <w:r>
        <w:rPr>
          <w:b/>
        </w:rPr>
        <w:t>Отчет по заболеванию за 2000 год: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1845"/>
        <w:gridCol w:w="1845"/>
        <w:gridCol w:w="1845"/>
      </w:tblGrid>
      <w:tr w:rsidR="00D86316">
        <w:tc>
          <w:tcPr>
            <w:tcW w:w="4077" w:type="dxa"/>
            <w:tcBorders>
              <w:bottom w:val="single" w:sz="12" w:space="0" w:color="000000"/>
            </w:tcBorders>
            <w:vAlign w:val="center"/>
          </w:tcPr>
          <w:p w:rsidR="00D86316" w:rsidRDefault="00D86316">
            <w:pPr>
              <w:pStyle w:val="a3"/>
            </w:pPr>
            <w:r>
              <w:t>Наименование заболеваний</w:t>
            </w:r>
          </w:p>
        </w:tc>
        <w:tc>
          <w:tcPr>
            <w:tcW w:w="1845" w:type="dxa"/>
            <w:tcBorders>
              <w:bottom w:val="single" w:sz="12" w:space="0" w:color="000000"/>
            </w:tcBorders>
            <w:vAlign w:val="center"/>
          </w:tcPr>
          <w:p w:rsidR="00D86316" w:rsidRDefault="00D86316">
            <w:pPr>
              <w:pStyle w:val="a3"/>
            </w:pPr>
            <w:r>
              <w:t>Кол. больн</w:t>
            </w:r>
          </w:p>
        </w:tc>
        <w:tc>
          <w:tcPr>
            <w:tcW w:w="1845" w:type="dxa"/>
            <w:tcBorders>
              <w:bottom w:val="single" w:sz="12" w:space="0" w:color="000000"/>
            </w:tcBorders>
            <w:vAlign w:val="center"/>
          </w:tcPr>
          <w:p w:rsidR="00D86316" w:rsidRDefault="00D86316">
            <w:pPr>
              <w:pStyle w:val="a3"/>
            </w:pPr>
            <w:r>
              <w:t>Кол. дней</w:t>
            </w:r>
          </w:p>
        </w:tc>
        <w:tc>
          <w:tcPr>
            <w:tcW w:w="1845" w:type="dxa"/>
            <w:tcBorders>
              <w:bottom w:val="single" w:sz="12" w:space="0" w:color="000000"/>
            </w:tcBorders>
            <w:vAlign w:val="center"/>
          </w:tcPr>
          <w:p w:rsidR="00D86316" w:rsidRDefault="00D86316">
            <w:pPr>
              <w:pStyle w:val="a3"/>
            </w:pPr>
            <w:r>
              <w:t>Ср. кол. дней</w:t>
            </w:r>
          </w:p>
        </w:tc>
      </w:tr>
      <w:tr w:rsidR="00D86316">
        <w:tc>
          <w:tcPr>
            <w:tcW w:w="4077" w:type="dxa"/>
            <w:tcBorders>
              <w:top w:val="nil"/>
            </w:tcBorders>
            <w:vAlign w:val="center"/>
          </w:tcPr>
          <w:p w:rsidR="00D86316" w:rsidRDefault="00D86316">
            <w:pPr>
              <w:pStyle w:val="a3"/>
              <w:jc w:val="left"/>
            </w:pPr>
            <w:r>
              <w:t>1. Аппендицит</w:t>
            </w:r>
          </w:p>
        </w:tc>
        <w:tc>
          <w:tcPr>
            <w:tcW w:w="1845" w:type="dxa"/>
            <w:tcBorders>
              <w:top w:val="nil"/>
            </w:tcBorders>
            <w:vAlign w:val="center"/>
          </w:tcPr>
          <w:p w:rsidR="00D86316" w:rsidRDefault="00D86316">
            <w:pPr>
              <w:pStyle w:val="a3"/>
            </w:pPr>
            <w:r>
              <w:t>283</w:t>
            </w:r>
          </w:p>
        </w:tc>
        <w:tc>
          <w:tcPr>
            <w:tcW w:w="1845" w:type="dxa"/>
            <w:tcBorders>
              <w:top w:val="nil"/>
            </w:tcBorders>
            <w:vAlign w:val="center"/>
          </w:tcPr>
          <w:p w:rsidR="00D86316" w:rsidRDefault="00D86316">
            <w:pPr>
              <w:pStyle w:val="a3"/>
            </w:pPr>
            <w:r>
              <w:t>3239</w:t>
            </w:r>
          </w:p>
        </w:tc>
        <w:tc>
          <w:tcPr>
            <w:tcW w:w="1845" w:type="dxa"/>
            <w:tcBorders>
              <w:top w:val="nil"/>
            </w:tcBorders>
            <w:vAlign w:val="center"/>
          </w:tcPr>
          <w:p w:rsidR="00D86316" w:rsidRDefault="00D86316">
            <w:pPr>
              <w:pStyle w:val="a3"/>
            </w:pPr>
            <w:r>
              <w:t>11,4</w:t>
            </w:r>
          </w:p>
        </w:tc>
      </w:tr>
      <w:tr w:rsidR="00D86316">
        <w:tc>
          <w:tcPr>
            <w:tcW w:w="4077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2. ФРК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40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159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3,9</w:t>
            </w:r>
          </w:p>
        </w:tc>
      </w:tr>
      <w:tr w:rsidR="00D86316">
        <w:tc>
          <w:tcPr>
            <w:tcW w:w="4077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3. Ущемл. Грыжа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27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286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10,6</w:t>
            </w:r>
          </w:p>
        </w:tc>
      </w:tr>
      <w:tr w:rsidR="00D86316">
        <w:tc>
          <w:tcPr>
            <w:tcW w:w="4077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4. Грыжа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207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1733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8,4</w:t>
            </w:r>
          </w:p>
        </w:tc>
      </w:tr>
      <w:tr w:rsidR="00D86316">
        <w:tc>
          <w:tcPr>
            <w:tcW w:w="4077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 xml:space="preserve">5. О. холецестит 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106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1506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14,2</w:t>
            </w:r>
          </w:p>
        </w:tc>
      </w:tr>
      <w:tr w:rsidR="00D86316">
        <w:tc>
          <w:tcPr>
            <w:tcW w:w="4077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6. Хр. холецестит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79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1206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15,3</w:t>
            </w:r>
          </w:p>
        </w:tc>
      </w:tr>
      <w:tr w:rsidR="00D86316">
        <w:tc>
          <w:tcPr>
            <w:tcW w:w="4077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7. Непрох. кишечника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21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225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10,7</w:t>
            </w:r>
          </w:p>
        </w:tc>
      </w:tr>
      <w:tr w:rsidR="00D86316">
        <w:tc>
          <w:tcPr>
            <w:tcW w:w="4077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8. Спаечная болезнь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22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213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9,7</w:t>
            </w:r>
          </w:p>
        </w:tc>
      </w:tr>
      <w:tr w:rsidR="00D86316">
        <w:tc>
          <w:tcPr>
            <w:tcW w:w="4077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9. Панкреатит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42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523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12,5</w:t>
            </w:r>
          </w:p>
        </w:tc>
      </w:tr>
      <w:tr w:rsidR="00D86316">
        <w:tc>
          <w:tcPr>
            <w:tcW w:w="4077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10. Цирроз печени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26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26</w:t>
            </w:r>
          </w:p>
        </w:tc>
      </w:tr>
      <w:tr w:rsidR="00D86316">
        <w:tc>
          <w:tcPr>
            <w:tcW w:w="4077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11. Язвенная болезнь желудка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102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1653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16,2</w:t>
            </w:r>
          </w:p>
        </w:tc>
      </w:tr>
      <w:tr w:rsidR="00D86316">
        <w:tc>
          <w:tcPr>
            <w:tcW w:w="4077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12. Жел./киш. кровотечение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17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254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14,9</w:t>
            </w:r>
          </w:p>
        </w:tc>
      </w:tr>
      <w:tr w:rsidR="00D86316">
        <w:tc>
          <w:tcPr>
            <w:tcW w:w="4077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13. Перфориров. язва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36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463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12,9</w:t>
            </w:r>
          </w:p>
        </w:tc>
      </w:tr>
      <w:tr w:rsidR="00D86316">
        <w:tc>
          <w:tcPr>
            <w:tcW w:w="4077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14. Гастрит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34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270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7,9</w:t>
            </w:r>
          </w:p>
        </w:tc>
      </w:tr>
      <w:tr w:rsidR="00D86316">
        <w:tc>
          <w:tcPr>
            <w:tcW w:w="4077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15. Варикозная болезнь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34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374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11,0</w:t>
            </w:r>
          </w:p>
        </w:tc>
      </w:tr>
      <w:tr w:rsidR="00D86316">
        <w:tc>
          <w:tcPr>
            <w:tcW w:w="4077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16. Тромбофлебит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45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639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14,2</w:t>
            </w:r>
          </w:p>
        </w:tc>
      </w:tr>
      <w:tr w:rsidR="00D86316">
        <w:tc>
          <w:tcPr>
            <w:tcW w:w="4077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17. Обл. эндартерит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67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1149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17,1</w:t>
            </w:r>
          </w:p>
        </w:tc>
      </w:tr>
      <w:tr w:rsidR="00D86316">
        <w:tc>
          <w:tcPr>
            <w:tcW w:w="4077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18. Нож. ранен. бр. полости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27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383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14,2</w:t>
            </w:r>
          </w:p>
        </w:tc>
      </w:tr>
      <w:tr w:rsidR="00D86316">
        <w:tc>
          <w:tcPr>
            <w:tcW w:w="4077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19. Нож. ранен. грудной клетки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18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202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11,2</w:t>
            </w:r>
          </w:p>
        </w:tc>
      </w:tr>
      <w:tr w:rsidR="00D86316">
        <w:tc>
          <w:tcPr>
            <w:tcW w:w="4077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20. Непроникающ. ранение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17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102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7,1</w:t>
            </w:r>
          </w:p>
        </w:tc>
      </w:tr>
      <w:tr w:rsidR="00D86316">
        <w:tc>
          <w:tcPr>
            <w:tcW w:w="4077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21. Рак желудка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34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615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18,1</w:t>
            </w:r>
          </w:p>
        </w:tc>
      </w:tr>
      <w:tr w:rsidR="00D86316">
        <w:tc>
          <w:tcPr>
            <w:tcW w:w="4077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22. Рак кишечника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10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102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10,2</w:t>
            </w:r>
          </w:p>
        </w:tc>
      </w:tr>
      <w:tr w:rsidR="00D86316">
        <w:tc>
          <w:tcPr>
            <w:tcW w:w="4077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23. Прочие раковые заболев.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28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438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15,6</w:t>
            </w:r>
          </w:p>
        </w:tc>
      </w:tr>
      <w:tr w:rsidR="00D86316">
        <w:tc>
          <w:tcPr>
            <w:tcW w:w="4077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24. Доброкачеств. опухли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19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155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8,2</w:t>
            </w:r>
          </w:p>
        </w:tc>
      </w:tr>
      <w:tr w:rsidR="00D86316">
        <w:tc>
          <w:tcPr>
            <w:tcW w:w="4077" w:type="dxa"/>
            <w:vAlign w:val="center"/>
          </w:tcPr>
          <w:p w:rsidR="00D86316" w:rsidRDefault="00D86316">
            <w:pPr>
              <w:pStyle w:val="a3"/>
              <w:jc w:val="left"/>
            </w:pPr>
            <w:r>
              <w:t>25. Прочие хир. заболев.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76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924</w:t>
            </w:r>
          </w:p>
        </w:tc>
        <w:tc>
          <w:tcPr>
            <w:tcW w:w="1845" w:type="dxa"/>
            <w:vAlign w:val="center"/>
          </w:tcPr>
          <w:p w:rsidR="00D86316" w:rsidRDefault="00D86316">
            <w:pPr>
              <w:pStyle w:val="a3"/>
            </w:pPr>
            <w:r>
              <w:t>12,2</w:t>
            </w:r>
          </w:p>
        </w:tc>
      </w:tr>
    </w:tbl>
    <w:p w:rsidR="00D86316" w:rsidRDefault="00D86316">
      <w:pPr>
        <w:pStyle w:val="a3"/>
        <w:jc w:val="left"/>
      </w:pPr>
    </w:p>
    <w:p w:rsidR="00D86316" w:rsidRDefault="00D86316">
      <w:pPr>
        <w:pStyle w:val="a3"/>
        <w:jc w:val="left"/>
        <w:sectPr w:rsidR="00D86316">
          <w:footerReference w:type="even" r:id="rId7"/>
          <w:footerReference w:type="default" r:id="rId8"/>
          <w:pgSz w:w="11906" w:h="16838"/>
          <w:pgMar w:top="1440" w:right="707" w:bottom="1440" w:left="1800" w:header="720" w:footer="720" w:gutter="0"/>
          <w:cols w:space="720"/>
          <w:titlePg/>
        </w:sectPr>
      </w:pPr>
    </w:p>
    <w:p w:rsidR="00D86316" w:rsidRDefault="00D86316">
      <w:pPr>
        <w:pStyle w:val="a3"/>
        <w:rPr>
          <w:b/>
        </w:rPr>
      </w:pPr>
      <w:r>
        <w:rPr>
          <w:b/>
        </w:rPr>
        <w:t>Отчет</w:t>
      </w:r>
    </w:p>
    <w:p w:rsidR="00D86316" w:rsidRDefault="00D86316">
      <w:pPr>
        <w:pStyle w:val="a3"/>
      </w:pPr>
      <w:r>
        <w:t xml:space="preserve">по переливанию крови и кровезаменителей </w:t>
      </w:r>
      <w:r>
        <w:rPr>
          <w:lang w:val="en-US"/>
        </w:rPr>
        <w:t>I</w:t>
      </w:r>
      <w:r w:rsidRPr="00B87FEE">
        <w:t xml:space="preserve"> </w:t>
      </w:r>
      <w:r>
        <w:t>хирургического отделения за 2000 год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624"/>
        <w:gridCol w:w="1625"/>
        <w:gridCol w:w="1625"/>
        <w:gridCol w:w="1625"/>
        <w:gridCol w:w="1625"/>
        <w:gridCol w:w="1625"/>
        <w:gridCol w:w="1625"/>
      </w:tblGrid>
      <w:tr w:rsidR="00D86316">
        <w:tc>
          <w:tcPr>
            <w:tcW w:w="2802" w:type="dxa"/>
            <w:tcBorders>
              <w:bottom w:val="single" w:sz="12" w:space="0" w:color="000000"/>
            </w:tcBorders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Наименование трансфузионной среды</w:t>
            </w:r>
          </w:p>
        </w:tc>
        <w:tc>
          <w:tcPr>
            <w:tcW w:w="1624" w:type="dxa"/>
            <w:tcBorders>
              <w:bottom w:val="single" w:sz="12" w:space="0" w:color="000000"/>
            </w:tcBorders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Остаток на 01.01.00г.</w:t>
            </w:r>
          </w:p>
        </w:tc>
        <w:tc>
          <w:tcPr>
            <w:tcW w:w="1625" w:type="dxa"/>
            <w:tcBorders>
              <w:bottom w:val="single" w:sz="12" w:space="0" w:color="000000"/>
            </w:tcBorders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Получено за год</w:t>
            </w:r>
          </w:p>
        </w:tc>
        <w:tc>
          <w:tcPr>
            <w:tcW w:w="1625" w:type="dxa"/>
            <w:tcBorders>
              <w:bottom w:val="single" w:sz="12" w:space="0" w:color="000000"/>
            </w:tcBorders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Использовано за год</w:t>
            </w:r>
          </w:p>
        </w:tc>
        <w:tc>
          <w:tcPr>
            <w:tcW w:w="1625" w:type="dxa"/>
            <w:tcBorders>
              <w:bottom w:val="single" w:sz="12" w:space="0" w:color="000000"/>
            </w:tcBorders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Забраковано</w:t>
            </w:r>
          </w:p>
        </w:tc>
        <w:tc>
          <w:tcPr>
            <w:tcW w:w="1625" w:type="dxa"/>
            <w:tcBorders>
              <w:bottom w:val="single" w:sz="12" w:space="0" w:color="000000"/>
            </w:tcBorders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Остаток на 2001г.</w:t>
            </w:r>
          </w:p>
        </w:tc>
        <w:tc>
          <w:tcPr>
            <w:tcW w:w="1625" w:type="dxa"/>
            <w:tcBorders>
              <w:bottom w:val="single" w:sz="12" w:space="0" w:color="000000"/>
            </w:tcBorders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Кол-во б-х получивших переливан. первично</w:t>
            </w:r>
          </w:p>
        </w:tc>
        <w:tc>
          <w:tcPr>
            <w:tcW w:w="1625" w:type="dxa"/>
            <w:tcBorders>
              <w:bottom w:val="single" w:sz="12" w:space="0" w:color="000000"/>
            </w:tcBorders>
            <w:vAlign w:val="center"/>
          </w:tcPr>
          <w:p w:rsidR="00D86316" w:rsidRDefault="00D86316">
            <w:pPr>
              <w:pStyle w:val="a3"/>
              <w:rPr>
                <w:b/>
              </w:rPr>
            </w:pPr>
            <w:r>
              <w:rPr>
                <w:b/>
              </w:rPr>
              <w:t>Число переливаний</w:t>
            </w:r>
          </w:p>
        </w:tc>
      </w:tr>
      <w:tr w:rsidR="00D86316">
        <w:tc>
          <w:tcPr>
            <w:tcW w:w="2802" w:type="dxa"/>
            <w:tcBorders>
              <w:top w:val="nil"/>
            </w:tcBorders>
          </w:tcPr>
          <w:p w:rsidR="00D86316" w:rsidRDefault="00D86316">
            <w:pPr>
              <w:pStyle w:val="a3"/>
              <w:jc w:val="left"/>
            </w:pPr>
            <w:r>
              <w:t>Кровь консервированная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tcBorders>
              <w:top w:val="nil"/>
            </w:tcBorders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tcBorders>
              <w:top w:val="nil"/>
            </w:tcBorders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tcBorders>
              <w:top w:val="nil"/>
            </w:tcBorders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tcBorders>
              <w:top w:val="nil"/>
            </w:tcBorders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tcBorders>
              <w:top w:val="nil"/>
            </w:tcBorders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tcBorders>
              <w:top w:val="nil"/>
            </w:tcBorders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</w:tr>
      <w:tr w:rsidR="00D86316">
        <w:tc>
          <w:tcPr>
            <w:tcW w:w="2802" w:type="dxa"/>
          </w:tcPr>
          <w:p w:rsidR="00D86316" w:rsidRDefault="00D86316">
            <w:pPr>
              <w:pStyle w:val="a3"/>
              <w:jc w:val="left"/>
            </w:pPr>
            <w:r>
              <w:t>Эритромасса</w:t>
            </w:r>
          </w:p>
        </w:tc>
        <w:tc>
          <w:tcPr>
            <w:tcW w:w="1624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t>3900 мл</w:t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t>3900 мл</w:t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t>19</w:t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t>16</w:t>
            </w:r>
          </w:p>
        </w:tc>
      </w:tr>
      <w:tr w:rsidR="00D86316">
        <w:tc>
          <w:tcPr>
            <w:tcW w:w="2802" w:type="dxa"/>
          </w:tcPr>
          <w:p w:rsidR="00D86316" w:rsidRDefault="00D86316">
            <w:pPr>
              <w:pStyle w:val="a3"/>
              <w:jc w:val="left"/>
            </w:pPr>
            <w:r>
              <w:t>Плазма нативная</w:t>
            </w:r>
          </w:p>
        </w:tc>
        <w:tc>
          <w:tcPr>
            <w:tcW w:w="1624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t>19595 мл</w:t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t>19595 мл</w:t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t>72</w:t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t>152</w:t>
            </w:r>
          </w:p>
        </w:tc>
      </w:tr>
      <w:tr w:rsidR="00D86316">
        <w:tc>
          <w:tcPr>
            <w:tcW w:w="2802" w:type="dxa"/>
          </w:tcPr>
          <w:p w:rsidR="00D86316" w:rsidRDefault="00D86316">
            <w:pPr>
              <w:pStyle w:val="a3"/>
              <w:jc w:val="left"/>
            </w:pPr>
            <w:r>
              <w:t>Плазма сухая</w:t>
            </w:r>
          </w:p>
        </w:tc>
        <w:tc>
          <w:tcPr>
            <w:tcW w:w="1624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</w:tr>
      <w:tr w:rsidR="00D86316">
        <w:tc>
          <w:tcPr>
            <w:tcW w:w="2802" w:type="dxa"/>
          </w:tcPr>
          <w:p w:rsidR="00D86316" w:rsidRDefault="00D86316">
            <w:pPr>
              <w:pStyle w:val="a3"/>
              <w:jc w:val="left"/>
            </w:pPr>
            <w:r>
              <w:t>Полиглюкин</w:t>
            </w:r>
          </w:p>
        </w:tc>
        <w:tc>
          <w:tcPr>
            <w:tcW w:w="1624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</w:tr>
      <w:tr w:rsidR="00D86316">
        <w:tc>
          <w:tcPr>
            <w:tcW w:w="2802" w:type="dxa"/>
          </w:tcPr>
          <w:p w:rsidR="00D86316" w:rsidRDefault="00D86316">
            <w:pPr>
              <w:pStyle w:val="a3"/>
              <w:jc w:val="left"/>
            </w:pPr>
            <w:r>
              <w:t>Реополиглюкин</w:t>
            </w:r>
          </w:p>
        </w:tc>
        <w:tc>
          <w:tcPr>
            <w:tcW w:w="1624" w:type="dxa"/>
            <w:vAlign w:val="center"/>
          </w:tcPr>
          <w:p w:rsidR="00D86316" w:rsidRDefault="00D86316">
            <w:pPr>
              <w:pStyle w:val="a3"/>
            </w:pPr>
            <w:r>
              <w:t>1600 мл</w:t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t>26400 мл</w:t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t>28000 мл</w:t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t>48</w:t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t>81</w:t>
            </w:r>
          </w:p>
        </w:tc>
      </w:tr>
      <w:tr w:rsidR="00D86316">
        <w:tc>
          <w:tcPr>
            <w:tcW w:w="2802" w:type="dxa"/>
          </w:tcPr>
          <w:p w:rsidR="00D86316" w:rsidRDefault="00D86316">
            <w:pPr>
              <w:pStyle w:val="a3"/>
              <w:jc w:val="left"/>
            </w:pPr>
            <w:r>
              <w:t>Гемодез</w:t>
            </w:r>
          </w:p>
        </w:tc>
        <w:tc>
          <w:tcPr>
            <w:tcW w:w="1624" w:type="dxa"/>
            <w:vAlign w:val="center"/>
          </w:tcPr>
          <w:p w:rsidR="00D86316" w:rsidRDefault="00D86316">
            <w:pPr>
              <w:pStyle w:val="a3"/>
            </w:pPr>
            <w:r>
              <w:t>2000 мл</w:t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t>13600 мл</w:t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t>15600 мл</w:t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</w:p>
        </w:tc>
      </w:tr>
      <w:tr w:rsidR="00D86316">
        <w:tc>
          <w:tcPr>
            <w:tcW w:w="2802" w:type="dxa"/>
          </w:tcPr>
          <w:p w:rsidR="00D86316" w:rsidRDefault="00D86316">
            <w:pPr>
              <w:pStyle w:val="a3"/>
              <w:jc w:val="left"/>
            </w:pPr>
            <w:r>
              <w:t>Аминокровин, альбумин протени, гидролизат казеина</w:t>
            </w:r>
          </w:p>
        </w:tc>
        <w:tc>
          <w:tcPr>
            <w:tcW w:w="1624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t>1200 мл</w:t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t>1200 мл</w:t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sym w:font="Symbol" w:char="F02D"/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t>3</w:t>
            </w:r>
          </w:p>
        </w:tc>
        <w:tc>
          <w:tcPr>
            <w:tcW w:w="1625" w:type="dxa"/>
            <w:vAlign w:val="center"/>
          </w:tcPr>
          <w:p w:rsidR="00D86316" w:rsidRDefault="00D86316">
            <w:pPr>
              <w:pStyle w:val="a3"/>
            </w:pPr>
            <w:r>
              <w:t>3</w:t>
            </w:r>
          </w:p>
        </w:tc>
      </w:tr>
    </w:tbl>
    <w:p w:rsidR="00D86316" w:rsidRDefault="00D86316">
      <w:pPr>
        <w:pStyle w:val="a3"/>
        <w:jc w:val="left"/>
      </w:pPr>
    </w:p>
    <w:p w:rsidR="00D86316" w:rsidRDefault="00D86316">
      <w:pPr>
        <w:pStyle w:val="a3"/>
        <w:jc w:val="left"/>
      </w:pPr>
      <w:r>
        <w:tab/>
      </w:r>
      <w:r>
        <w:tab/>
      </w:r>
      <w:r>
        <w:tab/>
      </w:r>
      <w:r>
        <w:tab/>
        <w:t>Количество посттранфузионных реакций: слабых – 4, средних – 1 сильных - нет</w:t>
      </w:r>
    </w:p>
    <w:p w:rsidR="00D86316" w:rsidRDefault="00D86316">
      <w:pPr>
        <w:pStyle w:val="a3"/>
        <w:jc w:val="left"/>
      </w:pPr>
      <w:r>
        <w:tab/>
      </w:r>
      <w:r>
        <w:tab/>
      </w:r>
      <w:r>
        <w:tab/>
      </w:r>
      <w:r>
        <w:tab/>
        <w:t>Определена резус принадлежность у 471 больных, из них внесено отметок в документы</w:t>
      </w:r>
    </w:p>
    <w:p w:rsidR="00D86316" w:rsidRDefault="00D86316">
      <w:pPr>
        <w:pStyle w:val="a3"/>
        <w:jc w:val="left"/>
      </w:pPr>
      <w:r>
        <w:tab/>
      </w:r>
      <w:r>
        <w:tab/>
      </w:r>
      <w:r>
        <w:tab/>
      </w:r>
      <w:r>
        <w:tab/>
        <w:t>На занятиях по переливанию крови охвачено: врачей 5, ср. медработников – 3.</w:t>
      </w:r>
    </w:p>
    <w:p w:rsidR="00D86316" w:rsidRDefault="00D86316">
      <w:pPr>
        <w:pStyle w:val="a3"/>
        <w:jc w:val="left"/>
      </w:pPr>
    </w:p>
    <w:p w:rsidR="00D86316" w:rsidRDefault="00D86316">
      <w:pPr>
        <w:pStyle w:val="a3"/>
        <w:jc w:val="left"/>
      </w:pPr>
    </w:p>
    <w:p w:rsidR="00D86316" w:rsidRDefault="00D86316">
      <w:pPr>
        <w:pStyle w:val="a3"/>
        <w:jc w:val="left"/>
      </w:pPr>
    </w:p>
    <w:p w:rsidR="00D86316" w:rsidRDefault="00D86316">
      <w:pPr>
        <w:pStyle w:val="a3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Зав. хир. отд.</w:t>
      </w:r>
      <w:r>
        <w:tab/>
      </w:r>
      <w:r>
        <w:tab/>
        <w:t>Карпов В.И.</w:t>
      </w:r>
      <w:bookmarkStart w:id="10" w:name="_GoBack"/>
      <w:bookmarkEnd w:id="10"/>
    </w:p>
    <w:sectPr w:rsidR="00D86316">
      <w:pgSz w:w="16840" w:h="11907" w:orient="landscape"/>
      <w:pgMar w:top="1797" w:right="1440" w:bottom="709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765" w:rsidRDefault="001929C6">
      <w:r>
        <w:separator/>
      </w:r>
    </w:p>
  </w:endnote>
  <w:endnote w:type="continuationSeparator" w:id="0">
    <w:p w:rsidR="00A95765" w:rsidRDefault="0019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316" w:rsidRDefault="00D8631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6316" w:rsidRDefault="00D8631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316" w:rsidRDefault="00D8631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0D3D">
      <w:rPr>
        <w:rStyle w:val="a7"/>
        <w:noProof/>
      </w:rPr>
      <w:t>9</w:t>
    </w:r>
    <w:r>
      <w:rPr>
        <w:rStyle w:val="a7"/>
      </w:rPr>
      <w:fldChar w:fldCharType="end"/>
    </w:r>
  </w:p>
  <w:p w:rsidR="00D86316" w:rsidRDefault="00D863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765" w:rsidRDefault="001929C6">
      <w:r>
        <w:separator/>
      </w:r>
    </w:p>
  </w:footnote>
  <w:footnote w:type="continuationSeparator" w:id="0">
    <w:p w:rsidR="00A95765" w:rsidRDefault="0019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C7A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624C75"/>
    <w:multiLevelType w:val="singleLevel"/>
    <w:tmpl w:val="955EAA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DF57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3405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A6A28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A86743D"/>
    <w:multiLevelType w:val="hybridMultilevel"/>
    <w:tmpl w:val="3DDEE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5411BC"/>
    <w:multiLevelType w:val="singleLevel"/>
    <w:tmpl w:val="955EAA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F8F146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432941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37A66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0AE2E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96D4D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63944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8"/>
  </w:num>
  <w:num w:numId="5">
    <w:abstractNumId w:val="4"/>
  </w:num>
  <w:num w:numId="6">
    <w:abstractNumId w:val="1"/>
  </w:num>
  <w:num w:numId="7">
    <w:abstractNumId w:val="12"/>
  </w:num>
  <w:num w:numId="8">
    <w:abstractNumId w:val="0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FEE"/>
    <w:rsid w:val="001929C6"/>
    <w:rsid w:val="001F0D3D"/>
    <w:rsid w:val="002D77D1"/>
    <w:rsid w:val="00353EA7"/>
    <w:rsid w:val="00506B1B"/>
    <w:rsid w:val="00A95765"/>
    <w:rsid w:val="00B87FEE"/>
    <w:rsid w:val="00CA3ABA"/>
    <w:rsid w:val="00D8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0999A-0F82-4D83-B26A-4F7E4DD6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20"/>
    </w:pPr>
    <w:rPr>
      <w:sz w:val="28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0">
    <w:name w:val="toc 2"/>
    <w:basedOn w:val="a"/>
    <w:next w:val="a"/>
    <w:autoRedefine/>
    <w:semiHidden/>
    <w:pPr>
      <w:ind w:left="200"/>
    </w:pPr>
    <w:rPr>
      <w:smallCaps/>
    </w:rPr>
  </w:style>
  <w:style w:type="paragraph" w:styleId="30">
    <w:name w:val="toc 3"/>
    <w:basedOn w:val="a"/>
    <w:next w:val="a"/>
    <w:autoRedefine/>
    <w:semiHidden/>
    <w:pPr>
      <w:ind w:left="400"/>
    </w:pPr>
    <w:rPr>
      <w:i/>
    </w:rPr>
  </w:style>
  <w:style w:type="paragraph" w:styleId="40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4563</Words>
  <Characters>26012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Чувашской Республики</vt:lpstr>
    </vt:vector>
  </TitlesOfParts>
  <Company>Мафия</Company>
  <LinksUpToDate>false</LinksUpToDate>
  <CharactersWithSpaces>30514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Чувашской Республики</dc:title>
  <dc:subject/>
  <dc:creator>helpmen</dc:creator>
  <cp:keywords/>
  <cp:lastModifiedBy>admin</cp:lastModifiedBy>
  <cp:revision>2</cp:revision>
  <dcterms:created xsi:type="dcterms:W3CDTF">2014-04-09T06:43:00Z</dcterms:created>
  <dcterms:modified xsi:type="dcterms:W3CDTF">2014-04-09T06:43:00Z</dcterms:modified>
</cp:coreProperties>
</file>