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12C" w:rsidRPr="00CD02BA" w:rsidRDefault="00BA712C" w:rsidP="00BA712C">
      <w:pPr>
        <w:spacing w:before="120"/>
        <w:jc w:val="center"/>
        <w:rPr>
          <w:b/>
          <w:bCs/>
          <w:sz w:val="32"/>
          <w:szCs w:val="32"/>
        </w:rPr>
      </w:pPr>
      <w:r w:rsidRPr="00CD02BA">
        <w:rPr>
          <w:b/>
          <w:bCs/>
          <w:sz w:val="32"/>
          <w:szCs w:val="32"/>
        </w:rPr>
        <w:t>Философские размышления о бесконечной делимости материи.</w:t>
      </w:r>
    </w:p>
    <w:p w:rsidR="00BA712C" w:rsidRPr="00CD02BA" w:rsidRDefault="00BA712C" w:rsidP="00BA712C">
      <w:pPr>
        <w:spacing w:before="120"/>
        <w:ind w:firstLine="567"/>
        <w:jc w:val="both"/>
        <w:rPr>
          <w:sz w:val="28"/>
          <w:szCs w:val="28"/>
        </w:rPr>
      </w:pPr>
      <w:r w:rsidRPr="00CD02BA">
        <w:rPr>
          <w:sz w:val="28"/>
          <w:szCs w:val="28"/>
        </w:rPr>
        <w:t>О. А. Быковский</w:t>
      </w:r>
    </w:p>
    <w:p w:rsidR="00BA712C" w:rsidRPr="00CD02BA" w:rsidRDefault="00BA712C" w:rsidP="00BA712C">
      <w:pPr>
        <w:spacing w:before="120"/>
        <w:jc w:val="center"/>
        <w:rPr>
          <w:b/>
          <w:bCs/>
          <w:sz w:val="28"/>
          <w:szCs w:val="28"/>
        </w:rPr>
      </w:pPr>
      <w:r w:rsidRPr="00CD02BA">
        <w:rPr>
          <w:b/>
          <w:bCs/>
          <w:sz w:val="28"/>
          <w:szCs w:val="28"/>
        </w:rPr>
        <w:t>Предисловие.</w:t>
      </w:r>
    </w:p>
    <w:p w:rsidR="00BA712C" w:rsidRPr="00330C47" w:rsidRDefault="00BA712C" w:rsidP="00BA712C">
      <w:pPr>
        <w:spacing w:before="120"/>
        <w:ind w:firstLine="567"/>
        <w:jc w:val="both"/>
      </w:pPr>
      <w:r w:rsidRPr="00330C47">
        <w:t>Цель статьи, побудить читателя к дискуссии по проблемным вопросам физики в частности, к обсуждению механизма взаимодействия осциллятора с полем.</w:t>
      </w:r>
    </w:p>
    <w:p w:rsidR="00BA712C" w:rsidRPr="00330C47" w:rsidRDefault="00BA712C" w:rsidP="00BA712C">
      <w:pPr>
        <w:spacing w:before="120"/>
        <w:ind w:firstLine="567"/>
        <w:jc w:val="both"/>
      </w:pPr>
      <w:r w:rsidRPr="00330C47">
        <w:t xml:space="preserve">Так же, </w:t>
      </w:r>
      <w:r>
        <w:t>В</w:t>
      </w:r>
      <w:r w:rsidRPr="00330C47">
        <w:t xml:space="preserve"> статье проведен анализ обсуждаемого в последнее время кажущегося нарушения закона сохранения энергии, при падении тела в гравитационном поле. Так как при падении тела в гравитационном поле кинетическая энергия тела возрастает, а потенциал гравитационного поля якобы остается постоянным [1].</w:t>
      </w:r>
    </w:p>
    <w:p w:rsidR="00BA712C" w:rsidRPr="00330C47" w:rsidRDefault="00BA712C" w:rsidP="00BA712C">
      <w:pPr>
        <w:spacing w:before="120"/>
        <w:ind w:firstLine="567"/>
        <w:jc w:val="both"/>
      </w:pPr>
      <w:r w:rsidRPr="00330C47">
        <w:t>Решение противоречия, как представляется автору, заключается в механизме обмена энергией осциллятора с полем.</w:t>
      </w:r>
    </w:p>
    <w:p w:rsidR="00BA712C" w:rsidRPr="00330C47" w:rsidRDefault="00BA712C" w:rsidP="00BA712C">
      <w:pPr>
        <w:spacing w:before="120"/>
        <w:ind w:firstLine="567"/>
        <w:jc w:val="both"/>
      </w:pPr>
      <w:r w:rsidRPr="00330C47">
        <w:t>Суть идеи в следующем, поскольку, энергия поля (и материя поля [2]), поглощаются при положительном ускорении и излучаются осциллятором в обратном случае. То, отсюда в зависимости от направления градиента и направления движения осциллятора, происходит взаимный переход энергии потенциала поля и кинетической энергии осциллятора, (кинетическая энергия – энергия осцилляций осциллятора зависящая от величины скорости) подробнее можно найти в главе №4 [3].</w:t>
      </w:r>
    </w:p>
    <w:p w:rsidR="00BA712C" w:rsidRPr="00330C47" w:rsidRDefault="00BA712C" w:rsidP="00BA712C">
      <w:pPr>
        <w:spacing w:before="120"/>
        <w:ind w:firstLine="567"/>
        <w:jc w:val="both"/>
      </w:pPr>
      <w:r w:rsidRPr="00330C47">
        <w:t>Носителем кинетической энергии осциллятора связанной со скоростью осциллятора, является сегмент смещения, (влияющий на энергию осцилляций) ширина и ориентация сегмента смещения определяют модуль и направление скорости. Характер и реальность возникновения асимметрии в структуре осциллятора при взаимодействии с полем, являются предметом предложенной дискуссии, смотри [3].</w:t>
      </w:r>
    </w:p>
    <w:p w:rsidR="00BA712C" w:rsidRPr="00CD02BA" w:rsidRDefault="00BA712C" w:rsidP="00BA712C">
      <w:pPr>
        <w:spacing w:before="120"/>
        <w:jc w:val="center"/>
        <w:rPr>
          <w:b/>
          <w:bCs/>
          <w:sz w:val="28"/>
          <w:szCs w:val="28"/>
        </w:rPr>
      </w:pPr>
      <w:r w:rsidRPr="00CD02BA">
        <w:rPr>
          <w:b/>
          <w:bCs/>
          <w:sz w:val="28"/>
          <w:szCs w:val="28"/>
        </w:rPr>
        <w:t>Философская сторона проблемы.</w:t>
      </w:r>
    </w:p>
    <w:p w:rsidR="00BA712C" w:rsidRPr="00330C47" w:rsidRDefault="00BA712C" w:rsidP="00BA712C">
      <w:pPr>
        <w:spacing w:before="120"/>
        <w:ind w:firstLine="567"/>
        <w:jc w:val="both"/>
      </w:pPr>
      <w:r w:rsidRPr="00330C47">
        <w:t>Многоуровненное строение материи, предполагает бесконечную делимость, что связано, со вторым, кажущимся противоречием. А именно, с якобы бесконечным временем передачи сигнала в случае бесконечной делимости материи. На самом деле, это не однозначно и зависит от дополнительных условий.</w:t>
      </w:r>
    </w:p>
    <w:p w:rsidR="00BA712C" w:rsidRPr="00330C47" w:rsidRDefault="00BA712C" w:rsidP="00BA712C">
      <w:pPr>
        <w:spacing w:before="120"/>
        <w:ind w:firstLine="567"/>
        <w:jc w:val="both"/>
      </w:pPr>
      <w:r w:rsidRPr="00330C47">
        <w:t>Рассмотрим проблему подробнее.</w:t>
      </w:r>
    </w:p>
    <w:p w:rsidR="00BA712C" w:rsidRPr="00330C47" w:rsidRDefault="00BA712C" w:rsidP="00BA712C">
      <w:pPr>
        <w:spacing w:before="120"/>
        <w:ind w:firstLine="567"/>
        <w:jc w:val="both"/>
      </w:pPr>
      <w:r w:rsidRPr="00330C47">
        <w:t>Во-первых, при бесконечной делимости, жесткость каждого уровня не может оставаться постоянной, а будет зависеть от энергии связей на данном уровне делимости. А так как, скорость передачи сигнала функция жесткости среды, то ее возрастание в глубину континуума, компенсирует фактор бесконечной делимости.</w:t>
      </w:r>
    </w:p>
    <w:p w:rsidR="00BA712C" w:rsidRPr="00330C47" w:rsidRDefault="00BA712C" w:rsidP="00BA712C">
      <w:pPr>
        <w:spacing w:before="120"/>
        <w:ind w:firstLine="567"/>
        <w:jc w:val="both"/>
      </w:pPr>
      <w:r w:rsidRPr="00330C47">
        <w:t>Необходимо так же учитывать, что, несмотря на бесконечную делимость, форма перемещения энергии сигнала, сама по себе, не затрагивает весь бесконечный ряд структурных элементов.</w:t>
      </w:r>
    </w:p>
    <w:p w:rsidR="00BA712C" w:rsidRPr="00330C47" w:rsidRDefault="00BA712C" w:rsidP="00BA712C">
      <w:pPr>
        <w:spacing w:before="120"/>
        <w:ind w:firstLine="567"/>
        <w:jc w:val="both"/>
      </w:pPr>
      <w:r w:rsidRPr="00330C47">
        <w:t>Приведем пример, при перемещении морской волны, энергия волнового движения молекул воды, незначительно влияет на внутри ядерные процессы и еще в меньшей степени на процессы внутри кварков и элементов их структуры, именно в силу различной жесткости каждого уровня делимости материи (жесткость – производная от энергии связи).</w:t>
      </w:r>
    </w:p>
    <w:p w:rsidR="00BA712C" w:rsidRPr="00330C47" w:rsidRDefault="00BA712C" w:rsidP="00BA712C">
      <w:pPr>
        <w:spacing w:before="120"/>
        <w:ind w:firstLine="567"/>
        <w:jc w:val="both"/>
      </w:pPr>
      <w:r w:rsidRPr="00330C47">
        <w:t>В развиваемой идее асимметричного осциллятора [3], присутствует дополнительная тонкость, а именно, перемещение осциллятора, как многоуровненного комплекта линз, что связано с индивидуальным характером реакции каждой линзы на градиент поля, возникший в том или ином уровне.</w:t>
      </w:r>
    </w:p>
    <w:p w:rsidR="00BA712C" w:rsidRPr="00330C47" w:rsidRDefault="00BA712C" w:rsidP="00BA712C">
      <w:pPr>
        <w:spacing w:before="120"/>
        <w:ind w:firstLine="567"/>
        <w:jc w:val="both"/>
      </w:pPr>
      <w:r w:rsidRPr="00330C47">
        <w:t>Суммарная жесткость всех уровней конечно бесконечно велика, но она состоит из компонент с конечной величиной жесткости. Отсюда, возникает дискретность значений жесткости каждого отдельного уровня в своей совокупности составляющих континуум пространства.</w:t>
      </w:r>
    </w:p>
    <w:p w:rsidR="00BA712C" w:rsidRPr="00330C47" w:rsidRDefault="00BA712C" w:rsidP="00BA712C">
      <w:pPr>
        <w:spacing w:before="120"/>
        <w:ind w:firstLine="567"/>
        <w:jc w:val="both"/>
      </w:pPr>
      <w:r w:rsidRPr="00330C47">
        <w:t>Поэтому, бесконечная делимость, не должна препятствовать движению осциллятора, а в силу дискретного рядя жесткости, должна только деформировать структуру пакета осциллятора.</w:t>
      </w:r>
    </w:p>
    <w:p w:rsidR="00BA712C" w:rsidRPr="00330C47" w:rsidRDefault="00BA712C" w:rsidP="00BA712C">
      <w:pPr>
        <w:spacing w:before="120"/>
        <w:ind w:firstLine="567"/>
        <w:jc w:val="both"/>
      </w:pPr>
      <w:r w:rsidRPr="00330C47">
        <w:t>Имеется в виду не только тривиальная асимметрия каждой линзы [3], но и деформация пакета, как целостного объекта имеющего собственную энергию внутренних связей. Т. е. вытягивание пакета линз в пространстве и времени. Механизм, которого связан с деформацией пакета линз относительно той линзы, в уровне которой существует градиент потенциала поля.</w:t>
      </w:r>
    </w:p>
    <w:p w:rsidR="00BA712C" w:rsidRPr="00330C47" w:rsidRDefault="00BA712C" w:rsidP="00BA712C">
      <w:pPr>
        <w:spacing w:before="120"/>
        <w:ind w:firstLine="567"/>
        <w:jc w:val="both"/>
      </w:pPr>
      <w:r w:rsidRPr="00330C47">
        <w:t>Наглядный пример, паровоз и вагоны.</w:t>
      </w:r>
    </w:p>
    <w:p w:rsidR="00BA712C" w:rsidRPr="00330C47" w:rsidRDefault="00BA712C" w:rsidP="00BA712C">
      <w:pPr>
        <w:spacing w:before="120"/>
        <w:ind w:firstLine="567"/>
        <w:jc w:val="both"/>
      </w:pPr>
      <w:r w:rsidRPr="00330C47">
        <w:t>Пример, в момент начала движения, состав поезда, удлиняется, а при торможении сокращается. Но, если паровоз поставить в центр состава, то центр деформации переместиться, то же имеет место при перемещении пакета линз осциллятора.</w:t>
      </w:r>
    </w:p>
    <w:p w:rsidR="00BA712C" w:rsidRPr="00330C47" w:rsidRDefault="00BA712C" w:rsidP="00BA712C">
      <w:pPr>
        <w:spacing w:before="120"/>
        <w:ind w:firstLine="567"/>
        <w:jc w:val="both"/>
      </w:pPr>
      <w:r w:rsidRPr="00330C47">
        <w:t>Поясним, энергия осциллятора сосредоточена не в точке, а в некотором изменяющемся во времени объеме пространства. При этом существует принципиальная возможность нахождения энергии отдельных линз вне области нахождения основной части энергии осциллятора. Поскольку, градиент может существовать в любом из уровней, (а действие градиента на осциллятор будет в том же уровне, что и градиент). То в виду соизмеримости, энергии связи линз осциллятора и энергии градиента поля, обязательно возникнет смещение взаимодействующей с градиентом линзы относительно всего пакета.</w:t>
      </w:r>
    </w:p>
    <w:p w:rsidR="00BA712C" w:rsidRPr="00330C47" w:rsidRDefault="00BA712C" w:rsidP="00BA712C">
      <w:pPr>
        <w:spacing w:before="120"/>
        <w:ind w:firstLine="567"/>
        <w:jc w:val="both"/>
      </w:pPr>
      <w:r w:rsidRPr="00330C47">
        <w:t>Деформация пакета во времени, подразумевает изменение частоты линз осциллятора сверх необходимо стабильной.</w:t>
      </w:r>
    </w:p>
    <w:p w:rsidR="00BA712C" w:rsidRPr="00330C47" w:rsidRDefault="00BA712C" w:rsidP="00BA712C">
      <w:pPr>
        <w:spacing w:before="120"/>
        <w:ind w:firstLine="567"/>
        <w:jc w:val="both"/>
      </w:pPr>
      <w:r w:rsidRPr="00330C47">
        <w:t>Здесь присутствует намек на вполне вероятную физическую сущность ауры и других “пара нормальных” явлений.</w:t>
      </w:r>
    </w:p>
    <w:p w:rsidR="00BA712C" w:rsidRPr="00330C47" w:rsidRDefault="00BA712C" w:rsidP="00BA712C">
      <w:pPr>
        <w:spacing w:before="120"/>
        <w:ind w:firstLine="567"/>
        <w:jc w:val="both"/>
      </w:pPr>
      <w:r w:rsidRPr="00330C47">
        <w:t>Также, ясно, что при бесконечной делимости, не может идти речи о ч-це как шарике “помазанном” на то или иное свойство. Понятие планковская длинна, время, энергия – квантовое LEGO, то есть, кем-то, заранее изготовленные однотипные элементы с заданными им при изготовлении свойствами.</w:t>
      </w:r>
    </w:p>
    <w:p w:rsidR="00BA712C" w:rsidRPr="00330C47" w:rsidRDefault="00BA712C" w:rsidP="00BA712C">
      <w:pPr>
        <w:spacing w:before="120"/>
        <w:ind w:firstLine="567"/>
        <w:jc w:val="both"/>
      </w:pPr>
      <w:r w:rsidRPr="00330C47">
        <w:t>Но, в случае принятия идеи LEGO, все равно сохраняет актуальность вопрос, о всех тех сопутствующих изготовлению механизмах и их местонахождении после завершения акта “создания”. Если, же создание отнести к свойствам самих ч-ц, то это очень напоминает известного барона Мюнхгаузена, но который не только сам себя вытащил за волосы, но и родил себя сам.</w:t>
      </w:r>
    </w:p>
    <w:p w:rsidR="00BA712C" w:rsidRPr="00330C47" w:rsidRDefault="00BA712C" w:rsidP="00BA712C">
      <w:pPr>
        <w:spacing w:before="120"/>
        <w:ind w:firstLine="567"/>
        <w:jc w:val="both"/>
      </w:pPr>
      <w:r w:rsidRPr="00330C47">
        <w:t>В нашем случае, свойства ч-ц, это проявление внутренней структуры и механизма их взаимодействия с полем [3]. Согласно [3], поле - совокупное изменение энергии в каждом уровне, сама энергия это деформация в том или ином виде микро осцилляторов.</w:t>
      </w:r>
    </w:p>
    <w:p w:rsidR="00BA712C" w:rsidRPr="00330C47" w:rsidRDefault="00BA712C" w:rsidP="00BA712C">
      <w:pPr>
        <w:spacing w:before="120"/>
        <w:ind w:firstLine="567"/>
        <w:jc w:val="both"/>
      </w:pPr>
      <w:r w:rsidRPr="00330C47">
        <w:t>Но, также ясно, что при отсутствии элементов структуры наличие свойств у частиц, невозможно, без принятия их свойств ч-ц - априори, (подробности свыше).</w:t>
      </w:r>
    </w:p>
    <w:p w:rsidR="00BA712C" w:rsidRPr="00330C47" w:rsidRDefault="00BA712C" w:rsidP="00BA712C">
      <w:pPr>
        <w:spacing w:before="120"/>
        <w:ind w:firstLine="567"/>
        <w:jc w:val="both"/>
      </w:pPr>
      <w:r w:rsidRPr="00330C47">
        <w:t>Линза в нашем случае подразумевает энергию осциллятора на том или ином уровне делимости материи.</w:t>
      </w:r>
    </w:p>
    <w:p w:rsidR="00BA712C" w:rsidRPr="00330C47" w:rsidRDefault="00BA712C" w:rsidP="00BA712C">
      <w:pPr>
        <w:spacing w:before="120"/>
        <w:ind w:firstLine="567"/>
        <w:jc w:val="both"/>
      </w:pPr>
      <w:r w:rsidRPr="00330C47">
        <w:t>Подробнее в статье [3].</w:t>
      </w:r>
    </w:p>
    <w:p w:rsidR="00BA712C" w:rsidRPr="00CD02BA" w:rsidRDefault="00BA712C" w:rsidP="00BA712C">
      <w:pPr>
        <w:spacing w:before="120"/>
        <w:jc w:val="center"/>
        <w:rPr>
          <w:b/>
          <w:bCs/>
          <w:sz w:val="28"/>
          <w:szCs w:val="28"/>
        </w:rPr>
      </w:pPr>
      <w:r w:rsidRPr="00CD02BA">
        <w:rPr>
          <w:b/>
          <w:bCs/>
          <w:sz w:val="28"/>
          <w:szCs w:val="28"/>
        </w:rPr>
        <w:t>О скорости света.</w:t>
      </w:r>
    </w:p>
    <w:p w:rsidR="00BA712C" w:rsidRPr="00330C47" w:rsidRDefault="00BA712C" w:rsidP="00BA712C">
      <w:pPr>
        <w:spacing w:before="120"/>
        <w:ind w:firstLine="567"/>
        <w:jc w:val="both"/>
      </w:pPr>
      <w:r w:rsidRPr="00330C47">
        <w:t>Декларируемая в ряде работ связь предела скорости сигнала на данном уровне жесткости среды (скорость звука или скорость света) с законом причины и следствия, фикция не имеющая доказательств.</w:t>
      </w:r>
    </w:p>
    <w:p w:rsidR="00BA712C" w:rsidRPr="00330C47" w:rsidRDefault="00BA712C" w:rsidP="00BA712C">
      <w:pPr>
        <w:spacing w:before="120"/>
        <w:ind w:firstLine="567"/>
        <w:jc w:val="both"/>
      </w:pPr>
      <w:r w:rsidRPr="00330C47">
        <w:t>Пример, то что, увидев молнию, можно закрыть уши и избежать звука грома, не означает, что закрыв уши, мы, повлияли на причину т. е. молнию.</w:t>
      </w:r>
    </w:p>
    <w:p w:rsidR="00BA712C" w:rsidRPr="00330C47" w:rsidRDefault="00BA712C" w:rsidP="00BA712C">
      <w:pPr>
        <w:spacing w:before="120"/>
        <w:ind w:firstLine="567"/>
        <w:jc w:val="both"/>
      </w:pPr>
      <w:r w:rsidRPr="00330C47">
        <w:t>Также как обогнав световой сигнал, мы, только ускорили бы время прибытия информации, но не повлияли на причину приводящую к сигналу.</w:t>
      </w:r>
    </w:p>
    <w:p w:rsidR="00BA712C" w:rsidRPr="00330C47" w:rsidRDefault="00BA712C" w:rsidP="00BA712C">
      <w:pPr>
        <w:spacing w:before="120"/>
        <w:ind w:firstLine="567"/>
        <w:jc w:val="both"/>
      </w:pPr>
      <w:r w:rsidRPr="00330C47">
        <w:t>Релятивистские эффекты, в частности замедление скорости процессов (замедление времени) в рамках асимметричного осциллятора причинно обусловлены, характером взаимодействия осциллятора с полем и не являются источником парадоксов [3].</w:t>
      </w:r>
    </w:p>
    <w:p w:rsidR="00BA712C" w:rsidRPr="00330C47" w:rsidRDefault="00BA712C" w:rsidP="00BA712C">
      <w:pPr>
        <w:spacing w:before="120"/>
        <w:ind w:firstLine="567"/>
        <w:jc w:val="both"/>
      </w:pPr>
      <w:r w:rsidRPr="00330C47">
        <w:t>В статье, [3] также подняты следующие вопросы.</w:t>
      </w:r>
    </w:p>
    <w:p w:rsidR="00BA712C" w:rsidRPr="00330C47" w:rsidRDefault="00BA712C" w:rsidP="00BA712C">
      <w:pPr>
        <w:spacing w:before="120"/>
        <w:ind w:firstLine="567"/>
        <w:jc w:val="both"/>
      </w:pPr>
      <w:r w:rsidRPr="00330C47">
        <w:t>Механизм взаимодействия осциллятора с полем.</w:t>
      </w:r>
    </w:p>
    <w:p w:rsidR="00BA712C" w:rsidRPr="00330C47" w:rsidRDefault="00BA712C" w:rsidP="00BA712C">
      <w:pPr>
        <w:spacing w:before="120"/>
        <w:ind w:firstLine="567"/>
        <w:jc w:val="both"/>
      </w:pPr>
      <w:r w:rsidRPr="00330C47">
        <w:t>О чем говорит статистика гистограмм С.Э. Шноля?</w:t>
      </w:r>
    </w:p>
    <w:p w:rsidR="00BA712C" w:rsidRPr="00330C47" w:rsidRDefault="00BA712C" w:rsidP="00BA712C">
      <w:pPr>
        <w:spacing w:before="120"/>
        <w:ind w:firstLine="567"/>
        <w:jc w:val="both"/>
      </w:pPr>
      <w:r w:rsidRPr="00330C47">
        <w:t>Классический образ y функции.</w:t>
      </w:r>
    </w:p>
    <w:p w:rsidR="00BA712C" w:rsidRPr="00330C47" w:rsidRDefault="00BA712C" w:rsidP="00BA712C">
      <w:pPr>
        <w:spacing w:before="120"/>
        <w:ind w:firstLine="567"/>
        <w:jc w:val="both"/>
      </w:pPr>
      <w:r w:rsidRPr="00330C47">
        <w:t>Физическое обоснование опытов А.Н. Козырева.</w:t>
      </w:r>
    </w:p>
    <w:p w:rsidR="00BA712C" w:rsidRPr="00330C47" w:rsidRDefault="00BA712C" w:rsidP="00BA712C">
      <w:pPr>
        <w:spacing w:before="120"/>
        <w:ind w:firstLine="567"/>
        <w:jc w:val="both"/>
      </w:pPr>
      <w:r w:rsidRPr="00330C47">
        <w:t>Интерпретация опыта интерференции фотонов на двух щелях с учетом модернизации опыта после введения “маркера” и “ластика”.</w:t>
      </w:r>
    </w:p>
    <w:p w:rsidR="00BA712C" w:rsidRPr="00CD02BA" w:rsidRDefault="00BA712C" w:rsidP="00BA712C">
      <w:pPr>
        <w:spacing w:before="120"/>
        <w:jc w:val="center"/>
        <w:rPr>
          <w:b/>
          <w:bCs/>
          <w:sz w:val="28"/>
          <w:szCs w:val="28"/>
        </w:rPr>
      </w:pPr>
      <w:r w:rsidRPr="00CD02BA">
        <w:rPr>
          <w:b/>
          <w:bCs/>
          <w:sz w:val="28"/>
          <w:szCs w:val="28"/>
        </w:rPr>
        <w:t>Список литературы.</w:t>
      </w:r>
    </w:p>
    <w:p w:rsidR="00BA712C" w:rsidRPr="00330C47" w:rsidRDefault="00BA712C" w:rsidP="00BA712C">
      <w:pPr>
        <w:spacing w:before="120"/>
        <w:ind w:firstLine="567"/>
        <w:jc w:val="both"/>
      </w:pPr>
      <w:r w:rsidRPr="00330C47">
        <w:t xml:space="preserve">А. А. Гришаев Энергетика свободного падения. Интернет. </w:t>
      </w:r>
    </w:p>
    <w:p w:rsidR="00BA712C" w:rsidRPr="00330C47" w:rsidRDefault="00BA712C" w:rsidP="00BA712C">
      <w:pPr>
        <w:spacing w:before="120"/>
        <w:ind w:firstLine="567"/>
        <w:jc w:val="both"/>
      </w:pPr>
      <w:r w:rsidRPr="00330C47">
        <w:t xml:space="preserve">Т. Эрдеи - Груз. Основы строения материи. Мир. Москва. 1976 г. </w:t>
      </w:r>
    </w:p>
    <w:p w:rsidR="00BA712C" w:rsidRPr="00330C47" w:rsidRDefault="00BA712C" w:rsidP="00BA712C">
      <w:pPr>
        <w:spacing w:before="120"/>
        <w:ind w:firstLine="567"/>
        <w:jc w:val="both"/>
      </w:pPr>
      <w:r w:rsidRPr="00330C47">
        <w:t xml:space="preserve">О. А. Быковский. КЛАССИЧЕСКИЕ ОБРАЗЫ КВАНТОВЫХ ЧИСЕЛ n, l, m, s.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12C"/>
    <w:rsid w:val="00002B5A"/>
    <w:rsid w:val="0010437E"/>
    <w:rsid w:val="001805DC"/>
    <w:rsid w:val="00316F32"/>
    <w:rsid w:val="00330C47"/>
    <w:rsid w:val="005609C1"/>
    <w:rsid w:val="00616072"/>
    <w:rsid w:val="006A5004"/>
    <w:rsid w:val="00710178"/>
    <w:rsid w:val="0081563E"/>
    <w:rsid w:val="008B35EE"/>
    <w:rsid w:val="00905CC1"/>
    <w:rsid w:val="009D25FF"/>
    <w:rsid w:val="00B42C45"/>
    <w:rsid w:val="00B47B6A"/>
    <w:rsid w:val="00BA712C"/>
    <w:rsid w:val="00CD02BA"/>
    <w:rsid w:val="00FF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4CA3BA-2200-4BD2-9DBA-6CB1B79D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A7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Философские размышления о бесконечной делимости материи</vt:lpstr>
    </vt:vector>
  </TitlesOfParts>
  <Company>Home</Company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Философские размышления о бесконечной делимости материи</dc:title>
  <dc:subject/>
  <dc:creator>User</dc:creator>
  <cp:keywords/>
  <dc:description/>
  <cp:lastModifiedBy>admin</cp:lastModifiedBy>
  <cp:revision>2</cp:revision>
  <dcterms:created xsi:type="dcterms:W3CDTF">2014-02-14T20:00:00Z</dcterms:created>
  <dcterms:modified xsi:type="dcterms:W3CDTF">2014-02-14T20:00:00Z</dcterms:modified>
</cp:coreProperties>
</file>