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 является базой, на которой строится вся система управления финансами в стране. Цель доклада - показать, как формируется и реализуется финансовая политика в РФ на современном этапе.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План доклада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1.      Содержание, цели и задачи финансовой политики государства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2.     Институты законодательной и исполнительной власти и их функции в сфере финансов в РФ.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5A60" w:rsidRDefault="00361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Содержание, цели и задачи финансовой политики государства.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 представляет собой совокупность мероприятий по использованию финансовых отношений для выполнения государственных функций.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Финансовая политика является составной частью экономической политики государства. В ней конкретизируются главные направления развития народного хозяйства, определяется общий объем финансовых ресурсов, их источники и направления использования, разрабатывается механизм регулирования и стимулирования финансовыми методами социально-экономических процессов.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 то же время финансовая политика выступает относительно самостоятельной сферой деятельности государства. Она имеет свое конкретное содержание, а также свои цели, задачи, объекты, формы и методы регулирования.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Выделяют следующие основные составляющие финансовой политики государства: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-денежно-кредитная политика;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-налоговая политика;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-бюджетная политика;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-политика в области международных финансов.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Содержание финансовой политики включает в себя широкий комплекс мероприятий: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разработку общей концепции финансовой политики, определение ее основных направлений, целей и главных задач;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создание адекватного финансового механизма;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управление финансовой деятельностью государства и других субъектов экономики.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Основу финансовой политики составляет выбор стратегических направлений, которые определяют долгосрочную и среднесрочную перспективу использования финансов. Одновременно государство осуществляет выбор текущих, тактических целей своей финансовой политики, направленной на адаптацию к изменяющимся условиям воспроизводства в коротком периоде. При этом текущие цели находятся под непосредственным влиянием целей стратегических.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Важной составной частью финансовой политики является формирование финансового механизма, при помощи которого происходит осуществление деятельности государства в области финансов. Финансовый механизм представляет собой систему установленных государством форм, видов и методов организации финансовых отношений. К элементам финансового механизма относятся формы финансовых ресурсов, методы их формирования, система законодательных норм и нормативов, которые используются при определении доходов и расходов государства, организации и регулирования бюджетной сферы, финансов предприятий и рынка ценных бумаг.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Финансовый механизм – это наиболее динамичная часть финансовой политики. Его изменения происходят в связи с решением различных тактических задач, и поэтому финансовый механизм чутко реагирует на все особенности социальной и экономической ситуации в стране. Одно и тоже финансовое отношение в стране может быть организовано по-разному. По-разному может использоваться один и тот же инструмент финансового регулирования.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Управление финансами предполагает целенаправленную деятельность государства, связанную с практическим использованием финансового механизма. Эта деятельность осуществляется специальными организационными структурами. Управление включает в себя ряд функциональных элементов: прогнозирование, планирование, оперативное управление, регулирование и контроль. Все эти элементы обеспечивают проведение мероприятий финансовой политики в стратегической и текущей деятельности государственных органов, юридических лиц и граждан.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Цели и содержание финансовой политики определяют ее основные задачи: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обеспечение условий для формирования максимально возможных финансовых ресурсов;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рациональное распределение и использование финансовых ресурсов;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организация регулирования и стимулирования финансовыми методами экономических и социальных процессов в стране;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выработка финансового механизма и его развитие в соответствии с изменяющимися социально-экономическими целями.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Оценка результатов финансовой политики государства основывается на ее соответствии интересам общества и большинства его социальных групп, а также на достигнутых результатах, вытекающих из поставленных целей и задач.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Результативность финансовой политики во многом зависит от качественной разработки механизма согласования и реализации интересов различных слоев общества и имеющихся у государства объективных возможностей использования всесторонних факторов воздействия на ход реализации финансовой политики.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Институты законодательной и исполнительной власти и их функции в сфере финансов в РФ.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Управление финансами в Российской Федерации, прежде всего, осуществляют высшие законодательные органы власти – это Федеральное собрание и две его палаты: Государственная Дума и Совет Федерации. Ими рассматриваются и утверждаются федеральный бюджет и отчет о его исполнении. Федеральное собрание рассматривает также законы о налогах, сборах и обязательных платежах. Кроме того, оно устанавливает предельный размер государственного внутреннего и внешнего долга.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Основным органом государственного финансового контроля со стороны законодательной власти выступает Счетная палата Российской Федерации. Она образована Федеральным Собранием и подотчетна только ему.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Счетная палата осуществляет контрольно-ревизионную, экспертно-аналитическую, информационную и другие функции.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Контрольные полномочия Счетной палаты распространяются на государственные органы и учреждения в Российской Федерации, федеральные внебюджетные фонды. Деятельность органов местного самоуправления, предприятий (том числе некоммерческих и общественных), финансово-кредитных организаций, их объединений контролируется Счетной палатой только, если  вышеперечисленные органы и учреждения получают средства из федерального бюджета, используют федеральную собственность или управляют ею, а также в случае предоставления им налоговых, таможенных и других льгот и преимуществ.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Наряду со Счетной палатой РФ созданы аналогичные по выполняемым функциям контрольно-счетные органы в субъектах федерации. Их деятельность регламентируется законодательством субъектов РФ.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Еще одним органом, реализующим финансовую политику государства и подотчетным законодательной власти (Государственной Думе), является Центральный банк Российской Федерации. Банк России совместно с правительством РФ разрабатывает и представляет на рассмотрение и утверждение Государственной Думе основные направления денежно-кредитной политики. Он также обслуживает счета бюджетов и реализует функции генерального агента по государственным ценным бумагам Российской Федерации.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Особую, ведущую роль в функционировании финансовой системы играет Министерство финансов Российской Федерации и его органы на местах. Минфин РФ является федеральным органом исполнительной власти, обеспечивающим проведение единой финансовой, политики в стране и координирующим деятельность в этой сфере иных органов исполнительной власти.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К основным задачам Минфина относятся: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совершенствование бюджетной системы и развитие бюджетного федерализма;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разработка и реализация единой финансовой, бюджетной, налоговой и валютной политики в РФ;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государственного финансового контроля;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разработка программ государственных заимствований и управление государственным внутренним и внешним долгом;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обеспечение методологического руководства бухгалтерским учетом и отчетностью, а также аудитом.</w:t>
      </w:r>
    </w:p>
    <w:p w:rsidR="00BB5A60" w:rsidRDefault="00BB5A60">
      <w:pPr>
        <w:rPr>
          <w:sz w:val="28"/>
          <w:szCs w:val="28"/>
        </w:rPr>
      </w:pPr>
    </w:p>
    <w:p w:rsidR="00BB5A60" w:rsidRDefault="00BB5A60">
      <w:pPr>
        <w:rPr>
          <w:sz w:val="28"/>
          <w:szCs w:val="28"/>
        </w:rPr>
      </w:pP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Министерство финансов РФ в соответствии с возложенными на него задачами выполняет следующие функции: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подготавливает предложения и реализует меры по совершенствованию бюджетной системы РФ, развитию бюджетного федерализма и механизма межбюджетных отношений с субъектами РФ;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участвует в разработке и осуществлении мер по финасовому оздоровлению и  структурной перестройке экономике, поддержки отечественных производителей товаров и исполнителей работ и услуг;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участвует в разработке прогнозов социально-экономического развития РФ на долгосрочную, среднесрочную и краткосрочную перспективу;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разрабатывает проекты федерального бюджета и прогноза консолидированного бюджета РФ, исполняет федеральный бюджет, составляет отчет об исполнении федерального бюджета и консолидированного бюджета РФ;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участвует в разработке мер и осуществлении контроля за поступлением доходов от имущества, находящегося в федеральной собственности;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контролирует рациональное и целевое использование средств государственных внебюджетных фондов и других федеральных средств;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осуществляет по поручению правительства РФ сотрудничество с международными финансовыми организациями;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регистрирует выпуск ценных бумаг в пределах своих полномочий;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осуществляет другие функции, предусмотренные законодательством.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 настоящее время в центральном аппарате Министерства функционируют следующие подразделения: департамент бюджетной политики, департамент отраслевого финансирования, департамент межбюджетных отношений, департамент управления государственным внутренним долгом, департамент управления внешним государственным долгом, департамент оборонного комплекса и правоохранительных органов и др.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Важным подразделением Министерства финансов выступает Главное управление Федерального Казначейства, отвечающее за кассовое исполнение бюджета. В РФ функционирует единая централизованная система органов федерального казначейства, включающая Главное управление федерального казначейства Министерства финансов РФ и подчиненные ему территориальные органы федерального казначейства по субъектам РФ, городам (кроме городов районного подчинения), районам и районам в городах.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Важным элементом финансовой системы являются органы, обеспечивающие проведение налоговой политики в стране. К таким органам относятся  налоговые органы, таможенные органы, федеральные органы налоговой полиции, а также органы, контролирующие уплату государственной пошлины и других сборов.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 систему налоговых органов входят Министерство Российской Федерации по налогам и сборам (МНС России) и его территориальные органы по субъектам РФ и муниципальным образованьям – налоговые инспекции.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Налоговые органы представляют собой единую систему контроля за соблюдением налогового законодательства: правильностью исчисления, полнотой и своевременностью внесения в соответствующий бюджет налогов и других обязательных платежей, а также контроля за соблюдением валютного законодательства.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 деятельностью МНС России тесно связана работа федеральных органов налоговой полиции. Федеральные органы налоговой полиции являются правоохранительными органами и составной частью органов по обеспечению экономической безопасности Российской Федерации. Систему федеральных органов налоговой полиции составляют Федеральная служба налоговой полиции РФ, территориальные и местные органы налоговой полиции.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Задачами федеральных органов налоговой полиции являются выявление, предупреждение и пресечение налоговых преступлений и правонарушений, коррупции в налоговых органах, обеспечение безопасности деятельности налоговых органов, защиты ее сотрудников от противоправных посягательств при исполнении служебных обязанностей.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К полномочиям органов налоговой полиции относятся производство дознания и проведение предварительного следствия по делам о преступлениях в налоговой сфере, оперативно-розыскная деятельность, участие в налоговых проверках и пр.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За поступлением таможенных пошлин ответственность несет Государственный таможенный комитет Российской Федерации (ГТК России). Организационная структура ГТК России включает региональные таможенные управления, таможни и таможенные посты РФ, таможенные лаборатории.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Таможенные органы осуществляют контроль за соблюдением налогового законодательства при пересечении товаров границы РФ, правильностью исчисления и уплатой таможенных пошлин.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ГТК России являются обеспечения экономической безопасности и защита экономических интересов РФ, обеспечение единства таможенной территории РФ, организация, применение и совершенствование средств таможенного регулирования хозяйственной деятельности, организация таможенного дела.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На ГТК России возложены следующие функции: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разработка правовых, экономических и организационных механизмов реализации таможенной политики;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организация взимания и обеспечение своевременного и полного внесения в федеральный бюджет таможенных пошлин и налогов. относящихся к товарам, перемещаемым через таможенную границу, контроля за правильностью определения таможенной стоимости товаров;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обеспечение эффективного использования таможенных режимов при перемещении товаров и транспортных средств через таможенную границу;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выдача лицензий и квалификационных аттестатов, обеспечение ведение реестров, - утверждение размеров обязательных платежей;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организация таможенного оформления товаров и транспортных средств;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развитие таможенной инфраструктуры;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-участие в организации таможенного и экспортного контроля, контроля за вывозом стратегических товаров и культурных ценностей. Осуществление валютного контроля;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организация борьбы с контрабандой и преступлениями  в сфере таможенного дела;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- ведение товарной номенклатуры внешнеэкономической деятельности и др.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 xml:space="preserve">            В 1996 году создан Таможенный комитет Союза России и  Беларуси. В 1999 г. к нему присоединился Таджикистан. Союз осуществляет совместную организацию и руководство таможенным делом в этом Союзе.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 настоящее время особенно остро проявились недостатки финансовой политики,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сдерживающие экономическое и социальное развитие нашей страны. К ним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относятся: догматический (нетворческий) характер финансовой политики, её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неспособность быстро реагировать на изменяющиеся условия развития нашего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государства, находить нужные способы для решения назревших задач; отсутствие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стратегических концептуальных разработок.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Целью концепции финансовой политики, разработанной в современных условиях,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является достижение более высокого уровня жизни народа на основе развития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хозяйства, всемерного повышения эффективности производства.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Новая финансовая стратегия должна быть разработана с учётом различных форм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собственности, развития рыночных отношений, полноправного функционирования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рынка товаров, рабочей силы, капиталов. Основными методами финансового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воздействия на экономическую и социальную сферы жизни общества должны стать: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налогообложение, маневрирование финансовыми ресурсами, финансирование,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финансовый рынок и др. Мировой опыт подтверждает гибкость и эффективность</w:t>
      </w: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такой практики.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Переход российской экономики к рынку кардинально изменил критерии и механизмы функционирования социальных институтов и вызвал потребность в реформировании практически всех структур управления развитием социальной сферы. Необходимость совершенствования экономической системы государства требует пересмотра стереотипов мышления и формирования рыночной ориентации в этой сфере.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Современное сложное состояние социальной сферы настоятельно требует исследования современных подходов к формированию модели финансового механизма бюджетных учреждений социально-культурной сферы. При этом обязательным является четкое определение роли государства, степени и методов влияния его на основы построения эффективно действующего финансового механизма бюджетных учреждений.</w:t>
      </w:r>
    </w:p>
    <w:p w:rsidR="00BB5A60" w:rsidRDefault="00BB5A60">
      <w:pPr>
        <w:rPr>
          <w:sz w:val="28"/>
          <w:szCs w:val="28"/>
        </w:rPr>
      </w:pPr>
    </w:p>
    <w:p w:rsidR="00BB5A60" w:rsidRDefault="00361BB9">
      <w:pPr>
        <w:rPr>
          <w:sz w:val="28"/>
          <w:szCs w:val="28"/>
        </w:rPr>
      </w:pPr>
      <w:r>
        <w:rPr>
          <w:sz w:val="28"/>
          <w:szCs w:val="28"/>
        </w:rPr>
        <w:t>Не вызывает сомнения, что при построении модели финансового механизма во всех сферах национального хозяйства следует исходить прежде всего из финансовой политики государства.</w:t>
      </w:r>
      <w:bookmarkStart w:id="0" w:name="_GoBack"/>
      <w:bookmarkEnd w:id="0"/>
    </w:p>
    <w:sectPr w:rsidR="00BB5A60">
      <w:pgSz w:w="11906" w:h="16838"/>
      <w:pgMar w:top="420" w:right="341" w:bottom="1134" w:left="4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BB9"/>
    <w:rsid w:val="00361BB9"/>
    <w:rsid w:val="00B17296"/>
    <w:rsid w:val="00B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1B9C7E-CA09-45EA-8FE2-3820C6E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</dc:creator>
  <cp:keywords/>
  <cp:lastModifiedBy>admin</cp:lastModifiedBy>
  <cp:revision>2</cp:revision>
  <cp:lastPrinted>1899-12-31T21:00:00Z</cp:lastPrinted>
  <dcterms:created xsi:type="dcterms:W3CDTF">2014-04-08T19:43:00Z</dcterms:created>
  <dcterms:modified xsi:type="dcterms:W3CDTF">2014-04-08T19:43:00Z</dcterms:modified>
</cp:coreProperties>
</file>