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6B" w:rsidRPr="00FF5734" w:rsidRDefault="00E8716B" w:rsidP="00E8716B">
      <w:pPr>
        <w:spacing w:before="120"/>
        <w:jc w:val="center"/>
        <w:rPr>
          <w:b/>
          <w:bCs/>
          <w:sz w:val="32"/>
          <w:szCs w:val="32"/>
        </w:rPr>
      </w:pPr>
      <w:r w:rsidRPr="00FF5734">
        <w:rPr>
          <w:b/>
          <w:bCs/>
          <w:sz w:val="32"/>
          <w:szCs w:val="32"/>
        </w:rPr>
        <w:t xml:space="preserve">Финансовая политика редакции </w:t>
      </w:r>
    </w:p>
    <w:p w:rsidR="00E8716B" w:rsidRPr="00FF5734" w:rsidRDefault="00E8716B" w:rsidP="00E8716B">
      <w:pPr>
        <w:spacing w:before="120"/>
        <w:jc w:val="center"/>
        <w:rPr>
          <w:sz w:val="28"/>
          <w:szCs w:val="28"/>
        </w:rPr>
      </w:pPr>
      <w:r w:rsidRPr="00FF5734">
        <w:rPr>
          <w:sz w:val="28"/>
          <w:szCs w:val="28"/>
        </w:rPr>
        <w:t xml:space="preserve">Гуревич С. М. </w:t>
      </w:r>
    </w:p>
    <w:p w:rsidR="00E8716B" w:rsidRPr="000D6101" w:rsidRDefault="00E8716B" w:rsidP="00E8716B">
      <w:pPr>
        <w:spacing w:before="120"/>
        <w:ind w:firstLine="567"/>
        <w:jc w:val="both"/>
      </w:pPr>
      <w:r w:rsidRPr="000D6101">
        <w:t>Финансовая политика редакции или компании играет огромную роль для обеспечения их издания. Ее цель — создание финансовой базы этого издания, ее укрепление и расширение. Достижение этой цели возможно лишь с уменьшением расходов, связанных с выпуском издания, ростом доходов от его реализации и увеличением прибыли редакции. Финансовую политику редакции определяет учредитель издания, который нередко является его владельцем и главным редактором. За ее реализацию отвечает финансовый менеджер редакции, который работает под руководством и контролем главного редактора. Он непрерывно следит за состоянием финансовой базы издания и принимает меры для расчета баланса доходов и расходов редакции, согласованности движения ее материальных и финансовых ресурсов.</w:t>
      </w:r>
    </w:p>
    <w:p w:rsidR="00E8716B" w:rsidRPr="000D6101" w:rsidRDefault="00E8716B" w:rsidP="00E8716B">
      <w:pPr>
        <w:spacing w:before="120"/>
        <w:ind w:firstLine="567"/>
        <w:jc w:val="both"/>
      </w:pPr>
      <w:r w:rsidRPr="000D6101">
        <w:t>Финансовая база издания обеспечивается уставным фондом редакции или компании. Уставный фонд (в акционерных обществах его называют уставным капиталом) — это совокупность вкладов (в их денежном выражении) учредителей или владельцев издания в имущество редакции. В состав уставного фонда входят основные и оборотные фонды, денежные средства, нематериальные и финансовые активы. Таким образом, основные фонды редакции могут состоять из принадлежащих ей зданий, их оборудования, технических средств, транспортных средств — автомашин и др. Ее оборотные фонды (в денежном выражении — оборотные средства) представлены запасами материалов — бумаги и др., необходимых для производства, готовой, но еще не реализованной, продукцией. В оборотные средства входит и заработная плата сотрудников редакции и все денежные средства, необходимые для ее функционирования, подготовки и выпуска издания.</w:t>
      </w:r>
    </w:p>
    <w:p w:rsidR="00E8716B" w:rsidRPr="000D6101" w:rsidRDefault="00E8716B" w:rsidP="00E8716B">
      <w:pPr>
        <w:spacing w:before="120"/>
        <w:ind w:firstLine="567"/>
        <w:jc w:val="both"/>
      </w:pPr>
      <w:r w:rsidRPr="000D6101">
        <w:t>Его учредители определяют размеры своих вкладов в уставный фонд и свои взаимоотношения в учредительных документах. В редакции такими документами, как нам известно, являются учредительный договор и устав редакции. В акционерном обществе в момент его учреждения уставный капитал состоит из оговоренного количества обыкновенных акций одинаковой стоимости. По решению общего собрания акционеров он может быть увеличен или уменьшен.</w:t>
      </w:r>
    </w:p>
    <w:p w:rsidR="00E8716B" w:rsidRPr="000D6101" w:rsidRDefault="00E8716B" w:rsidP="00E8716B">
      <w:pPr>
        <w:spacing w:before="120"/>
        <w:ind w:firstLine="567"/>
        <w:jc w:val="both"/>
      </w:pPr>
      <w:r w:rsidRPr="000D6101">
        <w:t>При создании уставного фонда редакции учредители издания вначале обеспечивают ее деятельность и выпуск первых номеров, предоставляя стартовый капитал. В дальнейшем, в процессе нормальной работы редакции формируется ее оборотный капитал, необходимый для общередакционнных и издательских расходов.</w:t>
      </w:r>
    </w:p>
    <w:p w:rsidR="00E8716B" w:rsidRPr="000D6101" w:rsidRDefault="00E8716B" w:rsidP="00E8716B">
      <w:pPr>
        <w:spacing w:before="120"/>
        <w:ind w:firstLine="567"/>
        <w:jc w:val="both"/>
      </w:pPr>
      <w:r w:rsidRPr="000D6101">
        <w:t>Основным источником капитала для основания и выпуска периодического издания являются, понятно, средства, вложенные его учредителями в уставный фонд редакции или компании. В дальнейшем к ним присоединяется прибыль, получаемая от реализации издания и в результате других видов редакционной деятельности. В условиях политической и экономической нестабильности, обострения конкурентной борьбы на информационном рынке многие издания оказываются не в состоянии самостоятельно сохранять свое существование. С сокращением подписки и тиражей уменьшаются возможности получения выгодной рекламы, возникает и растет бюджетный дефицит. Чтобы избежать банкротства, руководители редакций вынуждены искать на финансовом рынке дополнительные источники средств. Нам уже известно, что банковские кредиты дают заемщику лишь временное облегчение, после которого ситуация нередко приобретает еще более острый характер. Поэтому все чаще ищут возможности получения дотации или спонсорской поддержки.</w:t>
      </w:r>
    </w:p>
    <w:p w:rsidR="00E8716B" w:rsidRPr="000D6101" w:rsidRDefault="00E8716B" w:rsidP="00E8716B">
      <w:pPr>
        <w:spacing w:before="120"/>
        <w:ind w:firstLine="567"/>
        <w:jc w:val="both"/>
      </w:pPr>
      <w:r w:rsidRPr="000D6101">
        <w:t>Дотация — финансовая поддержка государственной или общественной организацией периодического издания — выдается ему регулярно. Дотируемая редакция, компания или агентство могут с ее помощью гарантированно покрывать часть своих расходов. В 1995 г. в России была заложена правовая основа дотирования значительной части местных печатных периодических изданий. По Закону об экономической поддержке районных (городских) газет финансовую дотацию должны получать те издания, которые внесены в Федеральный реестр. Однако этот закон вводит ряд ограничений количества дотируемых газет. В реестр может быть внесена одна единственная газета из всех изданий, выходящих в районе или городе. Ее выбор зависит от местных выборных органов и главы местного самоуправления, учитывающих наибольший тираж, его распространение на большей территории и другие показатели. Размер дотации зависит также от характера района, где издается газета, — в районах Крайнего Севера и приравненных к ним местностях, в районах Дальнего Востока и горных районах Северного Кавказа она выше, чем в других регионах. Сам Федеральный реестр районных и городских газет должен ежегодно уточняться правительством при разработке федерального бюджета и утверждаться при его принятии Государственной Думой. Подобное дотирование становится эффективным средством влияния правительственных и других государственных органов на местную прессу.</w:t>
      </w:r>
    </w:p>
    <w:p w:rsidR="00E8716B" w:rsidRPr="000D6101" w:rsidRDefault="00E8716B" w:rsidP="00E8716B">
      <w:pPr>
        <w:spacing w:before="120"/>
        <w:ind w:firstLine="567"/>
        <w:jc w:val="both"/>
      </w:pPr>
      <w:r w:rsidRPr="000D6101">
        <w:t>Районные и городские газеты, не имеющие возможности получить эту финансовую поддержку, могут попытаться использовать формы косвенной дотации — льготы, предусмотренные Законом о государственной поддержке средств массовой информации и книгоиздания РФ. Однако этими льготами могут пользоваться по закону только издания, связанные с образованием, наукой и культурой.</w:t>
      </w:r>
    </w:p>
    <w:p w:rsidR="00E8716B" w:rsidRPr="000D6101" w:rsidRDefault="00E8716B" w:rsidP="00E8716B">
      <w:pPr>
        <w:spacing w:before="120"/>
        <w:ind w:firstLine="567"/>
        <w:jc w:val="both"/>
      </w:pPr>
      <w:r w:rsidRPr="000D6101">
        <w:t>Спонсирование как финансовый источник отличается от дотирования нерегулярностью или даже одноразовостью поддержки издания. Помощь спонсора дает редакции или компании возможность в течение какого-то времени компенсировать убытки, свести без дефицита ее баланс, реализовать проект, обещающий прибыль. Спонсор может помочь редакции и без непосредственной передачи ей финансовых средств, предоставляя ей рекламу и щедро оплачивая ее. Или передав ей новейшие технические средства, используя которые, она сможет преобразить свое издание и повысить его конкурентоспособность.</w:t>
      </w:r>
    </w:p>
    <w:p w:rsidR="00E8716B" w:rsidRPr="000D6101" w:rsidRDefault="00E8716B" w:rsidP="00E8716B">
      <w:pPr>
        <w:spacing w:before="120"/>
        <w:ind w:firstLine="567"/>
        <w:jc w:val="both"/>
      </w:pPr>
      <w:r w:rsidRPr="000D6101">
        <w:t>Спонсорство редко приобретает характер бескорыстного меценатства. Оказывая редакции или компании помощь, спонсор обычно что-то сам от них получает. Иногда это лишь возможность влиять на характер и направленность публикаций издания. В других ситуациях — позволяет воздействовать на финансовую политику редакции и даже направлять ее в своих интересах.</w:t>
      </w:r>
    </w:p>
    <w:p w:rsidR="00E8716B" w:rsidRPr="00FF5734" w:rsidRDefault="00E8716B" w:rsidP="00E8716B">
      <w:pPr>
        <w:spacing w:before="120"/>
        <w:jc w:val="center"/>
        <w:rPr>
          <w:b/>
          <w:bCs/>
          <w:sz w:val="28"/>
          <w:szCs w:val="28"/>
        </w:rPr>
      </w:pPr>
      <w:r w:rsidRPr="00FF5734">
        <w:rPr>
          <w:b/>
          <w:bCs/>
          <w:sz w:val="28"/>
          <w:szCs w:val="28"/>
        </w:rPr>
        <w:t xml:space="preserve">Резюме </w:t>
      </w:r>
    </w:p>
    <w:p w:rsidR="00E8716B" w:rsidRPr="000D6101" w:rsidRDefault="00E8716B" w:rsidP="00E8716B">
      <w:pPr>
        <w:spacing w:before="120"/>
        <w:ind w:firstLine="567"/>
        <w:jc w:val="both"/>
      </w:pPr>
      <w:r w:rsidRPr="000D6101">
        <w:t>Цель финансовой политики редакции или компании — создание, укрепление и развитие финансовой базы издания. Эта база обеспечивается уставным фондом редакции или компании. Уставный фонд это совокупность вкладов (в денежном выражении) учредителей редакции в ее имущество. Размеры вкладов и взаимоотношения учредителей определяются в учредительных документах — учредительном договоре и уставе редакции.</w:t>
      </w:r>
    </w:p>
    <w:p w:rsidR="00E8716B" w:rsidRPr="000D6101" w:rsidRDefault="00E8716B" w:rsidP="00E8716B">
      <w:pPr>
        <w:spacing w:before="120"/>
        <w:ind w:firstLine="567"/>
        <w:jc w:val="both"/>
      </w:pPr>
      <w:r w:rsidRPr="000D6101">
        <w:t>В уставный фонд входят основной фонд и оборотный фонд (оборотные средства). При его формировании учредители издания вначале предоставляют редакции стартовый капитал. В дальнейшем при нормальной деятельности редакции возникают оборотные средства, обеспечивающие подготовку и выпуск издания.</w:t>
      </w:r>
    </w:p>
    <w:p w:rsidR="00E8716B" w:rsidRPr="000D6101" w:rsidRDefault="00E8716B" w:rsidP="00E8716B">
      <w:pPr>
        <w:spacing w:before="120"/>
        <w:ind w:firstLine="567"/>
        <w:jc w:val="both"/>
      </w:pPr>
      <w:r w:rsidRPr="000D6101">
        <w:t>При недостатке средств, образующих уставный фонд редакции, ее руководителям приходится искать дополнительные финансовые источники. Таким источником может стать дотирование издания государственным органом или общественной организацией. Дотация дает редакции возможность регулярно компенсировать часть своих расходов.</w:t>
      </w:r>
    </w:p>
    <w:p w:rsidR="00E8716B" w:rsidRPr="000D6101" w:rsidRDefault="00E8716B" w:rsidP="00E8716B">
      <w:pPr>
        <w:spacing w:before="120"/>
        <w:ind w:firstLine="567"/>
        <w:jc w:val="both"/>
      </w:pPr>
      <w:r w:rsidRPr="000D6101">
        <w:t>Другим финансовым источником может стать для редакции спонсирование — нерегулярная или одноразовая поддержка издания какой-либо крупной финансовой или коммерческой структурой. Однако это может привести к предоставлению спонсору возможности воздействовать на финансовую политику редакции.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16B"/>
    <w:rsid w:val="000D6101"/>
    <w:rsid w:val="0031418A"/>
    <w:rsid w:val="0044351A"/>
    <w:rsid w:val="005A2562"/>
    <w:rsid w:val="00BE4AF9"/>
    <w:rsid w:val="00E12572"/>
    <w:rsid w:val="00E8716B"/>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B5CFF9-FB7E-4368-88C0-1B43E2EE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16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6258</Characters>
  <Application>Microsoft Office Word</Application>
  <DocSecurity>0</DocSecurity>
  <Lines>52</Lines>
  <Paragraphs>14</Paragraphs>
  <ScaleCrop>false</ScaleCrop>
  <Company>Home</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политика редакции </dc:title>
  <dc:subject/>
  <dc:creator>Alena</dc:creator>
  <cp:keywords/>
  <dc:description/>
  <cp:lastModifiedBy>admin</cp:lastModifiedBy>
  <cp:revision>2</cp:revision>
  <dcterms:created xsi:type="dcterms:W3CDTF">2014-02-17T01:53:00Z</dcterms:created>
  <dcterms:modified xsi:type="dcterms:W3CDTF">2014-02-17T01:53:00Z</dcterms:modified>
</cp:coreProperties>
</file>