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CCB" w:rsidRDefault="00246CCB" w:rsidP="003A23C3">
      <w:pPr>
        <w:spacing w:line="360" w:lineRule="auto"/>
        <w:jc w:val="center"/>
        <w:rPr>
          <w:b/>
          <w:sz w:val="28"/>
          <w:szCs w:val="28"/>
        </w:rPr>
      </w:pPr>
    </w:p>
    <w:p w:rsidR="003A23C3" w:rsidRPr="00DD07AE" w:rsidRDefault="003A23C3" w:rsidP="003A23C3">
      <w:pPr>
        <w:spacing w:line="360" w:lineRule="auto"/>
        <w:jc w:val="center"/>
        <w:rPr>
          <w:b/>
          <w:sz w:val="28"/>
          <w:szCs w:val="28"/>
        </w:rPr>
      </w:pPr>
      <w:r w:rsidRPr="00DD07AE">
        <w:rPr>
          <w:b/>
          <w:sz w:val="28"/>
          <w:szCs w:val="28"/>
        </w:rPr>
        <w:t>Содержание</w:t>
      </w:r>
    </w:p>
    <w:p w:rsidR="003A23C3" w:rsidRPr="00DD07AE" w:rsidRDefault="003A23C3" w:rsidP="003A23C3"/>
    <w:p w:rsidR="003A23C3" w:rsidRPr="00DD07AE" w:rsidRDefault="003A23C3" w:rsidP="003A23C3">
      <w:pPr>
        <w:pStyle w:val="10"/>
        <w:tabs>
          <w:tab w:val="right" w:leader="dot" w:pos="9345"/>
        </w:tabs>
        <w:spacing w:line="360" w:lineRule="auto"/>
        <w:rPr>
          <w:noProof/>
          <w:sz w:val="28"/>
          <w:szCs w:val="28"/>
        </w:rPr>
      </w:pPr>
      <w:r w:rsidRPr="00DD07AE">
        <w:rPr>
          <w:sz w:val="28"/>
          <w:szCs w:val="28"/>
        </w:rPr>
        <w:fldChar w:fldCharType="begin"/>
      </w:r>
      <w:r w:rsidRPr="00DD07AE">
        <w:rPr>
          <w:sz w:val="28"/>
          <w:szCs w:val="28"/>
        </w:rPr>
        <w:instrText xml:space="preserve"> TOC \o "1-3" \h \z \u </w:instrText>
      </w:r>
      <w:r w:rsidRPr="00DD07AE">
        <w:rPr>
          <w:sz w:val="28"/>
          <w:szCs w:val="28"/>
        </w:rPr>
        <w:fldChar w:fldCharType="separate"/>
      </w:r>
      <w:hyperlink w:anchor="_Toc154152407" w:history="1">
        <w:r w:rsidRPr="00DD07AE">
          <w:rPr>
            <w:rStyle w:val="a4"/>
            <w:noProof/>
            <w:sz w:val="28"/>
            <w:szCs w:val="28"/>
          </w:rPr>
          <w:t>Введение</w:t>
        </w:r>
        <w:r w:rsidRPr="00DD07AE">
          <w:rPr>
            <w:noProof/>
            <w:webHidden/>
            <w:sz w:val="28"/>
            <w:szCs w:val="28"/>
          </w:rPr>
          <w:tab/>
        </w:r>
        <w:r w:rsidRPr="00DD07AE">
          <w:rPr>
            <w:noProof/>
            <w:webHidden/>
            <w:sz w:val="28"/>
            <w:szCs w:val="28"/>
          </w:rPr>
          <w:fldChar w:fldCharType="begin"/>
        </w:r>
        <w:r w:rsidRPr="00DD07AE">
          <w:rPr>
            <w:noProof/>
            <w:webHidden/>
            <w:sz w:val="28"/>
            <w:szCs w:val="28"/>
          </w:rPr>
          <w:instrText xml:space="preserve"> PAGEREF _Toc154152407 \h </w:instrText>
        </w:r>
        <w:r w:rsidRPr="00DD07AE">
          <w:rPr>
            <w:noProof/>
            <w:webHidden/>
            <w:sz w:val="28"/>
            <w:szCs w:val="28"/>
          </w:rPr>
        </w:r>
        <w:r w:rsidRPr="00DD07AE">
          <w:rPr>
            <w:noProof/>
            <w:webHidden/>
            <w:sz w:val="28"/>
            <w:szCs w:val="28"/>
          </w:rPr>
          <w:fldChar w:fldCharType="separate"/>
        </w:r>
        <w:r>
          <w:rPr>
            <w:noProof/>
            <w:webHidden/>
            <w:sz w:val="28"/>
            <w:szCs w:val="28"/>
          </w:rPr>
          <w:t>3</w:t>
        </w:r>
        <w:r w:rsidRPr="00DD07AE">
          <w:rPr>
            <w:noProof/>
            <w:webHidden/>
            <w:sz w:val="28"/>
            <w:szCs w:val="28"/>
          </w:rPr>
          <w:fldChar w:fldCharType="end"/>
        </w:r>
      </w:hyperlink>
    </w:p>
    <w:p w:rsidR="003A23C3" w:rsidRPr="00DD07AE" w:rsidRDefault="00314F06" w:rsidP="003A23C3">
      <w:pPr>
        <w:pStyle w:val="10"/>
        <w:tabs>
          <w:tab w:val="right" w:leader="dot" w:pos="9345"/>
        </w:tabs>
        <w:spacing w:line="360" w:lineRule="auto"/>
        <w:rPr>
          <w:noProof/>
          <w:sz w:val="28"/>
          <w:szCs w:val="28"/>
        </w:rPr>
      </w:pPr>
      <w:hyperlink w:anchor="_Toc154152408" w:history="1">
        <w:r w:rsidR="003A23C3" w:rsidRPr="00DD07AE">
          <w:rPr>
            <w:rStyle w:val="a4"/>
            <w:noProof/>
            <w:sz w:val="28"/>
            <w:szCs w:val="28"/>
          </w:rPr>
          <w:t>1. Правовая основа обеспечения финансовой устойчивости страховщиков</w:t>
        </w:r>
        <w:r w:rsidR="003A23C3" w:rsidRPr="00DD07AE">
          <w:rPr>
            <w:noProof/>
            <w:webHidden/>
            <w:sz w:val="28"/>
            <w:szCs w:val="28"/>
          </w:rPr>
          <w:tab/>
        </w:r>
        <w:r w:rsidR="003A23C3" w:rsidRPr="00DD07AE">
          <w:rPr>
            <w:noProof/>
            <w:webHidden/>
            <w:sz w:val="28"/>
            <w:szCs w:val="28"/>
          </w:rPr>
          <w:fldChar w:fldCharType="begin"/>
        </w:r>
        <w:r w:rsidR="003A23C3" w:rsidRPr="00DD07AE">
          <w:rPr>
            <w:noProof/>
            <w:webHidden/>
            <w:sz w:val="28"/>
            <w:szCs w:val="28"/>
          </w:rPr>
          <w:instrText xml:space="preserve"> PAGEREF _Toc154152408 \h </w:instrText>
        </w:r>
        <w:r w:rsidR="003A23C3" w:rsidRPr="00DD07AE">
          <w:rPr>
            <w:noProof/>
            <w:webHidden/>
            <w:sz w:val="28"/>
            <w:szCs w:val="28"/>
          </w:rPr>
        </w:r>
        <w:r w:rsidR="003A23C3" w:rsidRPr="00DD07AE">
          <w:rPr>
            <w:noProof/>
            <w:webHidden/>
            <w:sz w:val="28"/>
            <w:szCs w:val="28"/>
          </w:rPr>
          <w:fldChar w:fldCharType="separate"/>
        </w:r>
        <w:r w:rsidR="003A23C3">
          <w:rPr>
            <w:noProof/>
            <w:webHidden/>
            <w:sz w:val="28"/>
            <w:szCs w:val="28"/>
          </w:rPr>
          <w:t>5</w:t>
        </w:r>
        <w:r w:rsidR="003A23C3" w:rsidRPr="00DD07AE">
          <w:rPr>
            <w:noProof/>
            <w:webHidden/>
            <w:sz w:val="28"/>
            <w:szCs w:val="28"/>
          </w:rPr>
          <w:fldChar w:fldCharType="end"/>
        </w:r>
      </w:hyperlink>
    </w:p>
    <w:p w:rsidR="003A23C3" w:rsidRPr="00DD07AE" w:rsidRDefault="00314F06" w:rsidP="003A23C3">
      <w:pPr>
        <w:pStyle w:val="10"/>
        <w:tabs>
          <w:tab w:val="right" w:leader="dot" w:pos="9345"/>
        </w:tabs>
        <w:spacing w:line="360" w:lineRule="auto"/>
        <w:rPr>
          <w:noProof/>
          <w:sz w:val="28"/>
          <w:szCs w:val="28"/>
        </w:rPr>
      </w:pPr>
      <w:hyperlink w:anchor="_Toc154152409" w:history="1">
        <w:r w:rsidR="003A23C3" w:rsidRPr="00DD07AE">
          <w:rPr>
            <w:rStyle w:val="a4"/>
            <w:noProof/>
            <w:sz w:val="28"/>
            <w:szCs w:val="28"/>
          </w:rPr>
          <w:t>2. Требования к финансовой устойчивости страховщиков</w:t>
        </w:r>
        <w:r w:rsidR="003A23C3" w:rsidRPr="00DD07AE">
          <w:rPr>
            <w:noProof/>
            <w:webHidden/>
            <w:sz w:val="28"/>
            <w:szCs w:val="28"/>
          </w:rPr>
          <w:tab/>
        </w:r>
        <w:r w:rsidR="003A23C3" w:rsidRPr="00DD07AE">
          <w:rPr>
            <w:noProof/>
            <w:webHidden/>
            <w:sz w:val="28"/>
            <w:szCs w:val="28"/>
          </w:rPr>
          <w:fldChar w:fldCharType="begin"/>
        </w:r>
        <w:r w:rsidR="003A23C3" w:rsidRPr="00DD07AE">
          <w:rPr>
            <w:noProof/>
            <w:webHidden/>
            <w:sz w:val="28"/>
            <w:szCs w:val="28"/>
          </w:rPr>
          <w:instrText xml:space="preserve"> PAGEREF _Toc154152409 \h </w:instrText>
        </w:r>
        <w:r w:rsidR="003A23C3" w:rsidRPr="00DD07AE">
          <w:rPr>
            <w:noProof/>
            <w:webHidden/>
            <w:sz w:val="28"/>
            <w:szCs w:val="28"/>
          </w:rPr>
        </w:r>
        <w:r w:rsidR="003A23C3" w:rsidRPr="00DD07AE">
          <w:rPr>
            <w:noProof/>
            <w:webHidden/>
            <w:sz w:val="28"/>
            <w:szCs w:val="28"/>
          </w:rPr>
          <w:fldChar w:fldCharType="separate"/>
        </w:r>
        <w:r w:rsidR="003A23C3">
          <w:rPr>
            <w:noProof/>
            <w:webHidden/>
            <w:sz w:val="28"/>
            <w:szCs w:val="28"/>
          </w:rPr>
          <w:t>10</w:t>
        </w:r>
        <w:r w:rsidR="003A23C3" w:rsidRPr="00DD07AE">
          <w:rPr>
            <w:noProof/>
            <w:webHidden/>
            <w:sz w:val="28"/>
            <w:szCs w:val="28"/>
          </w:rPr>
          <w:fldChar w:fldCharType="end"/>
        </w:r>
      </w:hyperlink>
    </w:p>
    <w:p w:rsidR="003A23C3" w:rsidRPr="00DD07AE" w:rsidRDefault="00314F06" w:rsidP="003A23C3">
      <w:pPr>
        <w:pStyle w:val="10"/>
        <w:tabs>
          <w:tab w:val="right" w:leader="dot" w:pos="9345"/>
        </w:tabs>
        <w:spacing w:line="360" w:lineRule="auto"/>
        <w:rPr>
          <w:noProof/>
          <w:sz w:val="28"/>
          <w:szCs w:val="28"/>
        </w:rPr>
      </w:pPr>
      <w:hyperlink w:anchor="_Toc154152410" w:history="1">
        <w:r w:rsidR="003A23C3" w:rsidRPr="00DD07AE">
          <w:rPr>
            <w:rStyle w:val="a4"/>
            <w:noProof/>
            <w:sz w:val="28"/>
            <w:szCs w:val="28"/>
          </w:rPr>
          <w:t>3. Финансовое управление  устойчивостью страховой компании</w:t>
        </w:r>
        <w:r w:rsidR="003A23C3" w:rsidRPr="00DD07AE">
          <w:rPr>
            <w:noProof/>
            <w:webHidden/>
            <w:sz w:val="28"/>
            <w:szCs w:val="28"/>
          </w:rPr>
          <w:tab/>
        </w:r>
        <w:r w:rsidR="003A23C3" w:rsidRPr="00DD07AE">
          <w:rPr>
            <w:noProof/>
            <w:webHidden/>
            <w:sz w:val="28"/>
            <w:szCs w:val="28"/>
          </w:rPr>
          <w:fldChar w:fldCharType="begin"/>
        </w:r>
        <w:r w:rsidR="003A23C3" w:rsidRPr="00DD07AE">
          <w:rPr>
            <w:noProof/>
            <w:webHidden/>
            <w:sz w:val="28"/>
            <w:szCs w:val="28"/>
          </w:rPr>
          <w:instrText xml:space="preserve"> PAGEREF _Toc154152410 \h </w:instrText>
        </w:r>
        <w:r w:rsidR="003A23C3" w:rsidRPr="00DD07AE">
          <w:rPr>
            <w:noProof/>
            <w:webHidden/>
            <w:sz w:val="28"/>
            <w:szCs w:val="28"/>
          </w:rPr>
        </w:r>
        <w:r w:rsidR="003A23C3" w:rsidRPr="00DD07AE">
          <w:rPr>
            <w:noProof/>
            <w:webHidden/>
            <w:sz w:val="28"/>
            <w:szCs w:val="28"/>
          </w:rPr>
          <w:fldChar w:fldCharType="separate"/>
        </w:r>
        <w:r w:rsidR="003A23C3">
          <w:rPr>
            <w:noProof/>
            <w:webHidden/>
            <w:sz w:val="28"/>
            <w:szCs w:val="28"/>
          </w:rPr>
          <w:t>14</w:t>
        </w:r>
        <w:r w:rsidR="003A23C3" w:rsidRPr="00DD07AE">
          <w:rPr>
            <w:noProof/>
            <w:webHidden/>
            <w:sz w:val="28"/>
            <w:szCs w:val="28"/>
          </w:rPr>
          <w:fldChar w:fldCharType="end"/>
        </w:r>
      </w:hyperlink>
    </w:p>
    <w:p w:rsidR="003A23C3" w:rsidRPr="00DD07AE" w:rsidRDefault="00314F06" w:rsidP="003A23C3">
      <w:pPr>
        <w:pStyle w:val="10"/>
        <w:tabs>
          <w:tab w:val="right" w:leader="dot" w:pos="9345"/>
        </w:tabs>
        <w:spacing w:line="360" w:lineRule="auto"/>
        <w:rPr>
          <w:noProof/>
          <w:sz w:val="28"/>
          <w:szCs w:val="28"/>
        </w:rPr>
      </w:pPr>
      <w:hyperlink w:anchor="_Toc154152411" w:history="1">
        <w:r w:rsidR="003A23C3" w:rsidRPr="00DD07AE">
          <w:rPr>
            <w:rStyle w:val="a4"/>
            <w:noProof/>
            <w:sz w:val="28"/>
            <w:szCs w:val="28"/>
          </w:rPr>
          <w:t>4. Инвестиционная политика страховщика</w:t>
        </w:r>
        <w:r w:rsidR="003A23C3" w:rsidRPr="00DD07AE">
          <w:rPr>
            <w:noProof/>
            <w:webHidden/>
            <w:sz w:val="28"/>
            <w:szCs w:val="28"/>
          </w:rPr>
          <w:tab/>
        </w:r>
        <w:r w:rsidR="003A23C3" w:rsidRPr="00DD07AE">
          <w:rPr>
            <w:noProof/>
            <w:webHidden/>
            <w:sz w:val="28"/>
            <w:szCs w:val="28"/>
          </w:rPr>
          <w:fldChar w:fldCharType="begin"/>
        </w:r>
        <w:r w:rsidR="003A23C3" w:rsidRPr="00DD07AE">
          <w:rPr>
            <w:noProof/>
            <w:webHidden/>
            <w:sz w:val="28"/>
            <w:szCs w:val="28"/>
          </w:rPr>
          <w:instrText xml:space="preserve"> PAGEREF _Toc154152411 \h </w:instrText>
        </w:r>
        <w:r w:rsidR="003A23C3" w:rsidRPr="00DD07AE">
          <w:rPr>
            <w:noProof/>
            <w:webHidden/>
            <w:sz w:val="28"/>
            <w:szCs w:val="28"/>
          </w:rPr>
        </w:r>
        <w:r w:rsidR="003A23C3" w:rsidRPr="00DD07AE">
          <w:rPr>
            <w:noProof/>
            <w:webHidden/>
            <w:sz w:val="28"/>
            <w:szCs w:val="28"/>
          </w:rPr>
          <w:fldChar w:fldCharType="separate"/>
        </w:r>
        <w:r w:rsidR="003A23C3">
          <w:rPr>
            <w:noProof/>
            <w:webHidden/>
            <w:sz w:val="28"/>
            <w:szCs w:val="28"/>
          </w:rPr>
          <w:t>27</w:t>
        </w:r>
        <w:r w:rsidR="003A23C3" w:rsidRPr="00DD07AE">
          <w:rPr>
            <w:noProof/>
            <w:webHidden/>
            <w:sz w:val="28"/>
            <w:szCs w:val="28"/>
          </w:rPr>
          <w:fldChar w:fldCharType="end"/>
        </w:r>
      </w:hyperlink>
    </w:p>
    <w:p w:rsidR="003A23C3" w:rsidRPr="00DD07AE" w:rsidRDefault="00314F06" w:rsidP="003A23C3">
      <w:pPr>
        <w:pStyle w:val="10"/>
        <w:tabs>
          <w:tab w:val="right" w:leader="dot" w:pos="9345"/>
        </w:tabs>
        <w:spacing w:line="360" w:lineRule="auto"/>
        <w:rPr>
          <w:noProof/>
          <w:sz w:val="28"/>
          <w:szCs w:val="28"/>
        </w:rPr>
      </w:pPr>
      <w:hyperlink w:anchor="_Toc154152412" w:history="1">
        <w:r w:rsidR="003A23C3" w:rsidRPr="00DD07AE">
          <w:rPr>
            <w:rStyle w:val="a4"/>
            <w:noProof/>
            <w:sz w:val="28"/>
            <w:szCs w:val="28"/>
          </w:rPr>
          <w:t>Заключение</w:t>
        </w:r>
        <w:r w:rsidR="003A23C3" w:rsidRPr="00DD07AE">
          <w:rPr>
            <w:noProof/>
            <w:webHidden/>
            <w:sz w:val="28"/>
            <w:szCs w:val="28"/>
          </w:rPr>
          <w:tab/>
        </w:r>
        <w:r w:rsidR="003A23C3" w:rsidRPr="00DD07AE">
          <w:rPr>
            <w:noProof/>
            <w:webHidden/>
            <w:sz w:val="28"/>
            <w:szCs w:val="28"/>
          </w:rPr>
          <w:fldChar w:fldCharType="begin"/>
        </w:r>
        <w:r w:rsidR="003A23C3" w:rsidRPr="00DD07AE">
          <w:rPr>
            <w:noProof/>
            <w:webHidden/>
            <w:sz w:val="28"/>
            <w:szCs w:val="28"/>
          </w:rPr>
          <w:instrText xml:space="preserve"> PAGEREF _Toc154152412 \h </w:instrText>
        </w:r>
        <w:r w:rsidR="003A23C3" w:rsidRPr="00DD07AE">
          <w:rPr>
            <w:noProof/>
            <w:webHidden/>
            <w:sz w:val="28"/>
            <w:szCs w:val="28"/>
          </w:rPr>
        </w:r>
        <w:r w:rsidR="003A23C3" w:rsidRPr="00DD07AE">
          <w:rPr>
            <w:noProof/>
            <w:webHidden/>
            <w:sz w:val="28"/>
            <w:szCs w:val="28"/>
          </w:rPr>
          <w:fldChar w:fldCharType="separate"/>
        </w:r>
        <w:r w:rsidR="003A23C3">
          <w:rPr>
            <w:noProof/>
            <w:webHidden/>
            <w:sz w:val="28"/>
            <w:szCs w:val="28"/>
          </w:rPr>
          <w:t>34</w:t>
        </w:r>
        <w:r w:rsidR="003A23C3" w:rsidRPr="00DD07AE">
          <w:rPr>
            <w:noProof/>
            <w:webHidden/>
            <w:sz w:val="28"/>
            <w:szCs w:val="28"/>
          </w:rPr>
          <w:fldChar w:fldCharType="end"/>
        </w:r>
      </w:hyperlink>
    </w:p>
    <w:p w:rsidR="003A23C3" w:rsidRPr="00DD07AE" w:rsidRDefault="00314F06" w:rsidP="003A23C3">
      <w:pPr>
        <w:pStyle w:val="10"/>
        <w:tabs>
          <w:tab w:val="right" w:leader="dot" w:pos="9345"/>
        </w:tabs>
        <w:spacing w:line="360" w:lineRule="auto"/>
        <w:rPr>
          <w:noProof/>
          <w:sz w:val="28"/>
          <w:szCs w:val="28"/>
        </w:rPr>
      </w:pPr>
      <w:hyperlink w:anchor="_Toc154152413" w:history="1">
        <w:r w:rsidR="003A23C3" w:rsidRPr="00DD07AE">
          <w:rPr>
            <w:rStyle w:val="a4"/>
            <w:noProof/>
            <w:sz w:val="28"/>
            <w:szCs w:val="28"/>
          </w:rPr>
          <w:t>Список использованной литературы</w:t>
        </w:r>
        <w:r w:rsidR="003A23C3" w:rsidRPr="00DD07AE">
          <w:rPr>
            <w:noProof/>
            <w:webHidden/>
            <w:sz w:val="28"/>
            <w:szCs w:val="28"/>
          </w:rPr>
          <w:tab/>
        </w:r>
        <w:r w:rsidR="003A23C3" w:rsidRPr="00DD07AE">
          <w:rPr>
            <w:noProof/>
            <w:webHidden/>
            <w:sz w:val="28"/>
            <w:szCs w:val="28"/>
          </w:rPr>
          <w:fldChar w:fldCharType="begin"/>
        </w:r>
        <w:r w:rsidR="003A23C3" w:rsidRPr="00DD07AE">
          <w:rPr>
            <w:noProof/>
            <w:webHidden/>
            <w:sz w:val="28"/>
            <w:szCs w:val="28"/>
          </w:rPr>
          <w:instrText xml:space="preserve"> PAGEREF _Toc154152413 \h </w:instrText>
        </w:r>
        <w:r w:rsidR="003A23C3" w:rsidRPr="00DD07AE">
          <w:rPr>
            <w:noProof/>
            <w:webHidden/>
            <w:sz w:val="28"/>
            <w:szCs w:val="28"/>
          </w:rPr>
        </w:r>
        <w:r w:rsidR="003A23C3" w:rsidRPr="00DD07AE">
          <w:rPr>
            <w:noProof/>
            <w:webHidden/>
            <w:sz w:val="28"/>
            <w:szCs w:val="28"/>
          </w:rPr>
          <w:fldChar w:fldCharType="separate"/>
        </w:r>
        <w:r w:rsidR="003A23C3">
          <w:rPr>
            <w:noProof/>
            <w:webHidden/>
            <w:sz w:val="28"/>
            <w:szCs w:val="28"/>
          </w:rPr>
          <w:t>35</w:t>
        </w:r>
        <w:r w:rsidR="003A23C3" w:rsidRPr="00DD07AE">
          <w:rPr>
            <w:noProof/>
            <w:webHidden/>
            <w:sz w:val="28"/>
            <w:szCs w:val="28"/>
          </w:rPr>
          <w:fldChar w:fldCharType="end"/>
        </w:r>
      </w:hyperlink>
    </w:p>
    <w:p w:rsidR="003A23C3" w:rsidRPr="00DD07AE" w:rsidRDefault="003A23C3" w:rsidP="003A23C3">
      <w:pPr>
        <w:pStyle w:val="1"/>
        <w:spacing w:line="360" w:lineRule="auto"/>
        <w:jc w:val="center"/>
        <w:rPr>
          <w:rFonts w:ascii="Times New Roman" w:hAnsi="Times New Roman" w:cs="Times New Roman"/>
          <w:sz w:val="28"/>
          <w:szCs w:val="28"/>
        </w:rPr>
      </w:pPr>
      <w:r w:rsidRPr="00DD07AE">
        <w:rPr>
          <w:rFonts w:ascii="Times New Roman" w:hAnsi="Times New Roman" w:cs="Times New Roman"/>
          <w:sz w:val="28"/>
          <w:szCs w:val="28"/>
        </w:rPr>
        <w:fldChar w:fldCharType="end"/>
      </w:r>
    </w:p>
    <w:p w:rsidR="003A23C3" w:rsidRPr="00DD07AE" w:rsidRDefault="003A23C3" w:rsidP="003A23C3">
      <w:pPr>
        <w:pStyle w:val="1"/>
        <w:spacing w:line="360" w:lineRule="auto"/>
        <w:jc w:val="center"/>
        <w:rPr>
          <w:rFonts w:ascii="Times New Roman" w:hAnsi="Times New Roman" w:cs="Times New Roman"/>
          <w:sz w:val="28"/>
          <w:szCs w:val="28"/>
        </w:rPr>
      </w:pPr>
    </w:p>
    <w:p w:rsidR="003A23C3" w:rsidRPr="00DD07AE" w:rsidRDefault="003A23C3" w:rsidP="003A23C3">
      <w:pPr>
        <w:pStyle w:val="1"/>
        <w:spacing w:line="360" w:lineRule="auto"/>
        <w:jc w:val="center"/>
        <w:rPr>
          <w:rFonts w:ascii="Times New Roman" w:hAnsi="Times New Roman" w:cs="Times New Roman"/>
          <w:sz w:val="28"/>
          <w:szCs w:val="28"/>
        </w:rPr>
      </w:pPr>
      <w:r w:rsidRPr="00DD07AE">
        <w:rPr>
          <w:rFonts w:ascii="Times New Roman" w:hAnsi="Times New Roman" w:cs="Times New Roman"/>
          <w:sz w:val="28"/>
          <w:szCs w:val="28"/>
        </w:rPr>
        <w:br w:type="page"/>
      </w:r>
      <w:bookmarkStart w:id="0" w:name="_Toc154152407"/>
      <w:r w:rsidRPr="00DD07AE">
        <w:rPr>
          <w:rFonts w:ascii="Times New Roman" w:hAnsi="Times New Roman" w:cs="Times New Roman"/>
          <w:sz w:val="28"/>
          <w:szCs w:val="28"/>
        </w:rPr>
        <w:t>Введение</w:t>
      </w:r>
      <w:bookmarkEnd w:id="0"/>
    </w:p>
    <w:p w:rsidR="003A23C3" w:rsidRPr="00DD07AE" w:rsidRDefault="003A23C3" w:rsidP="003A23C3">
      <w:pPr>
        <w:spacing w:line="360" w:lineRule="auto"/>
        <w:ind w:firstLine="540"/>
        <w:jc w:val="both"/>
        <w:rPr>
          <w:sz w:val="28"/>
          <w:szCs w:val="28"/>
        </w:rPr>
      </w:pPr>
      <w:r w:rsidRPr="00DD07AE">
        <w:rPr>
          <w:sz w:val="28"/>
          <w:szCs w:val="28"/>
        </w:rPr>
        <w:t>Основой финансовой устойчивости страховщиков является наличие у них оплаченного уставного капитала и страховых резервов, а также система перестрахования.</w:t>
      </w:r>
    </w:p>
    <w:p w:rsidR="003A23C3" w:rsidRDefault="003A23C3" w:rsidP="003A23C3">
      <w:pPr>
        <w:spacing w:line="360" w:lineRule="auto"/>
        <w:ind w:firstLine="540"/>
        <w:jc w:val="both"/>
        <w:rPr>
          <w:sz w:val="28"/>
          <w:szCs w:val="28"/>
        </w:rPr>
      </w:pPr>
      <w:r w:rsidRPr="00DD07AE">
        <w:rPr>
          <w:sz w:val="28"/>
          <w:szCs w:val="28"/>
        </w:rPr>
        <w:t>Минимальный размер оплаченного уставного капитала, сформированного за счет денежных средств, на день подачи юридическим лицом документов для получения лицензии на осуществление страховой деятельности должен быть не менее 25 тысяч минимальных размеров оплаты труда при проведении видов страхования иных, чем страхование жизни, не менее 35 тысяч минимальных размеров оплаты труда при проведении страхования жизни и иных видов страхования, не менее 50 тысяч минимальных размеров оплаты труда при проведении исключительно перестрахования.</w:t>
      </w:r>
    </w:p>
    <w:p w:rsidR="003A23C3" w:rsidRPr="00DD07AE" w:rsidRDefault="003A23C3" w:rsidP="003A23C3">
      <w:pPr>
        <w:spacing w:line="360" w:lineRule="auto"/>
        <w:ind w:firstLine="540"/>
        <w:jc w:val="both"/>
        <w:rPr>
          <w:sz w:val="28"/>
          <w:szCs w:val="28"/>
        </w:rPr>
      </w:pPr>
      <w:r w:rsidRPr="00DD07AE">
        <w:rPr>
          <w:sz w:val="28"/>
          <w:szCs w:val="28"/>
        </w:rPr>
        <w:t xml:space="preserve">Страховщики обязаны соблюдать установленные Законом и нормативными правовыми актами органа </w:t>
      </w:r>
      <w:hyperlink r:id="rId7" w:tgtFrame="_blank" w:history="1">
        <w:r w:rsidRPr="00DD07AE">
          <w:rPr>
            <w:rStyle w:val="a4"/>
            <w:sz w:val="28"/>
            <w:szCs w:val="28"/>
          </w:rPr>
          <w:t>страхового</w:t>
        </w:r>
      </w:hyperlink>
      <w:r w:rsidRPr="00DD07AE">
        <w:rPr>
          <w:sz w:val="28"/>
          <w:szCs w:val="28"/>
        </w:rPr>
        <w:t xml:space="preserve"> надзора требования финансовой устойчивости в части формирования страховых резервов, состава и структуры активов, принимаемых для покрытия страховых резервов, квот на перестрахование, нормативного соотношения собственных средств страховщика и принятых обязательств, состава и структуры активов, принимаемых для покрытия собственных средств страховщика, а также выдачи банковских гарантий. </w:t>
      </w:r>
    </w:p>
    <w:p w:rsidR="003A23C3" w:rsidRDefault="003A23C3" w:rsidP="003A23C3">
      <w:pPr>
        <w:spacing w:line="360" w:lineRule="auto"/>
        <w:ind w:firstLine="540"/>
        <w:jc w:val="both"/>
        <w:rPr>
          <w:sz w:val="28"/>
          <w:szCs w:val="28"/>
        </w:rPr>
      </w:pPr>
      <w:r w:rsidRPr="00DD07AE">
        <w:rPr>
          <w:sz w:val="28"/>
          <w:szCs w:val="28"/>
        </w:rPr>
        <w:t xml:space="preserve">Страховщик может передать обязательства, принятые им по договорам страхования (страховой портфель), одному страховщику или нескольким страховщикам (замена страховщика), имеющим лицензии на осуществление тех видов страхования, по которым передается страховой портфель, и располагающим достаточными собственными средствами, то есть соответствующим требованиям платежеспособности с учетом вновь принятых обязательств. Передача страхового портфеля осуществляется в порядке, установленном законодательством Российской Федерации. </w:t>
      </w:r>
    </w:p>
    <w:p w:rsidR="003A23C3" w:rsidRPr="00DD07AE" w:rsidRDefault="003A23C3" w:rsidP="003A23C3">
      <w:pPr>
        <w:spacing w:line="360" w:lineRule="auto"/>
        <w:ind w:firstLine="540"/>
        <w:jc w:val="both"/>
        <w:rPr>
          <w:sz w:val="28"/>
          <w:szCs w:val="28"/>
        </w:rPr>
      </w:pPr>
      <w:r>
        <w:rPr>
          <w:sz w:val="28"/>
          <w:szCs w:val="28"/>
        </w:rPr>
        <w:t>Цель курсовой работы рассмотреть правовую основу финансовой устойчивости страховщиков и основные требования предъявляемые к финансовой устойчивости страховщиков.</w:t>
      </w:r>
    </w:p>
    <w:p w:rsidR="003A23C3" w:rsidRPr="00DD07AE" w:rsidRDefault="003A23C3" w:rsidP="003A23C3">
      <w:pPr>
        <w:spacing w:line="360" w:lineRule="auto"/>
        <w:ind w:firstLine="540"/>
        <w:jc w:val="both"/>
        <w:rPr>
          <w:sz w:val="28"/>
          <w:szCs w:val="28"/>
        </w:rPr>
      </w:pPr>
    </w:p>
    <w:p w:rsidR="003A23C3" w:rsidRPr="00DD07AE" w:rsidRDefault="003A23C3" w:rsidP="003A23C3">
      <w:pPr>
        <w:spacing w:line="360" w:lineRule="auto"/>
        <w:ind w:firstLine="540"/>
        <w:jc w:val="both"/>
        <w:rPr>
          <w:sz w:val="28"/>
          <w:szCs w:val="28"/>
        </w:rPr>
      </w:pPr>
    </w:p>
    <w:p w:rsidR="003A23C3" w:rsidRPr="00DD07AE" w:rsidRDefault="003A23C3" w:rsidP="003A23C3">
      <w:pPr>
        <w:spacing w:line="360" w:lineRule="auto"/>
        <w:jc w:val="center"/>
        <w:rPr>
          <w:b/>
          <w:sz w:val="28"/>
          <w:szCs w:val="28"/>
        </w:rPr>
      </w:pPr>
    </w:p>
    <w:p w:rsidR="003A23C3" w:rsidRPr="00DD07AE" w:rsidRDefault="003A23C3" w:rsidP="003A23C3">
      <w:pPr>
        <w:spacing w:line="360" w:lineRule="auto"/>
        <w:jc w:val="center"/>
        <w:rPr>
          <w:b/>
          <w:sz w:val="28"/>
          <w:szCs w:val="28"/>
        </w:rPr>
      </w:pPr>
    </w:p>
    <w:p w:rsidR="003A23C3" w:rsidRPr="00DD07AE" w:rsidRDefault="003A23C3" w:rsidP="003A23C3">
      <w:pPr>
        <w:pStyle w:val="1"/>
        <w:spacing w:line="360" w:lineRule="auto"/>
        <w:jc w:val="center"/>
        <w:rPr>
          <w:rFonts w:ascii="Times New Roman" w:hAnsi="Times New Roman" w:cs="Times New Roman"/>
          <w:sz w:val="28"/>
          <w:szCs w:val="28"/>
        </w:rPr>
      </w:pPr>
      <w:r w:rsidRPr="00DD07AE">
        <w:rPr>
          <w:rFonts w:ascii="Times New Roman" w:hAnsi="Times New Roman" w:cs="Times New Roman"/>
          <w:b w:val="0"/>
          <w:sz w:val="28"/>
          <w:szCs w:val="28"/>
        </w:rPr>
        <w:br w:type="page"/>
      </w:r>
      <w:bookmarkStart w:id="1" w:name="_Toc154152408"/>
      <w:r w:rsidRPr="00DD07AE">
        <w:rPr>
          <w:rFonts w:ascii="Times New Roman" w:hAnsi="Times New Roman" w:cs="Times New Roman"/>
          <w:sz w:val="28"/>
          <w:szCs w:val="28"/>
        </w:rPr>
        <w:t>1. Правовая основа обеспечения финансовой устойчивости страховщиков</w:t>
      </w:r>
      <w:bookmarkEnd w:id="1"/>
    </w:p>
    <w:p w:rsidR="003A23C3" w:rsidRPr="00DD07AE" w:rsidRDefault="003A23C3" w:rsidP="003A23C3">
      <w:pPr>
        <w:spacing w:line="360" w:lineRule="auto"/>
        <w:ind w:firstLine="540"/>
        <w:jc w:val="both"/>
        <w:rPr>
          <w:sz w:val="28"/>
          <w:szCs w:val="28"/>
        </w:rPr>
      </w:pPr>
      <w:r w:rsidRPr="00DD07AE">
        <w:rPr>
          <w:sz w:val="28"/>
          <w:szCs w:val="28"/>
        </w:rPr>
        <w:t>Под финансовой устойчивостью страховщика следует понимать его безусловную способность исполнить обязательства по осуществлению страховой выплаты в пользу страхователя ли выгодоприобретателя. Именно финансовая устойчивость страховой компании является главным объектом контроля со стороны органов страхового надзора. Такой контроль осуществляется путем проверки финансовой отчетности и соблюдения установленных показателей, характеризующих платежеспособность страховщиков.</w:t>
      </w:r>
    </w:p>
    <w:p w:rsidR="003A23C3" w:rsidRPr="00DD07AE" w:rsidRDefault="003A23C3" w:rsidP="003A23C3">
      <w:pPr>
        <w:spacing w:line="360" w:lineRule="auto"/>
        <w:ind w:firstLine="540"/>
        <w:jc w:val="both"/>
        <w:rPr>
          <w:sz w:val="28"/>
          <w:szCs w:val="28"/>
        </w:rPr>
      </w:pPr>
      <w:r w:rsidRPr="00DD07AE">
        <w:rPr>
          <w:sz w:val="28"/>
          <w:szCs w:val="28"/>
        </w:rPr>
        <w:t>Согласно действующему законодательству гарантиями финансовой устойчивости и платежеспособности страховщика являются:</w:t>
      </w:r>
    </w:p>
    <w:p w:rsidR="003A23C3" w:rsidRPr="00DD07AE" w:rsidRDefault="003A23C3" w:rsidP="003A23C3">
      <w:pPr>
        <w:spacing w:line="360" w:lineRule="auto"/>
        <w:ind w:firstLine="540"/>
        <w:jc w:val="both"/>
        <w:rPr>
          <w:sz w:val="28"/>
          <w:szCs w:val="28"/>
        </w:rPr>
      </w:pPr>
      <w:r w:rsidRPr="00DD07AE">
        <w:rPr>
          <w:sz w:val="28"/>
          <w:szCs w:val="28"/>
        </w:rPr>
        <w:t>· оплаченный уставный капитал не ниже установленного зако</w:t>
      </w:r>
      <w:r w:rsidRPr="00DD07AE">
        <w:rPr>
          <w:sz w:val="28"/>
          <w:szCs w:val="28"/>
        </w:rPr>
        <w:softHyphen/>
        <w:t>нодательством размера;</w:t>
      </w:r>
    </w:p>
    <w:p w:rsidR="003A23C3" w:rsidRPr="00DD07AE" w:rsidRDefault="003A23C3" w:rsidP="003A23C3">
      <w:pPr>
        <w:spacing w:line="360" w:lineRule="auto"/>
        <w:ind w:firstLine="540"/>
        <w:jc w:val="both"/>
        <w:rPr>
          <w:sz w:val="28"/>
          <w:szCs w:val="28"/>
        </w:rPr>
      </w:pPr>
      <w:r w:rsidRPr="00DD07AE">
        <w:rPr>
          <w:sz w:val="28"/>
          <w:szCs w:val="28"/>
        </w:rPr>
        <w:t>· страховые резервы, рассчитанные в установленном порядке и гарантирующие страховые выплаты;</w:t>
      </w:r>
    </w:p>
    <w:p w:rsidR="003A23C3" w:rsidRPr="00DD07AE" w:rsidRDefault="003A23C3" w:rsidP="003A23C3">
      <w:pPr>
        <w:spacing w:line="360" w:lineRule="auto"/>
        <w:ind w:firstLine="540"/>
        <w:jc w:val="both"/>
        <w:rPr>
          <w:sz w:val="28"/>
          <w:szCs w:val="28"/>
        </w:rPr>
      </w:pPr>
      <w:r w:rsidRPr="00DD07AE">
        <w:rPr>
          <w:sz w:val="28"/>
          <w:szCs w:val="28"/>
        </w:rPr>
        <w:t>· система перестрахования;</w:t>
      </w:r>
    </w:p>
    <w:p w:rsidR="003A23C3" w:rsidRPr="00DD07AE" w:rsidRDefault="003A23C3" w:rsidP="003A23C3">
      <w:pPr>
        <w:spacing w:line="360" w:lineRule="auto"/>
        <w:ind w:firstLine="540"/>
        <w:jc w:val="both"/>
        <w:rPr>
          <w:sz w:val="28"/>
          <w:szCs w:val="28"/>
        </w:rPr>
      </w:pPr>
      <w:r w:rsidRPr="00DD07AE">
        <w:rPr>
          <w:sz w:val="28"/>
          <w:szCs w:val="28"/>
        </w:rPr>
        <w:t>· соблюдение нормативного соотношения между активами и обязательствами, отражающего наличие у страховщика свободных от любых обязательств собственных средств;</w:t>
      </w:r>
    </w:p>
    <w:p w:rsidR="003A23C3" w:rsidRPr="00DD07AE" w:rsidRDefault="003A23C3" w:rsidP="003A23C3">
      <w:pPr>
        <w:spacing w:line="360" w:lineRule="auto"/>
        <w:ind w:firstLine="540"/>
        <w:jc w:val="both"/>
        <w:rPr>
          <w:sz w:val="28"/>
          <w:szCs w:val="28"/>
        </w:rPr>
      </w:pPr>
      <w:r w:rsidRPr="00DD07AE">
        <w:rPr>
          <w:sz w:val="28"/>
          <w:szCs w:val="28"/>
        </w:rPr>
        <w:t>· соблюдение норматива максимальной ответственности за принятие на страхование отдельного риска</w:t>
      </w:r>
    </w:p>
    <w:p w:rsidR="003A23C3" w:rsidRPr="00DD07AE" w:rsidRDefault="003A23C3" w:rsidP="003A23C3">
      <w:pPr>
        <w:spacing w:line="360" w:lineRule="auto"/>
        <w:ind w:firstLine="540"/>
        <w:jc w:val="both"/>
        <w:rPr>
          <w:sz w:val="28"/>
          <w:szCs w:val="28"/>
        </w:rPr>
      </w:pPr>
      <w:r w:rsidRPr="00DD07AE">
        <w:rPr>
          <w:sz w:val="28"/>
          <w:szCs w:val="28"/>
        </w:rPr>
        <w:t>Достаточный размер уставного капитала гарантирует выполнение обязательств страховой компании на начальном этапе ее деятельности, поскольку поступление страховых взносов в этот период бывает незначительным и уставный капитал является единственной гарантией платежеспособности компании. Поэтому минимальный размер уставного капитала, необходимый в начале деятельности страховой компании, устанавливается в законодательном порядке. Однако значительный уставный капитал важен и для действующих страховых компаний, так как позволяет в необходимых случаях расширить сферу деятельности, а также выполняет роль стабилизационного резерва.</w:t>
      </w:r>
    </w:p>
    <w:p w:rsidR="003A23C3" w:rsidRPr="00DD07AE" w:rsidRDefault="003A23C3" w:rsidP="003A23C3">
      <w:pPr>
        <w:spacing w:line="360" w:lineRule="auto"/>
        <w:ind w:firstLine="540"/>
        <w:jc w:val="both"/>
        <w:rPr>
          <w:sz w:val="28"/>
          <w:szCs w:val="28"/>
        </w:rPr>
      </w:pPr>
      <w:r w:rsidRPr="00DD07AE">
        <w:rPr>
          <w:sz w:val="28"/>
          <w:szCs w:val="28"/>
        </w:rPr>
        <w:t>Минимальный размер оплаченного уставного капитала, сформированного за счет денежных средств, на день подачи юридическим лицом документов для получения лицензии на осуществление страховой деятельности должен быть не менее 25 тысяч минимальных размеров оплаты труда (МРОТ) - при проведении видов страхования иных, чем страхование жизни, не менее 35 тысяч МРОТ - при проведении страхования жизни и иных видов страхования, не менее 50 тысяч МРОТ - при проведении исключительно перестрахования. Минимальный размер оплаченного уставного капитала, сформированного за счет денежных средств на день подачи документов для получения лицензии на осуществление страховой деятельности страховой организацией, являющейся дочерним обществом по отношению к иностранному инвестору либо имеющей долю иностранных инвесторов в своем уставном капитале более 49 процентов, должен составлять не менее 250 тысяч МРОТ, а при проведении исключительно перестрахования - не менее 300 тысяч МРОТ.</w:t>
      </w:r>
    </w:p>
    <w:p w:rsidR="003A23C3" w:rsidRPr="00DD07AE" w:rsidRDefault="003A23C3" w:rsidP="003A23C3">
      <w:pPr>
        <w:spacing w:line="360" w:lineRule="auto"/>
        <w:ind w:firstLine="540"/>
        <w:jc w:val="both"/>
        <w:rPr>
          <w:sz w:val="28"/>
          <w:szCs w:val="28"/>
        </w:rPr>
      </w:pPr>
      <w:r w:rsidRPr="00DD07AE">
        <w:rPr>
          <w:sz w:val="28"/>
          <w:szCs w:val="28"/>
        </w:rPr>
        <w:t>Страховые резервы отражают размер не исполненных на данный момент времени обязательств страховщика по страховым вы</w:t>
      </w:r>
      <w:r w:rsidRPr="00DD07AE">
        <w:rPr>
          <w:sz w:val="28"/>
          <w:szCs w:val="28"/>
        </w:rPr>
        <w:softHyphen/>
        <w:t>платам. Обязанность страховщиков формировать страховые резервы закреплена Законом об организации страхового дела. Страховые резервы рассчитываются при проведении каждого вида страхования. Их размер определяется в результате тщательного анализа операций страховщика, основанного на трудоемких математических расчетах. Практика свидетельствует, что при наличии опытных и квалифицированных специалистов такой расчет становится достаточно надежным и знание его результатов в значительной степени может обезопасить страховщика от возможного банкротства.</w:t>
      </w:r>
    </w:p>
    <w:p w:rsidR="003A23C3" w:rsidRPr="00DD07AE" w:rsidRDefault="003A23C3" w:rsidP="003A23C3">
      <w:pPr>
        <w:spacing w:line="360" w:lineRule="auto"/>
        <w:ind w:firstLine="540"/>
        <w:jc w:val="both"/>
        <w:rPr>
          <w:sz w:val="28"/>
          <w:szCs w:val="28"/>
        </w:rPr>
      </w:pPr>
      <w:r w:rsidRPr="00DD07AE">
        <w:rPr>
          <w:sz w:val="28"/>
          <w:szCs w:val="28"/>
        </w:rPr>
        <w:t>Под перестрахованием понимается передача страховщиком (именуемым прямым страховщиком, первым страховщиком, перестрахователем) принятой на себя ответственности по договору страхования другому страховщику (именуемому вторым страховщиком или перестраховщиком) в части, превышающей допустимый размер собственного удержания. С помощью перестрахования достигаются устойчивость и однородность страхового портфеля. Обязанность перестраховывать обязательства, превышающие возможности их исполнения за счет собственных средств и страховых резервов, закреплена в Законе об организации страхового дела. Отношения между страховщиком и перестраховщиком возникают в силу договора перестрахования, который определяет способ перестрахования, обязательства сторон, условия возникновения обязанности перестраховщика участвовать в страховой выплате и другие необходимые условия для предоставления гарантий исполнения перестраховщиком обязанностей перед страховщиком.</w:t>
      </w:r>
    </w:p>
    <w:p w:rsidR="003A23C3" w:rsidRPr="00DD07AE" w:rsidRDefault="003A23C3" w:rsidP="003A23C3">
      <w:pPr>
        <w:spacing w:line="360" w:lineRule="auto"/>
        <w:ind w:firstLine="540"/>
        <w:jc w:val="both"/>
        <w:rPr>
          <w:sz w:val="28"/>
          <w:szCs w:val="28"/>
        </w:rPr>
      </w:pPr>
      <w:r w:rsidRPr="00DD07AE">
        <w:rPr>
          <w:sz w:val="28"/>
          <w:szCs w:val="28"/>
        </w:rPr>
        <w:t>Согласия страхователя на такую передачу ответственности не требуется, так как никаких правовых взаимоотношений между страхователем и перестраховщиком при перестраховании не возникает. Ответственность перед страхователем за возмещение возможного ущерба полностью несет прямой страховщик.</w:t>
      </w:r>
    </w:p>
    <w:p w:rsidR="003A23C3" w:rsidRPr="00DD07AE" w:rsidRDefault="003A23C3" w:rsidP="003A23C3">
      <w:pPr>
        <w:spacing w:line="360" w:lineRule="auto"/>
        <w:ind w:firstLine="540"/>
        <w:jc w:val="both"/>
        <w:rPr>
          <w:sz w:val="28"/>
          <w:szCs w:val="28"/>
        </w:rPr>
      </w:pPr>
      <w:r w:rsidRPr="00DD07AE">
        <w:rPr>
          <w:sz w:val="28"/>
          <w:szCs w:val="28"/>
        </w:rPr>
        <w:t xml:space="preserve">В соответствии с действующим законодательством страховщики обязаны соблюдать нормативное соотношение между активами и обязательствами. Методика расчета этого соотношения и установленный обязательный для компании размер свободных активов (средств) устанавливаются Федеральным органом страхового надзора. </w:t>
      </w:r>
    </w:p>
    <w:p w:rsidR="003A23C3" w:rsidRPr="00DD07AE" w:rsidRDefault="003A23C3" w:rsidP="003A23C3">
      <w:pPr>
        <w:spacing w:line="360" w:lineRule="auto"/>
        <w:ind w:firstLine="540"/>
        <w:jc w:val="both"/>
        <w:rPr>
          <w:sz w:val="28"/>
          <w:szCs w:val="28"/>
        </w:rPr>
      </w:pPr>
      <w:r w:rsidRPr="00DD07AE">
        <w:rPr>
          <w:sz w:val="28"/>
          <w:szCs w:val="28"/>
        </w:rPr>
        <w:t>Для обеспечения платежеспособности страховщиков необходимо также соблюдать норматив максимальной ответственности по страхованию отдельного риска</w:t>
      </w:r>
    </w:p>
    <w:p w:rsidR="003A23C3" w:rsidRPr="00DD07AE" w:rsidRDefault="003A23C3" w:rsidP="003A23C3">
      <w:pPr>
        <w:spacing w:line="360" w:lineRule="auto"/>
        <w:ind w:firstLine="540"/>
        <w:jc w:val="both"/>
        <w:rPr>
          <w:sz w:val="28"/>
          <w:szCs w:val="28"/>
        </w:rPr>
      </w:pPr>
      <w:r w:rsidRPr="00DD07AE">
        <w:rPr>
          <w:sz w:val="28"/>
          <w:szCs w:val="28"/>
        </w:rPr>
        <w:t>Одновременно на платежеспособность страховщика оказывают значительное влияние его инвестиционная политика и размещение активов (или средств, покрывающих как страховые резервы, так и уставный капитал). Действительно, представим себе, что страховая компания правильно рассчитала страховые резервы, имеет свободные активы в установленном размере, заключила в отношении крупных рисков договоры перестрахования, но инвестировала средства в депозиты ненадежного банка или инвестиционного института. Невозможность обеспечить страховые выплаты такого страховщика может быть связана с банкротством банка и неспособностью воспользоваться переданными ему средствами. Для того чтобы сделать минимальным риск инвестиций тех средств страховщика, которые непосредственно связаны с исполнением обязательств по страховым выплатам — в размере страховых резервов, Федеральный орган страхового надзора вправе установить специальный режим инвестиций, осуществляемых страховщиком: запретить отдельные виды инвестиций, установить максимальные и (или) минимальные квоты от общей суммы инвестиций, которые могут быть направлены на приобретение тех или иных видов ценных бумаг, депозитов, недвижимости, валютных ценностей и т. д.</w:t>
      </w:r>
    </w:p>
    <w:p w:rsidR="003A23C3" w:rsidRPr="00DD07AE" w:rsidRDefault="003A23C3" w:rsidP="003A23C3">
      <w:pPr>
        <w:spacing w:line="360" w:lineRule="auto"/>
        <w:ind w:firstLine="540"/>
        <w:jc w:val="both"/>
        <w:rPr>
          <w:sz w:val="28"/>
          <w:szCs w:val="28"/>
        </w:rPr>
      </w:pPr>
      <w:r w:rsidRPr="00DD07AE">
        <w:rPr>
          <w:sz w:val="28"/>
          <w:szCs w:val="28"/>
        </w:rPr>
        <w:t>Минимальные условия обеспечения финансовой устойчивости страховщиков:</w:t>
      </w:r>
    </w:p>
    <w:p w:rsidR="003A23C3" w:rsidRPr="00DD07AE" w:rsidRDefault="003A23C3" w:rsidP="003A23C3">
      <w:pPr>
        <w:spacing w:line="360" w:lineRule="auto"/>
        <w:ind w:firstLine="540"/>
        <w:jc w:val="both"/>
        <w:rPr>
          <w:sz w:val="28"/>
          <w:szCs w:val="28"/>
        </w:rPr>
      </w:pPr>
      <w:r w:rsidRPr="00DD07AE">
        <w:rPr>
          <w:sz w:val="28"/>
          <w:szCs w:val="28"/>
        </w:rPr>
        <w:t xml:space="preserve">     1. Страховщик  обязан   обеспечить   собственную   финансовую устойчивость.   К   минимальным  условиям  обеспечения  финансовой устойчивости относятся:  наличие необходимых размеров собственного капитала  и  страховых резервов,  соблюдение норматива минимальных обязательств  страховщика  по  отдельному  договору  и  выполнение других  обязательных  к  соблюдению норм и лимитов,  установленных уполномоченным государственным органом.</w:t>
      </w:r>
    </w:p>
    <w:p w:rsidR="003A23C3" w:rsidRPr="00DD07AE" w:rsidRDefault="003A23C3" w:rsidP="003A23C3">
      <w:pPr>
        <w:spacing w:line="360" w:lineRule="auto"/>
        <w:ind w:firstLine="540"/>
        <w:jc w:val="both"/>
        <w:rPr>
          <w:sz w:val="28"/>
          <w:szCs w:val="28"/>
        </w:rPr>
      </w:pPr>
      <w:r w:rsidRPr="00DD07AE">
        <w:rPr>
          <w:sz w:val="28"/>
          <w:szCs w:val="28"/>
        </w:rPr>
        <w:t xml:space="preserve">2. Собственный капитал страховщика определяется как стоимость всех активов страховщика за вычетом  суммы  страховых  резервов  и других   обязательств  (кредиторской  задолженности)  страховщика. </w:t>
      </w:r>
    </w:p>
    <w:p w:rsidR="003A23C3" w:rsidRPr="00DD07AE" w:rsidRDefault="003A23C3" w:rsidP="003A23C3">
      <w:pPr>
        <w:spacing w:line="360" w:lineRule="auto"/>
        <w:ind w:firstLine="540"/>
        <w:jc w:val="both"/>
        <w:rPr>
          <w:sz w:val="28"/>
          <w:szCs w:val="28"/>
        </w:rPr>
      </w:pPr>
      <w:r w:rsidRPr="00DD07AE">
        <w:rPr>
          <w:sz w:val="28"/>
          <w:szCs w:val="28"/>
        </w:rPr>
        <w:t xml:space="preserve">Методы определения  объема  активов  страховщиков  устанавливаются уполномоченным государственным органом. </w:t>
      </w:r>
    </w:p>
    <w:p w:rsidR="003A23C3" w:rsidRPr="00DD07AE" w:rsidRDefault="003A23C3" w:rsidP="003A23C3">
      <w:pPr>
        <w:spacing w:line="360" w:lineRule="auto"/>
        <w:ind w:firstLine="540"/>
        <w:jc w:val="both"/>
        <w:rPr>
          <w:sz w:val="28"/>
          <w:szCs w:val="28"/>
        </w:rPr>
      </w:pPr>
      <w:r w:rsidRPr="00DD07AE">
        <w:rPr>
          <w:sz w:val="28"/>
          <w:szCs w:val="28"/>
        </w:rPr>
        <w:t xml:space="preserve">3. Страховые резервы образуются за счет  страховых  платежей.  Порядок  и размеры формирования страховых резервов устанавливаются уполномоченным государственным органом. </w:t>
      </w:r>
    </w:p>
    <w:p w:rsidR="003A23C3" w:rsidRPr="00DD07AE" w:rsidRDefault="003A23C3" w:rsidP="003A23C3">
      <w:pPr>
        <w:pStyle w:val="1"/>
        <w:spacing w:line="360" w:lineRule="auto"/>
        <w:jc w:val="center"/>
        <w:rPr>
          <w:rFonts w:ascii="Times New Roman" w:hAnsi="Times New Roman" w:cs="Times New Roman"/>
          <w:sz w:val="28"/>
          <w:szCs w:val="28"/>
        </w:rPr>
      </w:pPr>
      <w:r w:rsidRPr="00DD07AE">
        <w:rPr>
          <w:rFonts w:ascii="Times New Roman" w:hAnsi="Times New Roman" w:cs="Times New Roman"/>
          <w:b w:val="0"/>
          <w:sz w:val="28"/>
          <w:szCs w:val="28"/>
        </w:rPr>
        <w:br w:type="page"/>
      </w:r>
      <w:bookmarkStart w:id="2" w:name="_Toc154152409"/>
      <w:r w:rsidRPr="00DD07AE">
        <w:rPr>
          <w:rFonts w:ascii="Times New Roman" w:hAnsi="Times New Roman" w:cs="Times New Roman"/>
          <w:sz w:val="28"/>
          <w:szCs w:val="28"/>
        </w:rPr>
        <w:t>2. Требования к финансовой устойчивости страховщиков</w:t>
      </w:r>
      <w:bookmarkEnd w:id="2"/>
    </w:p>
    <w:p w:rsidR="003A23C3" w:rsidRPr="00DD07AE" w:rsidRDefault="003A23C3" w:rsidP="003A23C3">
      <w:pPr>
        <w:spacing w:line="360" w:lineRule="auto"/>
        <w:ind w:firstLine="540"/>
        <w:jc w:val="both"/>
        <w:rPr>
          <w:sz w:val="28"/>
          <w:szCs w:val="28"/>
        </w:rPr>
      </w:pPr>
      <w:r w:rsidRPr="00DD07AE">
        <w:rPr>
          <w:sz w:val="28"/>
          <w:szCs w:val="28"/>
        </w:rPr>
        <w:t xml:space="preserve">Гарантиями обеспечения финансовой устойчивости страховщика являются экономически обоснованные страховые тарифы; страховые резервы, достаточные для исполнения обязательств по договорам страхования, сострахования, перестрахования, взаимного страхования;собственные средства; перестрахование. </w:t>
      </w:r>
    </w:p>
    <w:p w:rsidR="003A23C3" w:rsidRPr="00DD07AE" w:rsidRDefault="003A23C3" w:rsidP="003A23C3">
      <w:pPr>
        <w:spacing w:line="360" w:lineRule="auto"/>
        <w:ind w:firstLine="540"/>
        <w:jc w:val="both"/>
        <w:rPr>
          <w:sz w:val="28"/>
          <w:szCs w:val="28"/>
        </w:rPr>
      </w:pPr>
      <w:r w:rsidRPr="00DD07AE">
        <w:rPr>
          <w:sz w:val="28"/>
          <w:szCs w:val="28"/>
        </w:rPr>
        <w:t>Страховые резервы и собственные средства страховщика должны быть обеспечены активами, соответствующими требованиям диверсификации, ликвидности, возвратности и доходности.</w:t>
      </w:r>
    </w:p>
    <w:p w:rsidR="003A23C3" w:rsidRPr="00DD07AE" w:rsidRDefault="003A23C3" w:rsidP="003A23C3">
      <w:pPr>
        <w:spacing w:line="360" w:lineRule="auto"/>
        <w:ind w:firstLine="540"/>
        <w:jc w:val="both"/>
        <w:rPr>
          <w:sz w:val="28"/>
          <w:szCs w:val="28"/>
        </w:rPr>
      </w:pPr>
      <w:r w:rsidRPr="00DD07AE">
        <w:rPr>
          <w:sz w:val="28"/>
          <w:szCs w:val="28"/>
        </w:rPr>
        <w:t xml:space="preserve">Собственные средства страховщиков (за исключением обществ взаимного страхования, осуществляющих страхование исключительно своих членов) включают в себя уставный капитал, резервный капитал, добавочный капитал, нераспределенную прибыль. </w:t>
      </w:r>
    </w:p>
    <w:p w:rsidR="003A23C3" w:rsidRPr="00DD07AE" w:rsidRDefault="003A23C3" w:rsidP="003A23C3">
      <w:pPr>
        <w:spacing w:line="360" w:lineRule="auto"/>
        <w:ind w:firstLine="540"/>
        <w:jc w:val="both"/>
        <w:rPr>
          <w:sz w:val="28"/>
          <w:szCs w:val="28"/>
        </w:rPr>
      </w:pPr>
      <w:r w:rsidRPr="00DD07AE">
        <w:rPr>
          <w:sz w:val="28"/>
          <w:szCs w:val="28"/>
        </w:rPr>
        <w:t xml:space="preserve">Страховщики должны обладать полностью оплаченным уставным капиталом, размер которого должен быть не ниже установленного Законом минимального размера уставного капитала. </w:t>
      </w:r>
    </w:p>
    <w:p w:rsidR="003A23C3" w:rsidRPr="00DD07AE" w:rsidRDefault="003A23C3" w:rsidP="003A23C3">
      <w:pPr>
        <w:spacing w:line="360" w:lineRule="auto"/>
        <w:ind w:firstLine="540"/>
        <w:jc w:val="both"/>
        <w:rPr>
          <w:sz w:val="28"/>
          <w:szCs w:val="28"/>
        </w:rPr>
      </w:pPr>
      <w:r w:rsidRPr="00DD07AE">
        <w:rPr>
          <w:sz w:val="28"/>
          <w:szCs w:val="28"/>
        </w:rPr>
        <w:t>Минимальный размер уставного капитала страховщика определяется на основе базового размера его уставного капитала, равного 30 миллионам рублей, и следующих коэффициентов:</w:t>
      </w:r>
    </w:p>
    <w:p w:rsidR="003A23C3" w:rsidRPr="00DD07AE" w:rsidRDefault="003A23C3" w:rsidP="003A23C3">
      <w:pPr>
        <w:spacing w:line="360" w:lineRule="auto"/>
        <w:ind w:firstLine="540"/>
        <w:jc w:val="both"/>
        <w:rPr>
          <w:sz w:val="28"/>
          <w:szCs w:val="28"/>
        </w:rPr>
      </w:pPr>
      <w:r w:rsidRPr="00DD07AE">
        <w:rPr>
          <w:sz w:val="28"/>
          <w:szCs w:val="28"/>
        </w:rPr>
        <w:t xml:space="preserve">1 — для осуществления страхования объектов, предусмотренных подпунктом 2 пункта 1 статьи 4  Закона; </w:t>
      </w:r>
    </w:p>
    <w:p w:rsidR="003A23C3" w:rsidRPr="00DD07AE" w:rsidRDefault="003A23C3" w:rsidP="003A23C3">
      <w:pPr>
        <w:spacing w:line="360" w:lineRule="auto"/>
        <w:ind w:firstLine="540"/>
        <w:jc w:val="both"/>
        <w:rPr>
          <w:sz w:val="28"/>
          <w:szCs w:val="28"/>
        </w:rPr>
      </w:pPr>
      <w:r w:rsidRPr="00DD07AE">
        <w:rPr>
          <w:sz w:val="28"/>
          <w:szCs w:val="28"/>
        </w:rPr>
        <w:t xml:space="preserve">1 — для осуществления страхования объектов, предусмотренных подпунктом 2 пункта 1 и (или) пунктом 2 статьи 4  Закона; </w:t>
      </w:r>
    </w:p>
    <w:p w:rsidR="003A23C3" w:rsidRPr="00DD07AE" w:rsidRDefault="003A23C3" w:rsidP="003A23C3">
      <w:pPr>
        <w:spacing w:line="360" w:lineRule="auto"/>
        <w:ind w:firstLine="540"/>
        <w:jc w:val="both"/>
        <w:rPr>
          <w:sz w:val="28"/>
          <w:szCs w:val="28"/>
        </w:rPr>
      </w:pPr>
      <w:r w:rsidRPr="00DD07AE">
        <w:rPr>
          <w:sz w:val="28"/>
          <w:szCs w:val="28"/>
        </w:rPr>
        <w:t xml:space="preserve">2 — для осуществления страхования объектов, предусмотренных подпунктом 1 пункта 1 статьи 4  Закона; </w:t>
      </w:r>
    </w:p>
    <w:p w:rsidR="003A23C3" w:rsidRPr="00DD07AE" w:rsidRDefault="003A23C3" w:rsidP="003A23C3">
      <w:pPr>
        <w:spacing w:line="360" w:lineRule="auto"/>
        <w:ind w:firstLine="540"/>
        <w:jc w:val="both"/>
        <w:rPr>
          <w:sz w:val="28"/>
          <w:szCs w:val="28"/>
        </w:rPr>
      </w:pPr>
      <w:r w:rsidRPr="00DD07AE">
        <w:rPr>
          <w:sz w:val="28"/>
          <w:szCs w:val="28"/>
        </w:rPr>
        <w:t xml:space="preserve">2 — для осуществления страхования объектов, предусмотренных подпунктами 1 и 2 пункта 1 статьи 4  Закона; </w:t>
      </w:r>
    </w:p>
    <w:p w:rsidR="003A23C3" w:rsidRPr="00DD07AE" w:rsidRDefault="003A23C3" w:rsidP="003A23C3">
      <w:pPr>
        <w:spacing w:line="360" w:lineRule="auto"/>
        <w:ind w:firstLine="540"/>
        <w:jc w:val="both"/>
        <w:rPr>
          <w:sz w:val="28"/>
          <w:szCs w:val="28"/>
        </w:rPr>
      </w:pPr>
      <w:r w:rsidRPr="00DD07AE">
        <w:rPr>
          <w:sz w:val="28"/>
          <w:szCs w:val="28"/>
        </w:rPr>
        <w:t xml:space="preserve">4 — для осуществления перестрахования, а также страхования в сочетании с перестрахованием. </w:t>
      </w:r>
    </w:p>
    <w:p w:rsidR="003A23C3" w:rsidRPr="00DD07AE" w:rsidRDefault="003A23C3" w:rsidP="003A23C3">
      <w:pPr>
        <w:spacing w:line="360" w:lineRule="auto"/>
        <w:ind w:firstLine="540"/>
        <w:jc w:val="both"/>
        <w:rPr>
          <w:sz w:val="28"/>
          <w:szCs w:val="28"/>
        </w:rPr>
      </w:pPr>
      <w:r w:rsidRPr="00DD07AE">
        <w:rPr>
          <w:sz w:val="28"/>
          <w:szCs w:val="28"/>
        </w:rPr>
        <w:t>Изменение минимального размера уставного капитала страховщика допускается только федеральным законом не чаще одного раза в два года при обязательном установлении переходного периода.</w:t>
      </w:r>
    </w:p>
    <w:p w:rsidR="003A23C3" w:rsidRPr="00DD07AE" w:rsidRDefault="003A23C3" w:rsidP="003A23C3">
      <w:pPr>
        <w:spacing w:line="360" w:lineRule="auto"/>
        <w:ind w:firstLine="540"/>
        <w:jc w:val="both"/>
        <w:rPr>
          <w:sz w:val="28"/>
          <w:szCs w:val="28"/>
        </w:rPr>
      </w:pPr>
      <w:r w:rsidRPr="00DD07AE">
        <w:rPr>
          <w:sz w:val="28"/>
          <w:szCs w:val="28"/>
        </w:rPr>
        <w:t>Внесение в уставный капитал заемных средств и находящегося в залоге имущества не допускается.</w:t>
      </w:r>
    </w:p>
    <w:p w:rsidR="003A23C3" w:rsidRPr="00DD07AE" w:rsidRDefault="003A23C3" w:rsidP="003A23C3">
      <w:pPr>
        <w:spacing w:line="360" w:lineRule="auto"/>
        <w:ind w:firstLine="540"/>
        <w:jc w:val="both"/>
        <w:rPr>
          <w:sz w:val="28"/>
          <w:szCs w:val="28"/>
        </w:rPr>
      </w:pPr>
      <w:r w:rsidRPr="00DD07AE">
        <w:rPr>
          <w:sz w:val="28"/>
          <w:szCs w:val="28"/>
        </w:rPr>
        <w:t xml:space="preserve">Страховщики обязаны соблюдать установленные Законом и нормативными правовыми актами органа </w:t>
      </w:r>
      <w:hyperlink r:id="rId8" w:tgtFrame="_blank" w:history="1">
        <w:r w:rsidRPr="00DD07AE">
          <w:rPr>
            <w:rStyle w:val="a4"/>
            <w:sz w:val="28"/>
            <w:szCs w:val="28"/>
          </w:rPr>
          <w:t>страхового</w:t>
        </w:r>
      </w:hyperlink>
      <w:r w:rsidRPr="00DD07AE">
        <w:rPr>
          <w:sz w:val="28"/>
          <w:szCs w:val="28"/>
        </w:rPr>
        <w:t xml:space="preserve"> надзора требования финансовой устойчивости в части формирования страховых резервов, состава и структуры активов, принимаемых для покрытия страховых резервов, квот на перестрахование, нормативного соотношения собственных средств страховщика и принятых обязательств, состава и структуры активов, принимаемых для покрытия собственных средств страховщика, а также выдачи банковских гарантий. </w:t>
      </w:r>
    </w:p>
    <w:p w:rsidR="003A23C3" w:rsidRPr="00DD07AE" w:rsidRDefault="003A23C3" w:rsidP="003A23C3">
      <w:pPr>
        <w:spacing w:line="360" w:lineRule="auto"/>
        <w:ind w:firstLine="540"/>
        <w:jc w:val="both"/>
        <w:rPr>
          <w:sz w:val="28"/>
          <w:szCs w:val="28"/>
        </w:rPr>
      </w:pPr>
      <w:r w:rsidRPr="00DD07AE">
        <w:rPr>
          <w:sz w:val="28"/>
          <w:szCs w:val="28"/>
        </w:rPr>
        <w:t xml:space="preserve">Страховщик может передать обязательства, принятые им по договорам страхования (страховой портфель), одному страховщику или нескольким страховщикам (замена страховщика), имеющим лицензии на осуществление тех видов страхования, по которым передается страховой портфель, и располагающим достаточными собственными средствами, то есть соответствующим требованиям платежеспособности с учетом вновь принятых обязательств. Передача страхового портфеля осуществляется в порядке, установленном законодательством Российской Федерации. </w:t>
      </w:r>
    </w:p>
    <w:p w:rsidR="003A23C3" w:rsidRPr="00DD07AE" w:rsidRDefault="003A23C3" w:rsidP="003A23C3">
      <w:pPr>
        <w:spacing w:line="360" w:lineRule="auto"/>
        <w:ind w:firstLine="540"/>
        <w:jc w:val="both"/>
        <w:rPr>
          <w:sz w:val="28"/>
          <w:szCs w:val="28"/>
        </w:rPr>
      </w:pPr>
      <w:r w:rsidRPr="00DD07AE">
        <w:rPr>
          <w:sz w:val="28"/>
          <w:szCs w:val="28"/>
        </w:rPr>
        <w:t>Передача страхового портфеля не может осуществляться в случае:</w:t>
      </w:r>
    </w:p>
    <w:p w:rsidR="003A23C3" w:rsidRPr="00DD07AE" w:rsidRDefault="003A23C3" w:rsidP="003A23C3">
      <w:pPr>
        <w:spacing w:line="360" w:lineRule="auto"/>
        <w:ind w:firstLine="540"/>
        <w:jc w:val="both"/>
        <w:rPr>
          <w:sz w:val="28"/>
          <w:szCs w:val="28"/>
        </w:rPr>
      </w:pPr>
      <w:r w:rsidRPr="00DD07AE">
        <w:rPr>
          <w:sz w:val="28"/>
          <w:szCs w:val="28"/>
        </w:rPr>
        <w:t xml:space="preserve">заключения договоров страхования, подлежащих передаче, с нарушением законодательства Российской Федерации; </w:t>
      </w:r>
    </w:p>
    <w:p w:rsidR="003A23C3" w:rsidRPr="00DD07AE" w:rsidRDefault="003A23C3" w:rsidP="003A23C3">
      <w:pPr>
        <w:spacing w:line="360" w:lineRule="auto"/>
        <w:ind w:firstLine="540"/>
        <w:jc w:val="both"/>
        <w:rPr>
          <w:sz w:val="28"/>
          <w:szCs w:val="28"/>
        </w:rPr>
      </w:pPr>
      <w:r w:rsidRPr="00DD07AE">
        <w:rPr>
          <w:sz w:val="28"/>
          <w:szCs w:val="28"/>
        </w:rPr>
        <w:t xml:space="preserve">несоблюдения страховщиком, принимающим страховой портфель, требований финансовой устойчивости, установленных пунктами 1 — 5  статьи; </w:t>
      </w:r>
    </w:p>
    <w:p w:rsidR="003A23C3" w:rsidRPr="00DD07AE" w:rsidRDefault="003A23C3" w:rsidP="003A23C3">
      <w:pPr>
        <w:spacing w:line="360" w:lineRule="auto"/>
        <w:ind w:firstLine="540"/>
        <w:jc w:val="both"/>
        <w:rPr>
          <w:sz w:val="28"/>
          <w:szCs w:val="28"/>
        </w:rPr>
      </w:pPr>
      <w:r w:rsidRPr="00DD07AE">
        <w:rPr>
          <w:sz w:val="28"/>
          <w:szCs w:val="28"/>
        </w:rPr>
        <w:t xml:space="preserve">отсутствия выраженного в письменной форме согласия страхователей, застрахованных лиц на замену страховщика; </w:t>
      </w:r>
    </w:p>
    <w:p w:rsidR="003A23C3" w:rsidRPr="00DD07AE" w:rsidRDefault="003A23C3" w:rsidP="003A23C3">
      <w:pPr>
        <w:spacing w:line="360" w:lineRule="auto"/>
        <w:ind w:firstLine="540"/>
        <w:jc w:val="both"/>
        <w:rPr>
          <w:sz w:val="28"/>
          <w:szCs w:val="28"/>
        </w:rPr>
      </w:pPr>
      <w:r w:rsidRPr="00DD07AE">
        <w:rPr>
          <w:sz w:val="28"/>
          <w:szCs w:val="28"/>
        </w:rPr>
        <w:t xml:space="preserve">отсутствия в лицензии, выданной страховщику, принимающему страховой портфель, указания вида страхования, по которому были заключены договоры страхования; </w:t>
      </w:r>
    </w:p>
    <w:p w:rsidR="003A23C3" w:rsidRPr="00DD07AE" w:rsidRDefault="003A23C3" w:rsidP="003A23C3">
      <w:pPr>
        <w:spacing w:line="360" w:lineRule="auto"/>
        <w:ind w:firstLine="540"/>
        <w:jc w:val="both"/>
        <w:rPr>
          <w:sz w:val="28"/>
          <w:szCs w:val="28"/>
        </w:rPr>
      </w:pPr>
      <w:r w:rsidRPr="00DD07AE">
        <w:rPr>
          <w:sz w:val="28"/>
          <w:szCs w:val="28"/>
        </w:rPr>
        <w:t xml:space="preserve">отсутствия у страховщика, передающего страховой портфель, активов, принимаемых для обеспечения страховых резервов (за исключением случаев несостоятельности (банкротства). </w:t>
      </w:r>
    </w:p>
    <w:p w:rsidR="003A23C3" w:rsidRPr="00DD07AE" w:rsidRDefault="003A23C3" w:rsidP="003A23C3">
      <w:pPr>
        <w:spacing w:line="360" w:lineRule="auto"/>
        <w:ind w:firstLine="540"/>
        <w:jc w:val="both"/>
        <w:rPr>
          <w:sz w:val="28"/>
          <w:szCs w:val="28"/>
        </w:rPr>
      </w:pPr>
      <w:r w:rsidRPr="00DD07AE">
        <w:rPr>
          <w:sz w:val="28"/>
          <w:szCs w:val="28"/>
        </w:rPr>
        <w:t>Одновременно с передачей страхового портфеля осуществляется передача активов в размере страховых резервов, соответствующих передаваемым страховым обязательствам.</w:t>
      </w:r>
    </w:p>
    <w:p w:rsidR="003A23C3" w:rsidRPr="00DD07AE" w:rsidRDefault="003A23C3" w:rsidP="003A23C3">
      <w:pPr>
        <w:spacing w:line="360" w:lineRule="auto"/>
        <w:ind w:firstLine="540"/>
        <w:jc w:val="both"/>
        <w:rPr>
          <w:sz w:val="28"/>
          <w:szCs w:val="28"/>
        </w:rPr>
      </w:pPr>
      <w:r w:rsidRPr="00DD07AE">
        <w:rPr>
          <w:sz w:val="28"/>
          <w:szCs w:val="28"/>
        </w:rPr>
        <w:t>В случае, если правила страхования страховщика, принимающего страховой портфель, не соответствуют правилам страхования страховщика, передающего страховой портфель, изменения условий договоров страхования должны быть согласованы со страхователем.</w:t>
      </w:r>
    </w:p>
    <w:p w:rsidR="003A23C3" w:rsidRPr="00DD07AE" w:rsidRDefault="003A23C3" w:rsidP="003A23C3">
      <w:pPr>
        <w:spacing w:line="360" w:lineRule="auto"/>
        <w:ind w:firstLine="540"/>
        <w:jc w:val="both"/>
        <w:rPr>
          <w:sz w:val="28"/>
          <w:szCs w:val="28"/>
        </w:rPr>
      </w:pPr>
      <w:r w:rsidRPr="00DD07AE">
        <w:rPr>
          <w:sz w:val="28"/>
          <w:szCs w:val="28"/>
        </w:rPr>
        <w:t>Страховые резервы</w:t>
      </w:r>
    </w:p>
    <w:p w:rsidR="003A23C3" w:rsidRPr="00DD07AE" w:rsidRDefault="003A23C3" w:rsidP="003A23C3">
      <w:pPr>
        <w:spacing w:line="360" w:lineRule="auto"/>
        <w:ind w:firstLine="540"/>
        <w:jc w:val="both"/>
        <w:rPr>
          <w:sz w:val="28"/>
          <w:szCs w:val="28"/>
        </w:rPr>
      </w:pPr>
      <w:r w:rsidRPr="00DD07AE">
        <w:rPr>
          <w:sz w:val="28"/>
          <w:szCs w:val="28"/>
        </w:rPr>
        <w:t xml:space="preserve">Для обеспечения исполнения обязательств по страхованию, перестрахованию страховщики в порядке, установленном нормативным правовым актом органа страхового надзора, формируют страховые резервы. </w:t>
      </w:r>
    </w:p>
    <w:p w:rsidR="003A23C3" w:rsidRPr="00DD07AE" w:rsidRDefault="003A23C3" w:rsidP="003A23C3">
      <w:pPr>
        <w:spacing w:line="360" w:lineRule="auto"/>
        <w:ind w:firstLine="540"/>
        <w:jc w:val="both"/>
        <w:rPr>
          <w:sz w:val="28"/>
          <w:szCs w:val="28"/>
        </w:rPr>
      </w:pPr>
      <w:r w:rsidRPr="00DD07AE">
        <w:rPr>
          <w:sz w:val="28"/>
          <w:szCs w:val="28"/>
        </w:rPr>
        <w:t xml:space="preserve">Средства страховых резервов используются исключительно для осуществления страховых выплат. </w:t>
      </w:r>
    </w:p>
    <w:p w:rsidR="003A23C3" w:rsidRPr="00DD07AE" w:rsidRDefault="003A23C3" w:rsidP="003A23C3">
      <w:pPr>
        <w:spacing w:line="360" w:lineRule="auto"/>
        <w:ind w:firstLine="540"/>
        <w:jc w:val="both"/>
        <w:rPr>
          <w:sz w:val="28"/>
          <w:szCs w:val="28"/>
        </w:rPr>
      </w:pPr>
      <w:r w:rsidRPr="00DD07AE">
        <w:rPr>
          <w:sz w:val="28"/>
          <w:szCs w:val="28"/>
        </w:rPr>
        <w:t xml:space="preserve">Страховые резервы не подлежат изъятию в федеральный бюджет и бюджеты иных уровней бюджетной системы Российской Федерации. </w:t>
      </w:r>
    </w:p>
    <w:p w:rsidR="003A23C3" w:rsidRPr="00DD07AE" w:rsidRDefault="003A23C3" w:rsidP="003A23C3">
      <w:pPr>
        <w:spacing w:line="360" w:lineRule="auto"/>
        <w:ind w:firstLine="540"/>
        <w:jc w:val="both"/>
        <w:rPr>
          <w:sz w:val="28"/>
          <w:szCs w:val="28"/>
        </w:rPr>
      </w:pPr>
      <w:r w:rsidRPr="00DD07AE">
        <w:rPr>
          <w:sz w:val="28"/>
          <w:szCs w:val="28"/>
        </w:rPr>
        <w:t xml:space="preserve">Страховщики вправе инвестировать и иным образом размещать средства страховых резервов в порядке, установленном нормативным правовым актом органа страхового надзора. </w:t>
      </w:r>
    </w:p>
    <w:p w:rsidR="003A23C3" w:rsidRPr="00DD07AE" w:rsidRDefault="003A23C3" w:rsidP="003A23C3">
      <w:pPr>
        <w:spacing w:line="360" w:lineRule="auto"/>
        <w:ind w:firstLine="540"/>
        <w:jc w:val="both"/>
        <w:rPr>
          <w:sz w:val="28"/>
          <w:szCs w:val="28"/>
        </w:rPr>
      </w:pPr>
      <w:r w:rsidRPr="00DD07AE">
        <w:rPr>
          <w:sz w:val="28"/>
          <w:szCs w:val="28"/>
        </w:rPr>
        <w:t>Размещение средств страховых резервов должно осуществляться на условиях диверсификации, возвратности, прибыльности и ликвидности.</w:t>
      </w:r>
    </w:p>
    <w:p w:rsidR="003A23C3" w:rsidRPr="00DD07AE" w:rsidRDefault="003A23C3" w:rsidP="003A23C3">
      <w:pPr>
        <w:spacing w:line="360" w:lineRule="auto"/>
        <w:ind w:firstLine="540"/>
        <w:jc w:val="both"/>
        <w:rPr>
          <w:sz w:val="28"/>
          <w:szCs w:val="28"/>
        </w:rPr>
      </w:pPr>
      <w:r w:rsidRPr="00DD07AE">
        <w:rPr>
          <w:sz w:val="28"/>
          <w:szCs w:val="28"/>
        </w:rPr>
        <w:t xml:space="preserve">При осуществлении страхования объектов личного страхования, предусмотренных подпунктом 1 пункта 1 статьи 4  Закона, страховщик вправе предоставить страхователю — физическому лицу заем в пределах страхового резерва, сформированного по договору страхования, заключенному на срок не менее пяти лет. </w:t>
      </w:r>
    </w:p>
    <w:p w:rsidR="003A23C3" w:rsidRPr="00DD07AE" w:rsidRDefault="003A23C3" w:rsidP="003A23C3">
      <w:pPr>
        <w:spacing w:line="360" w:lineRule="auto"/>
        <w:ind w:firstLine="540"/>
        <w:jc w:val="both"/>
        <w:rPr>
          <w:sz w:val="28"/>
          <w:szCs w:val="28"/>
        </w:rPr>
      </w:pPr>
      <w:r w:rsidRPr="00DD07AE">
        <w:rPr>
          <w:sz w:val="28"/>
          <w:szCs w:val="28"/>
        </w:rPr>
        <w:t xml:space="preserve">Страховая организация вправе формировать фонд предупредительных мероприятий в целях финансирования мероприятий по предупреждению наступления страховых случаев. </w:t>
      </w:r>
    </w:p>
    <w:p w:rsidR="003A23C3" w:rsidRPr="00DD07AE" w:rsidRDefault="003A23C3" w:rsidP="003A23C3">
      <w:pPr>
        <w:spacing w:line="360" w:lineRule="auto"/>
        <w:ind w:firstLine="540"/>
        <w:jc w:val="center"/>
        <w:rPr>
          <w:i/>
          <w:sz w:val="28"/>
          <w:szCs w:val="28"/>
        </w:rPr>
      </w:pPr>
      <w:r w:rsidRPr="00DD07AE">
        <w:rPr>
          <w:i/>
          <w:sz w:val="28"/>
          <w:szCs w:val="28"/>
        </w:rPr>
        <w:t>Опубликование страховщиками годовых бухгалтерских отчетов</w:t>
      </w:r>
    </w:p>
    <w:p w:rsidR="003A23C3" w:rsidRPr="00DD07AE" w:rsidRDefault="003A23C3" w:rsidP="003A23C3">
      <w:pPr>
        <w:spacing w:line="360" w:lineRule="auto"/>
        <w:ind w:firstLine="540"/>
        <w:jc w:val="both"/>
        <w:rPr>
          <w:sz w:val="28"/>
          <w:szCs w:val="28"/>
        </w:rPr>
      </w:pPr>
      <w:r w:rsidRPr="00DD07AE">
        <w:rPr>
          <w:sz w:val="28"/>
          <w:szCs w:val="28"/>
        </w:rPr>
        <w:t xml:space="preserve">Страховщики опубликовывают годовые бухгалтерские отчеты в порядке и в сроки, которые установлены нормативными правовыми актами Российской Федерации, после аудиторского подтверждения достоверности содержащихся в этих отчетах сведений. </w:t>
      </w:r>
    </w:p>
    <w:p w:rsidR="003A23C3" w:rsidRPr="00DD07AE" w:rsidRDefault="003A23C3" w:rsidP="003A23C3">
      <w:pPr>
        <w:spacing w:line="360" w:lineRule="auto"/>
        <w:ind w:firstLine="540"/>
        <w:jc w:val="both"/>
        <w:rPr>
          <w:sz w:val="28"/>
          <w:szCs w:val="28"/>
        </w:rPr>
      </w:pPr>
      <w:r w:rsidRPr="00DD07AE">
        <w:rPr>
          <w:sz w:val="28"/>
          <w:szCs w:val="28"/>
        </w:rPr>
        <w:t xml:space="preserve">Опубликование годовых бухгалтерских отчетов должно осуществляться в средствах массовой информации, в том числе распространяющихся на территории, на которой осуществляется деятельность страховщика. Сведения об опубликовании сообщаются страховщиком в орган страхового надзора. </w:t>
      </w:r>
    </w:p>
    <w:p w:rsidR="003A23C3" w:rsidRPr="00DD07AE" w:rsidRDefault="003A23C3" w:rsidP="003A23C3">
      <w:pPr>
        <w:spacing w:line="360" w:lineRule="auto"/>
        <w:ind w:firstLine="540"/>
        <w:jc w:val="both"/>
        <w:rPr>
          <w:sz w:val="28"/>
          <w:szCs w:val="28"/>
        </w:rPr>
      </w:pPr>
    </w:p>
    <w:p w:rsidR="003A23C3" w:rsidRPr="00DD07AE" w:rsidRDefault="003A23C3" w:rsidP="003A23C3">
      <w:pPr>
        <w:pStyle w:val="1"/>
        <w:spacing w:line="360" w:lineRule="auto"/>
        <w:jc w:val="center"/>
        <w:rPr>
          <w:rFonts w:ascii="Times New Roman" w:hAnsi="Times New Roman" w:cs="Times New Roman"/>
          <w:sz w:val="28"/>
        </w:rPr>
      </w:pPr>
      <w:r w:rsidRPr="00DD07AE">
        <w:rPr>
          <w:rFonts w:ascii="Times New Roman" w:hAnsi="Times New Roman" w:cs="Times New Roman"/>
          <w:sz w:val="28"/>
          <w:szCs w:val="28"/>
        </w:rPr>
        <w:br w:type="page"/>
      </w:r>
      <w:bookmarkStart w:id="3" w:name="_Toc154152410"/>
      <w:r w:rsidRPr="00DD07AE">
        <w:rPr>
          <w:rFonts w:ascii="Times New Roman" w:hAnsi="Times New Roman" w:cs="Times New Roman"/>
          <w:sz w:val="28"/>
          <w:szCs w:val="28"/>
        </w:rPr>
        <w:t xml:space="preserve">3. </w:t>
      </w:r>
      <w:r w:rsidRPr="00DD07AE">
        <w:rPr>
          <w:rFonts w:ascii="Times New Roman" w:hAnsi="Times New Roman" w:cs="Times New Roman"/>
          <w:sz w:val="28"/>
        </w:rPr>
        <w:t>Финансовое управление  устойчивостью страховой компании</w:t>
      </w:r>
      <w:bookmarkEnd w:id="3"/>
    </w:p>
    <w:p w:rsidR="003A23C3" w:rsidRPr="00DD07AE" w:rsidRDefault="003A23C3" w:rsidP="003A23C3">
      <w:pPr>
        <w:spacing w:line="360" w:lineRule="auto"/>
        <w:ind w:firstLine="540"/>
        <w:jc w:val="both"/>
        <w:rPr>
          <w:sz w:val="28"/>
          <w:szCs w:val="28"/>
        </w:rPr>
      </w:pPr>
      <w:r w:rsidRPr="00DD07AE">
        <w:rPr>
          <w:sz w:val="28"/>
          <w:szCs w:val="28"/>
        </w:rPr>
        <w:t>Страховая компания может иметь доходы от страховой деятельности, инвестиций, риск-менеджмента, консультаций, обучения кадров и других операций. Доходы от страховых операций формируются за счет страховых платежей. Основой страховых платежей выступает страховой тариф. При этом объем платежей обусловливает величину страхового фонда, а структура тарифной ставки - направление средств этого фонда. Страховые платежи - источник финансирования инвестиционной деятельности.</w:t>
      </w:r>
    </w:p>
    <w:p w:rsidR="003A23C3" w:rsidRPr="00DD07AE" w:rsidRDefault="003A23C3" w:rsidP="003A23C3">
      <w:pPr>
        <w:spacing w:line="360" w:lineRule="auto"/>
        <w:ind w:firstLine="540"/>
        <w:jc w:val="both"/>
        <w:rPr>
          <w:sz w:val="28"/>
          <w:szCs w:val="28"/>
        </w:rPr>
      </w:pPr>
      <w:r w:rsidRPr="00DD07AE">
        <w:rPr>
          <w:sz w:val="28"/>
          <w:szCs w:val="28"/>
        </w:rPr>
        <w:t xml:space="preserve">Расходы страховщика формируются в процессе распределения страхового фонда. Состав и структура расходов определяют два взамосвязанных экономических процесса: погашение обязательств перед страхователями и финансирование деятельности страховой организации. В связи с этим в страховом деле принята следующая </w:t>
      </w:r>
      <w:bookmarkStart w:id="4" w:name="i550"/>
      <w:bookmarkEnd w:id="4"/>
      <w:r w:rsidRPr="00DD07AE">
        <w:rPr>
          <w:sz w:val="28"/>
          <w:szCs w:val="28"/>
        </w:rPr>
        <w:t>классификация расходов:</w:t>
      </w:r>
    </w:p>
    <w:p w:rsidR="003A23C3" w:rsidRPr="00DD07AE" w:rsidRDefault="003A23C3" w:rsidP="003A23C3">
      <w:pPr>
        <w:numPr>
          <w:ilvl w:val="0"/>
          <w:numId w:val="1"/>
        </w:numPr>
        <w:spacing w:line="360" w:lineRule="auto"/>
        <w:jc w:val="both"/>
        <w:rPr>
          <w:sz w:val="28"/>
          <w:szCs w:val="28"/>
        </w:rPr>
      </w:pPr>
      <w:r w:rsidRPr="00DD07AE">
        <w:rPr>
          <w:sz w:val="28"/>
          <w:szCs w:val="28"/>
        </w:rPr>
        <w:t>расходы на выплату страхового возмещения;</w:t>
      </w:r>
    </w:p>
    <w:p w:rsidR="003A23C3" w:rsidRPr="00DD07AE" w:rsidRDefault="003A23C3" w:rsidP="003A23C3">
      <w:pPr>
        <w:numPr>
          <w:ilvl w:val="0"/>
          <w:numId w:val="1"/>
        </w:numPr>
        <w:spacing w:line="360" w:lineRule="auto"/>
        <w:jc w:val="both"/>
        <w:rPr>
          <w:sz w:val="28"/>
          <w:szCs w:val="28"/>
        </w:rPr>
      </w:pPr>
      <w:r w:rsidRPr="00DD07AE">
        <w:rPr>
          <w:sz w:val="28"/>
          <w:szCs w:val="28"/>
        </w:rPr>
        <w:t>отчисления в резервы;</w:t>
      </w:r>
    </w:p>
    <w:p w:rsidR="003A23C3" w:rsidRPr="00DD07AE" w:rsidRDefault="003A23C3" w:rsidP="003A23C3">
      <w:pPr>
        <w:numPr>
          <w:ilvl w:val="0"/>
          <w:numId w:val="1"/>
        </w:numPr>
        <w:spacing w:line="360" w:lineRule="auto"/>
        <w:jc w:val="both"/>
        <w:rPr>
          <w:sz w:val="28"/>
          <w:szCs w:val="28"/>
        </w:rPr>
      </w:pPr>
      <w:r w:rsidRPr="00DD07AE">
        <w:rPr>
          <w:sz w:val="28"/>
          <w:szCs w:val="28"/>
        </w:rPr>
        <w:t>расходы на ведение дела :</w:t>
      </w:r>
    </w:p>
    <w:p w:rsidR="003A23C3" w:rsidRPr="00DD07AE" w:rsidRDefault="003A23C3" w:rsidP="003A23C3">
      <w:pPr>
        <w:numPr>
          <w:ilvl w:val="0"/>
          <w:numId w:val="1"/>
        </w:numPr>
        <w:spacing w:line="360" w:lineRule="auto"/>
        <w:jc w:val="both"/>
        <w:rPr>
          <w:sz w:val="28"/>
          <w:szCs w:val="28"/>
        </w:rPr>
      </w:pPr>
      <w:bookmarkStart w:id="5" w:name="i557"/>
      <w:bookmarkEnd w:id="5"/>
      <w:r w:rsidRPr="00DD07AE">
        <w:rPr>
          <w:sz w:val="28"/>
          <w:szCs w:val="28"/>
        </w:rPr>
        <w:t>аквизиционные (производятся с целью заключения новых договоров страхования);</w:t>
      </w:r>
    </w:p>
    <w:p w:rsidR="003A23C3" w:rsidRPr="00DD07AE" w:rsidRDefault="003A23C3" w:rsidP="003A23C3">
      <w:pPr>
        <w:numPr>
          <w:ilvl w:val="0"/>
          <w:numId w:val="1"/>
        </w:numPr>
        <w:spacing w:line="360" w:lineRule="auto"/>
        <w:jc w:val="both"/>
        <w:rPr>
          <w:sz w:val="28"/>
          <w:szCs w:val="28"/>
        </w:rPr>
      </w:pPr>
      <w:bookmarkStart w:id="6" w:name="i559"/>
      <w:bookmarkEnd w:id="6"/>
      <w:r w:rsidRPr="00DD07AE">
        <w:rPr>
          <w:sz w:val="28"/>
          <w:szCs w:val="28"/>
        </w:rPr>
        <w:t>инкассовые (на оплату труда работников за сбор страховых платежей и обслуживание страхователей); ликвидационные (производятся после наступления страхового случая);</w:t>
      </w:r>
    </w:p>
    <w:p w:rsidR="003A23C3" w:rsidRPr="00DD07AE" w:rsidRDefault="003A23C3" w:rsidP="003A23C3">
      <w:pPr>
        <w:numPr>
          <w:ilvl w:val="0"/>
          <w:numId w:val="1"/>
        </w:numPr>
        <w:spacing w:line="360" w:lineRule="auto"/>
        <w:jc w:val="both"/>
        <w:rPr>
          <w:sz w:val="28"/>
          <w:szCs w:val="28"/>
        </w:rPr>
      </w:pPr>
      <w:bookmarkStart w:id="7" w:name="i561"/>
      <w:bookmarkEnd w:id="7"/>
      <w:r w:rsidRPr="00DD07AE">
        <w:rPr>
          <w:sz w:val="28"/>
          <w:szCs w:val="28"/>
        </w:rPr>
        <w:t>управленческие (оплата труда административно-управленческого персонала, административно-хозяйственные расходы, расходы на развитие страхования).</w:t>
      </w:r>
    </w:p>
    <w:p w:rsidR="003A23C3" w:rsidRPr="00DD07AE" w:rsidRDefault="003A23C3" w:rsidP="003A23C3">
      <w:pPr>
        <w:spacing w:line="360" w:lineRule="auto"/>
        <w:ind w:firstLine="540"/>
        <w:jc w:val="both"/>
        <w:rPr>
          <w:sz w:val="28"/>
          <w:szCs w:val="28"/>
        </w:rPr>
      </w:pPr>
      <w:r w:rsidRPr="00DD07AE">
        <w:rPr>
          <w:sz w:val="28"/>
          <w:szCs w:val="28"/>
        </w:rPr>
        <w:t>В совокупности эти расходы представляют собой себестоимость страховых операций.</w:t>
      </w:r>
    </w:p>
    <w:p w:rsidR="003A23C3" w:rsidRPr="00DD07AE" w:rsidRDefault="003A23C3" w:rsidP="003A23C3">
      <w:pPr>
        <w:spacing w:line="360" w:lineRule="auto"/>
        <w:ind w:firstLine="540"/>
        <w:jc w:val="both"/>
        <w:rPr>
          <w:sz w:val="28"/>
          <w:szCs w:val="28"/>
        </w:rPr>
      </w:pPr>
      <w:r w:rsidRPr="00DD07AE">
        <w:rPr>
          <w:sz w:val="28"/>
          <w:szCs w:val="28"/>
        </w:rPr>
        <w:t>Для обеспечения выполнения принятых страховых обязательств страховщики в порядке и на условиях, установленных законодательством Российской Федерации, образуют из полученных страховых взносов необходимые для предстоящих страховых выплат страховые резервы по личному страхованию, имущественному страхованию и страхованию ответственности. В аналогичном порядке страховщики вправе создавать резервы для финансирования мероприятий по предупреждению несчастных случаев, утраты или повреждения застрахованного имущества.</w:t>
      </w:r>
    </w:p>
    <w:p w:rsidR="003A23C3" w:rsidRPr="00DD07AE" w:rsidRDefault="003A23C3" w:rsidP="003A23C3">
      <w:pPr>
        <w:spacing w:line="360" w:lineRule="auto"/>
        <w:ind w:firstLine="540"/>
        <w:jc w:val="both"/>
        <w:rPr>
          <w:sz w:val="28"/>
          <w:szCs w:val="28"/>
        </w:rPr>
      </w:pPr>
      <w:bookmarkStart w:id="8" w:name="i563"/>
      <w:bookmarkEnd w:id="8"/>
      <w:r w:rsidRPr="00DD07AE">
        <w:rPr>
          <w:sz w:val="28"/>
          <w:szCs w:val="28"/>
        </w:rPr>
        <w:t>Страховые резервы отражают величину не исполненных на данный момент времени обязательств страховщика по заключенным им со страхователями договорам страхования.</w:t>
      </w:r>
    </w:p>
    <w:p w:rsidR="003A23C3" w:rsidRPr="00DD07AE" w:rsidRDefault="003A23C3" w:rsidP="003A23C3">
      <w:pPr>
        <w:spacing w:line="360" w:lineRule="auto"/>
        <w:ind w:firstLine="540"/>
        <w:jc w:val="both"/>
        <w:rPr>
          <w:sz w:val="28"/>
          <w:szCs w:val="28"/>
        </w:rPr>
      </w:pPr>
      <w:r w:rsidRPr="00DD07AE">
        <w:rPr>
          <w:sz w:val="28"/>
          <w:szCs w:val="28"/>
        </w:rPr>
        <w:t>Страховые резервы, образуемые страховщиками, не подлежат изъятию в федеральный и иные бюджеты.</w:t>
      </w:r>
    </w:p>
    <w:p w:rsidR="003A23C3" w:rsidRPr="00DD07AE" w:rsidRDefault="003A23C3" w:rsidP="003A23C3">
      <w:pPr>
        <w:spacing w:line="360" w:lineRule="auto"/>
        <w:ind w:firstLine="540"/>
        <w:jc w:val="both"/>
        <w:rPr>
          <w:sz w:val="28"/>
          <w:szCs w:val="28"/>
        </w:rPr>
      </w:pPr>
      <w:r w:rsidRPr="00DD07AE">
        <w:rPr>
          <w:sz w:val="28"/>
          <w:szCs w:val="28"/>
        </w:rPr>
        <w:t xml:space="preserve">Страховые резервы предназначены для того, чтобы страховщик мог отвечать по своим обязательствам, которые он несет в соответствии с заключенными им со страхователями договорам страхования. Согласно принятой за рубежом технике формирования страховых резервов каждый вид обязательств, которые имеет страховщик, покрывается соответствующим видом страхового резерва. В частности, в страховании жизни в зависимости от условий действующих договоров формируются математические резервы, резервы ежегодной ренты, фондовые резервы и резервы участия; по другим видам страхования - </w:t>
      </w:r>
      <w:bookmarkStart w:id="9" w:name="i565"/>
      <w:bookmarkEnd w:id="9"/>
      <w:r w:rsidRPr="00DD07AE">
        <w:rPr>
          <w:sz w:val="28"/>
          <w:szCs w:val="28"/>
        </w:rPr>
        <w:t xml:space="preserve">резервы премий (резерв неистекших рисков, резерв возрастающих рисков) и </w:t>
      </w:r>
      <w:bookmarkStart w:id="10" w:name="i567"/>
      <w:bookmarkEnd w:id="10"/>
      <w:r w:rsidRPr="00DD07AE">
        <w:rPr>
          <w:sz w:val="28"/>
          <w:szCs w:val="28"/>
        </w:rPr>
        <w:t>резервы убытков (установленных, но не оплаченных убытков; предъявленных, но не установленных убытков, непредьявленных убытков).</w:t>
      </w:r>
    </w:p>
    <w:p w:rsidR="003A23C3" w:rsidRPr="00DD07AE" w:rsidRDefault="003A23C3" w:rsidP="003A23C3">
      <w:pPr>
        <w:spacing w:line="360" w:lineRule="auto"/>
        <w:ind w:firstLine="540"/>
        <w:jc w:val="both"/>
        <w:rPr>
          <w:sz w:val="28"/>
          <w:szCs w:val="28"/>
        </w:rPr>
      </w:pPr>
      <w:r w:rsidRPr="00DD07AE">
        <w:rPr>
          <w:sz w:val="28"/>
          <w:szCs w:val="28"/>
        </w:rPr>
        <w:t>Величина страховых резервов должна полностью покрывать суммы предстоящих выплат по действующим договорам. Поэтому определение их размера является результатом тщательного анализа операций страховщика и трудоемких математических расчетов. Зарубежная практика свидетельствует: при наличии опытных и квалифицированных специалистов такой расчет становится достаточно надежным и его результаты в значительной степени гарантируют страховщика от возможного банкротства. По мере формирования в России страхового рынка страховщики в своей практике все в большей степени используют имеющийся мировой опыт. При всем многообразии страховых операций в зарубежном законодательстве их принято разделять на две большие группы - страхование жизни и остальные виды страхования, поскольку в основе проведения этих видов страхования лежат различные технические принципы.</w:t>
      </w:r>
    </w:p>
    <w:p w:rsidR="003A23C3" w:rsidRPr="00DD07AE" w:rsidRDefault="003A23C3" w:rsidP="003A23C3">
      <w:pPr>
        <w:spacing w:line="360" w:lineRule="auto"/>
        <w:ind w:firstLine="540"/>
        <w:jc w:val="both"/>
        <w:rPr>
          <w:sz w:val="28"/>
          <w:szCs w:val="28"/>
        </w:rPr>
      </w:pPr>
      <w:r w:rsidRPr="00DD07AE">
        <w:rPr>
          <w:sz w:val="28"/>
          <w:szCs w:val="28"/>
        </w:rPr>
        <w:t>Основные виды страховых резервов по страхованию «кроме жизни». Отчисления в резервы в страховых организациях производятся на основании Правил формирования страховых резервов по видам страхования иным, чем страхование жизни (утв. Приказом Росстрахнадзора от 18 марта 1994 г. № 02-02/04).</w:t>
      </w:r>
    </w:p>
    <w:p w:rsidR="003A23C3" w:rsidRPr="00DD07AE" w:rsidRDefault="003A23C3" w:rsidP="003A23C3">
      <w:pPr>
        <w:spacing w:line="360" w:lineRule="auto"/>
        <w:ind w:firstLine="540"/>
        <w:jc w:val="both"/>
        <w:rPr>
          <w:sz w:val="28"/>
          <w:szCs w:val="28"/>
        </w:rPr>
      </w:pPr>
      <w:bookmarkStart w:id="11" w:name="i571"/>
      <w:bookmarkEnd w:id="11"/>
      <w:r w:rsidRPr="00DD07AE">
        <w:rPr>
          <w:sz w:val="28"/>
          <w:szCs w:val="28"/>
        </w:rPr>
        <w:t>Технические резервы:</w:t>
      </w:r>
    </w:p>
    <w:p w:rsidR="003A23C3" w:rsidRPr="00DD07AE" w:rsidRDefault="003A23C3" w:rsidP="003A23C3">
      <w:pPr>
        <w:spacing w:line="360" w:lineRule="auto"/>
        <w:ind w:firstLine="540"/>
        <w:jc w:val="both"/>
        <w:rPr>
          <w:sz w:val="28"/>
          <w:szCs w:val="28"/>
        </w:rPr>
      </w:pPr>
      <w:r w:rsidRPr="00DD07AE">
        <w:rPr>
          <w:sz w:val="28"/>
          <w:szCs w:val="28"/>
        </w:rPr>
        <w:t xml:space="preserve">1.1. </w:t>
      </w:r>
      <w:bookmarkStart w:id="12" w:name="i572"/>
      <w:bookmarkEnd w:id="12"/>
      <w:r w:rsidRPr="00DD07AE">
        <w:rPr>
          <w:sz w:val="28"/>
          <w:szCs w:val="28"/>
        </w:rPr>
        <w:t>Резерв незаработанной премии (РНП).</w:t>
      </w:r>
    </w:p>
    <w:p w:rsidR="003A23C3" w:rsidRPr="00DD07AE" w:rsidRDefault="003A23C3" w:rsidP="003A23C3">
      <w:pPr>
        <w:spacing w:line="360" w:lineRule="auto"/>
        <w:ind w:firstLine="540"/>
        <w:jc w:val="both"/>
        <w:rPr>
          <w:sz w:val="28"/>
          <w:szCs w:val="28"/>
        </w:rPr>
      </w:pPr>
      <w:r w:rsidRPr="00DD07AE">
        <w:rPr>
          <w:sz w:val="28"/>
          <w:szCs w:val="28"/>
        </w:rPr>
        <w:t xml:space="preserve">1.2. </w:t>
      </w:r>
      <w:bookmarkStart w:id="13" w:name="i573"/>
      <w:bookmarkEnd w:id="13"/>
      <w:r w:rsidRPr="00DD07AE">
        <w:rPr>
          <w:sz w:val="28"/>
          <w:szCs w:val="28"/>
        </w:rPr>
        <w:t>Резервы убытков:</w:t>
      </w:r>
    </w:p>
    <w:p w:rsidR="003A23C3" w:rsidRPr="00DD07AE" w:rsidRDefault="003A23C3" w:rsidP="003A23C3">
      <w:pPr>
        <w:spacing w:line="360" w:lineRule="auto"/>
        <w:ind w:firstLine="540"/>
        <w:jc w:val="both"/>
        <w:rPr>
          <w:sz w:val="28"/>
          <w:szCs w:val="28"/>
        </w:rPr>
      </w:pPr>
      <w:r w:rsidRPr="00DD07AE">
        <w:rPr>
          <w:sz w:val="28"/>
          <w:szCs w:val="28"/>
        </w:rPr>
        <w:t xml:space="preserve">- </w:t>
      </w:r>
      <w:bookmarkStart w:id="14" w:name="i574"/>
      <w:bookmarkEnd w:id="14"/>
      <w:r w:rsidRPr="00DD07AE">
        <w:rPr>
          <w:sz w:val="28"/>
          <w:szCs w:val="28"/>
        </w:rPr>
        <w:t>резерв заявленных, но неурегулированных убытков(РЗУ),</w:t>
      </w:r>
    </w:p>
    <w:p w:rsidR="003A23C3" w:rsidRPr="00DD07AE" w:rsidRDefault="003A23C3" w:rsidP="003A23C3">
      <w:pPr>
        <w:spacing w:line="360" w:lineRule="auto"/>
        <w:ind w:firstLine="540"/>
        <w:jc w:val="both"/>
        <w:rPr>
          <w:sz w:val="28"/>
          <w:szCs w:val="28"/>
        </w:rPr>
      </w:pPr>
      <w:r w:rsidRPr="00DD07AE">
        <w:rPr>
          <w:sz w:val="28"/>
          <w:szCs w:val="28"/>
        </w:rPr>
        <w:t xml:space="preserve">- </w:t>
      </w:r>
      <w:bookmarkStart w:id="15" w:name="i575"/>
      <w:bookmarkEnd w:id="15"/>
      <w:r w:rsidRPr="00DD07AE">
        <w:rPr>
          <w:sz w:val="28"/>
          <w:szCs w:val="28"/>
        </w:rPr>
        <w:t>Резерв произошедших, но незаявленных убытков (РПНУ).</w:t>
      </w:r>
    </w:p>
    <w:p w:rsidR="003A23C3" w:rsidRPr="00DD07AE" w:rsidRDefault="003A23C3" w:rsidP="003A23C3">
      <w:pPr>
        <w:spacing w:line="360" w:lineRule="auto"/>
        <w:ind w:firstLine="540"/>
        <w:jc w:val="both"/>
        <w:rPr>
          <w:sz w:val="28"/>
          <w:szCs w:val="28"/>
        </w:rPr>
      </w:pPr>
      <w:r w:rsidRPr="00DD07AE">
        <w:rPr>
          <w:sz w:val="28"/>
          <w:szCs w:val="28"/>
        </w:rPr>
        <w:t xml:space="preserve">1.3. Страховщик, по согласованию с Федеральным органом по надзору за страховой деятельностью, может образовывать </w:t>
      </w:r>
      <w:bookmarkStart w:id="16" w:name="i576"/>
      <w:bookmarkEnd w:id="16"/>
      <w:r w:rsidRPr="00DD07AE">
        <w:rPr>
          <w:sz w:val="28"/>
          <w:szCs w:val="28"/>
        </w:rPr>
        <w:t>дополнительно технические резервы:</w:t>
      </w:r>
    </w:p>
    <w:p w:rsidR="003A23C3" w:rsidRPr="00DD07AE" w:rsidRDefault="003A23C3" w:rsidP="003A23C3">
      <w:pPr>
        <w:spacing w:line="360" w:lineRule="auto"/>
        <w:ind w:firstLine="540"/>
        <w:jc w:val="both"/>
        <w:rPr>
          <w:sz w:val="28"/>
          <w:szCs w:val="28"/>
        </w:rPr>
      </w:pPr>
      <w:r w:rsidRPr="00DD07AE">
        <w:rPr>
          <w:sz w:val="28"/>
          <w:szCs w:val="28"/>
        </w:rPr>
        <w:t xml:space="preserve">- </w:t>
      </w:r>
      <w:bookmarkStart w:id="17" w:name="i577"/>
      <w:bookmarkEnd w:id="17"/>
      <w:r w:rsidRPr="00DD07AE">
        <w:rPr>
          <w:sz w:val="28"/>
          <w:szCs w:val="28"/>
        </w:rPr>
        <w:t>резерв катастроф (РК),</w:t>
      </w:r>
    </w:p>
    <w:p w:rsidR="003A23C3" w:rsidRPr="00DD07AE" w:rsidRDefault="003A23C3" w:rsidP="003A23C3">
      <w:pPr>
        <w:spacing w:line="360" w:lineRule="auto"/>
        <w:ind w:firstLine="540"/>
        <w:jc w:val="both"/>
        <w:rPr>
          <w:sz w:val="28"/>
          <w:szCs w:val="28"/>
        </w:rPr>
      </w:pPr>
      <w:r w:rsidRPr="00DD07AE">
        <w:rPr>
          <w:sz w:val="28"/>
          <w:szCs w:val="28"/>
        </w:rPr>
        <w:t xml:space="preserve">- </w:t>
      </w:r>
      <w:bookmarkStart w:id="18" w:name="i578"/>
      <w:bookmarkEnd w:id="18"/>
      <w:r w:rsidRPr="00DD07AE">
        <w:rPr>
          <w:sz w:val="28"/>
          <w:szCs w:val="28"/>
        </w:rPr>
        <w:t>резерв колебаний убыточности (РКУ).</w:t>
      </w:r>
    </w:p>
    <w:p w:rsidR="003A23C3" w:rsidRPr="00DD07AE" w:rsidRDefault="003A23C3" w:rsidP="003A23C3">
      <w:pPr>
        <w:spacing w:line="360" w:lineRule="auto"/>
        <w:ind w:firstLine="540"/>
        <w:jc w:val="both"/>
        <w:rPr>
          <w:sz w:val="28"/>
          <w:szCs w:val="28"/>
        </w:rPr>
      </w:pPr>
      <w:r w:rsidRPr="00DD07AE">
        <w:rPr>
          <w:sz w:val="28"/>
          <w:szCs w:val="28"/>
        </w:rPr>
        <w:t>1.4. Другие виды технических резервов, связанных со спецификой обязательств, принятых по договорам страхования.</w:t>
      </w:r>
    </w:p>
    <w:p w:rsidR="003A23C3" w:rsidRPr="00DD07AE" w:rsidRDefault="003A23C3" w:rsidP="003A23C3">
      <w:pPr>
        <w:spacing w:line="360" w:lineRule="auto"/>
        <w:ind w:firstLine="540"/>
        <w:jc w:val="both"/>
        <w:rPr>
          <w:sz w:val="28"/>
          <w:szCs w:val="28"/>
        </w:rPr>
      </w:pPr>
      <w:bookmarkStart w:id="19" w:name="i580"/>
      <w:bookmarkEnd w:id="19"/>
      <w:r w:rsidRPr="00DD07AE">
        <w:rPr>
          <w:sz w:val="28"/>
          <w:szCs w:val="28"/>
        </w:rPr>
        <w:t>Резерв предупредительных мероприятий (РПМ).</w:t>
      </w:r>
    </w:p>
    <w:p w:rsidR="003A23C3" w:rsidRPr="00DD07AE" w:rsidRDefault="003A23C3" w:rsidP="003A23C3">
      <w:pPr>
        <w:spacing w:line="360" w:lineRule="auto"/>
        <w:ind w:firstLine="540"/>
        <w:jc w:val="both"/>
        <w:rPr>
          <w:sz w:val="28"/>
          <w:szCs w:val="28"/>
        </w:rPr>
      </w:pPr>
      <w:bookmarkStart w:id="20" w:name="i582"/>
      <w:bookmarkEnd w:id="20"/>
      <w:r w:rsidRPr="00DD07AE">
        <w:rPr>
          <w:sz w:val="28"/>
          <w:szCs w:val="28"/>
        </w:rPr>
        <w:t>Резерв незаработанной премии (РНП) в строгом смысле является не резервом, а статьей, разграничивающей учет поступлений страховых взносов между смежными отчетными периодами. Резерв незаработанной премии представляет собой базовую страховую премию, поступившую по договорам страхования, действовавшим в отчетном периоде, и относящуюся к периоду действия договора страхования, выходящему за пределы отчетного периода.</w:t>
      </w:r>
    </w:p>
    <w:p w:rsidR="003A23C3" w:rsidRPr="00DD07AE" w:rsidRDefault="003A23C3" w:rsidP="003A23C3">
      <w:pPr>
        <w:spacing w:line="360" w:lineRule="auto"/>
        <w:ind w:firstLine="540"/>
        <w:jc w:val="both"/>
        <w:rPr>
          <w:sz w:val="28"/>
          <w:szCs w:val="28"/>
        </w:rPr>
      </w:pPr>
      <w:r w:rsidRPr="00DD07AE">
        <w:rPr>
          <w:sz w:val="28"/>
          <w:szCs w:val="28"/>
        </w:rPr>
        <w:t>Переносятся те доли страховых взносов, уплаченных страхователями в каком-либо отчетном периоде, которые относятся к покрытию риска в течение периода, следующего за датой, на которую был составлен баланс. В настоящее время расчет размера переносимых долей взносов большей частью производится по принципу «пропорционально сроку». В первую очередь он применяется при незначительном объеме страховых операций. Наряду с этим используются методы паушального определения этого резерва.</w:t>
      </w:r>
    </w:p>
    <w:p w:rsidR="003A23C3" w:rsidRPr="00DD07AE" w:rsidRDefault="003A23C3" w:rsidP="003A23C3">
      <w:pPr>
        <w:spacing w:line="360" w:lineRule="auto"/>
        <w:ind w:firstLine="540"/>
        <w:jc w:val="both"/>
        <w:rPr>
          <w:sz w:val="28"/>
          <w:szCs w:val="28"/>
        </w:rPr>
      </w:pPr>
      <w:r w:rsidRPr="00DD07AE">
        <w:rPr>
          <w:sz w:val="28"/>
          <w:szCs w:val="28"/>
        </w:rPr>
        <w:t>Для расчета РНП виды страховой деятельности подразделяются на три учетные группы:</w:t>
      </w:r>
    </w:p>
    <w:p w:rsidR="003A23C3" w:rsidRPr="00DD07AE" w:rsidRDefault="003A23C3" w:rsidP="003A23C3">
      <w:pPr>
        <w:spacing w:line="360" w:lineRule="auto"/>
        <w:ind w:firstLine="540"/>
        <w:jc w:val="both"/>
        <w:rPr>
          <w:sz w:val="28"/>
          <w:szCs w:val="28"/>
        </w:rPr>
      </w:pPr>
      <w:r w:rsidRPr="00DD07AE">
        <w:rPr>
          <w:sz w:val="28"/>
          <w:szCs w:val="28"/>
        </w:rPr>
        <w:t>1-я учетная группа:</w:t>
      </w:r>
    </w:p>
    <w:p w:rsidR="003A23C3" w:rsidRPr="00DD07AE" w:rsidRDefault="003A23C3" w:rsidP="003A23C3">
      <w:pPr>
        <w:numPr>
          <w:ilvl w:val="0"/>
          <w:numId w:val="2"/>
        </w:numPr>
        <w:spacing w:line="360" w:lineRule="auto"/>
        <w:jc w:val="both"/>
        <w:rPr>
          <w:sz w:val="28"/>
          <w:szCs w:val="28"/>
        </w:rPr>
      </w:pPr>
      <w:r w:rsidRPr="00DD07AE">
        <w:rPr>
          <w:sz w:val="28"/>
          <w:szCs w:val="28"/>
        </w:rPr>
        <w:t>страхование от несчастных случаев и болезней;</w:t>
      </w:r>
    </w:p>
    <w:p w:rsidR="003A23C3" w:rsidRPr="00DD07AE" w:rsidRDefault="003A23C3" w:rsidP="003A23C3">
      <w:pPr>
        <w:numPr>
          <w:ilvl w:val="0"/>
          <w:numId w:val="2"/>
        </w:numPr>
        <w:spacing w:line="360" w:lineRule="auto"/>
        <w:jc w:val="both"/>
        <w:rPr>
          <w:sz w:val="28"/>
          <w:szCs w:val="28"/>
        </w:rPr>
      </w:pPr>
      <w:r w:rsidRPr="00DD07AE">
        <w:rPr>
          <w:sz w:val="28"/>
          <w:szCs w:val="28"/>
        </w:rPr>
        <w:t>добровольное медицинское страхование;</w:t>
      </w:r>
    </w:p>
    <w:p w:rsidR="003A23C3" w:rsidRPr="00DD07AE" w:rsidRDefault="003A23C3" w:rsidP="003A23C3">
      <w:pPr>
        <w:numPr>
          <w:ilvl w:val="0"/>
          <w:numId w:val="2"/>
        </w:numPr>
        <w:spacing w:line="360" w:lineRule="auto"/>
        <w:jc w:val="both"/>
        <w:rPr>
          <w:sz w:val="28"/>
          <w:szCs w:val="28"/>
        </w:rPr>
      </w:pPr>
      <w:r w:rsidRPr="00DD07AE">
        <w:rPr>
          <w:sz w:val="28"/>
          <w:szCs w:val="28"/>
        </w:rPr>
        <w:t>страхование средств наземного транспорта;</w:t>
      </w:r>
    </w:p>
    <w:p w:rsidR="003A23C3" w:rsidRPr="00DD07AE" w:rsidRDefault="003A23C3" w:rsidP="003A23C3">
      <w:pPr>
        <w:numPr>
          <w:ilvl w:val="0"/>
          <w:numId w:val="2"/>
        </w:numPr>
        <w:spacing w:line="360" w:lineRule="auto"/>
        <w:jc w:val="both"/>
        <w:rPr>
          <w:sz w:val="28"/>
          <w:szCs w:val="28"/>
        </w:rPr>
      </w:pPr>
      <w:r w:rsidRPr="00DD07AE">
        <w:rPr>
          <w:sz w:val="28"/>
          <w:szCs w:val="28"/>
        </w:rPr>
        <w:t>страхование средств воздушного транспорта;</w:t>
      </w:r>
    </w:p>
    <w:p w:rsidR="003A23C3" w:rsidRPr="00DD07AE" w:rsidRDefault="003A23C3" w:rsidP="003A23C3">
      <w:pPr>
        <w:numPr>
          <w:ilvl w:val="0"/>
          <w:numId w:val="2"/>
        </w:numPr>
        <w:spacing w:line="360" w:lineRule="auto"/>
        <w:jc w:val="both"/>
        <w:rPr>
          <w:sz w:val="28"/>
          <w:szCs w:val="28"/>
        </w:rPr>
      </w:pPr>
      <w:r w:rsidRPr="00DD07AE">
        <w:rPr>
          <w:sz w:val="28"/>
          <w:szCs w:val="28"/>
        </w:rPr>
        <w:t>страхование средств водного транспорта;</w:t>
      </w:r>
    </w:p>
    <w:p w:rsidR="003A23C3" w:rsidRPr="00DD07AE" w:rsidRDefault="003A23C3" w:rsidP="003A23C3">
      <w:pPr>
        <w:numPr>
          <w:ilvl w:val="0"/>
          <w:numId w:val="2"/>
        </w:numPr>
        <w:spacing w:line="360" w:lineRule="auto"/>
        <w:jc w:val="both"/>
        <w:rPr>
          <w:sz w:val="28"/>
          <w:szCs w:val="28"/>
        </w:rPr>
      </w:pPr>
      <w:r w:rsidRPr="00DD07AE">
        <w:rPr>
          <w:sz w:val="28"/>
          <w:szCs w:val="28"/>
        </w:rPr>
        <w:t>страхование грузов;</w:t>
      </w:r>
    </w:p>
    <w:p w:rsidR="003A23C3" w:rsidRPr="00DD07AE" w:rsidRDefault="003A23C3" w:rsidP="003A23C3">
      <w:pPr>
        <w:numPr>
          <w:ilvl w:val="0"/>
          <w:numId w:val="2"/>
        </w:numPr>
        <w:spacing w:line="360" w:lineRule="auto"/>
        <w:jc w:val="both"/>
        <w:rPr>
          <w:sz w:val="28"/>
          <w:szCs w:val="28"/>
        </w:rPr>
      </w:pPr>
      <w:r w:rsidRPr="00DD07AE">
        <w:rPr>
          <w:sz w:val="28"/>
          <w:szCs w:val="28"/>
        </w:rPr>
        <w:t>другие виды имущественного страхования;</w:t>
      </w:r>
    </w:p>
    <w:p w:rsidR="003A23C3" w:rsidRPr="00DD07AE" w:rsidRDefault="003A23C3" w:rsidP="003A23C3">
      <w:pPr>
        <w:numPr>
          <w:ilvl w:val="0"/>
          <w:numId w:val="2"/>
        </w:numPr>
        <w:spacing w:line="360" w:lineRule="auto"/>
        <w:jc w:val="both"/>
        <w:rPr>
          <w:sz w:val="28"/>
          <w:szCs w:val="28"/>
        </w:rPr>
      </w:pPr>
      <w:r w:rsidRPr="00DD07AE">
        <w:rPr>
          <w:sz w:val="28"/>
          <w:szCs w:val="28"/>
        </w:rPr>
        <w:t>страхование ответственности владельцев автотранспортных средств;</w:t>
      </w:r>
    </w:p>
    <w:p w:rsidR="003A23C3" w:rsidRPr="00DD07AE" w:rsidRDefault="003A23C3" w:rsidP="003A23C3">
      <w:pPr>
        <w:numPr>
          <w:ilvl w:val="0"/>
          <w:numId w:val="2"/>
        </w:numPr>
        <w:spacing w:line="360" w:lineRule="auto"/>
        <w:jc w:val="both"/>
        <w:rPr>
          <w:sz w:val="28"/>
          <w:szCs w:val="28"/>
        </w:rPr>
      </w:pPr>
      <w:r w:rsidRPr="00DD07AE">
        <w:rPr>
          <w:sz w:val="28"/>
          <w:szCs w:val="28"/>
        </w:rPr>
        <w:t>страхование иных видов ответственности;</w:t>
      </w:r>
    </w:p>
    <w:p w:rsidR="003A23C3" w:rsidRPr="00DD07AE" w:rsidRDefault="003A23C3" w:rsidP="003A23C3">
      <w:pPr>
        <w:spacing w:line="360" w:lineRule="auto"/>
        <w:ind w:firstLine="540"/>
        <w:jc w:val="both"/>
        <w:rPr>
          <w:sz w:val="28"/>
          <w:szCs w:val="28"/>
        </w:rPr>
      </w:pPr>
      <w:r w:rsidRPr="00DD07AE">
        <w:rPr>
          <w:sz w:val="28"/>
          <w:szCs w:val="28"/>
        </w:rPr>
        <w:t>2-я учетная группа:</w:t>
      </w:r>
    </w:p>
    <w:p w:rsidR="003A23C3" w:rsidRPr="00DD07AE" w:rsidRDefault="003A23C3" w:rsidP="003A23C3">
      <w:pPr>
        <w:numPr>
          <w:ilvl w:val="0"/>
          <w:numId w:val="3"/>
        </w:numPr>
        <w:spacing w:line="360" w:lineRule="auto"/>
        <w:jc w:val="both"/>
        <w:rPr>
          <w:sz w:val="28"/>
          <w:szCs w:val="28"/>
        </w:rPr>
      </w:pPr>
      <w:r w:rsidRPr="00DD07AE">
        <w:rPr>
          <w:sz w:val="28"/>
          <w:szCs w:val="28"/>
        </w:rPr>
        <w:t>страхование финансовых рисков;</w:t>
      </w:r>
    </w:p>
    <w:p w:rsidR="003A23C3" w:rsidRPr="00DD07AE" w:rsidRDefault="003A23C3" w:rsidP="003A23C3">
      <w:pPr>
        <w:numPr>
          <w:ilvl w:val="0"/>
          <w:numId w:val="3"/>
        </w:numPr>
        <w:spacing w:line="360" w:lineRule="auto"/>
        <w:jc w:val="both"/>
        <w:rPr>
          <w:sz w:val="28"/>
          <w:szCs w:val="28"/>
        </w:rPr>
      </w:pPr>
      <w:r w:rsidRPr="00DD07AE">
        <w:rPr>
          <w:sz w:val="28"/>
          <w:szCs w:val="28"/>
        </w:rPr>
        <w:t>страхование ответственности заемщиков за непогашение кредитов;</w:t>
      </w:r>
    </w:p>
    <w:p w:rsidR="003A23C3" w:rsidRPr="00DD07AE" w:rsidRDefault="003A23C3" w:rsidP="003A23C3">
      <w:pPr>
        <w:spacing w:line="360" w:lineRule="auto"/>
        <w:ind w:firstLine="540"/>
        <w:jc w:val="both"/>
        <w:rPr>
          <w:sz w:val="28"/>
          <w:szCs w:val="28"/>
        </w:rPr>
      </w:pPr>
      <w:r w:rsidRPr="00DD07AE">
        <w:rPr>
          <w:sz w:val="28"/>
          <w:szCs w:val="28"/>
        </w:rPr>
        <w:t>3-я учетная группа:</w:t>
      </w:r>
    </w:p>
    <w:p w:rsidR="003A23C3" w:rsidRPr="00DD07AE" w:rsidRDefault="003A23C3" w:rsidP="003A23C3">
      <w:pPr>
        <w:numPr>
          <w:ilvl w:val="0"/>
          <w:numId w:val="4"/>
        </w:numPr>
        <w:spacing w:line="360" w:lineRule="auto"/>
        <w:jc w:val="both"/>
        <w:rPr>
          <w:sz w:val="28"/>
          <w:szCs w:val="28"/>
        </w:rPr>
      </w:pPr>
      <w:r w:rsidRPr="00DD07AE">
        <w:rPr>
          <w:sz w:val="28"/>
          <w:szCs w:val="28"/>
        </w:rPr>
        <w:t>виды страхования, предусматривающие возможность заключения договоров страхования с неопределенными («открытыми») датами начала и окончания срока действия договора страхования.</w:t>
      </w:r>
    </w:p>
    <w:p w:rsidR="003A23C3" w:rsidRPr="00DD07AE" w:rsidRDefault="003A23C3" w:rsidP="003A23C3">
      <w:pPr>
        <w:spacing w:line="360" w:lineRule="auto"/>
        <w:ind w:firstLine="540"/>
        <w:jc w:val="both"/>
        <w:rPr>
          <w:sz w:val="28"/>
          <w:szCs w:val="28"/>
        </w:rPr>
      </w:pPr>
      <w:r w:rsidRPr="00DD07AE">
        <w:rPr>
          <w:sz w:val="28"/>
          <w:szCs w:val="28"/>
        </w:rPr>
        <w:t>По учетной группе 1 возможно два варианта расчета резерва незаработанной премии.</w:t>
      </w:r>
    </w:p>
    <w:p w:rsidR="003A23C3" w:rsidRPr="00DD07AE" w:rsidRDefault="003A23C3" w:rsidP="003A23C3">
      <w:pPr>
        <w:spacing w:line="360" w:lineRule="auto"/>
        <w:ind w:firstLine="540"/>
        <w:jc w:val="both"/>
        <w:rPr>
          <w:sz w:val="28"/>
          <w:szCs w:val="28"/>
        </w:rPr>
      </w:pPr>
      <w:r w:rsidRPr="00DD07AE">
        <w:rPr>
          <w:sz w:val="28"/>
          <w:szCs w:val="28"/>
        </w:rPr>
        <w:t>Если представить структуру тарифной ставки в виде суммы:</w:t>
      </w:r>
    </w:p>
    <w:p w:rsidR="003A23C3" w:rsidRPr="00DD07AE" w:rsidRDefault="003A23C3" w:rsidP="003A23C3">
      <w:pPr>
        <w:spacing w:line="360" w:lineRule="auto"/>
        <w:ind w:firstLine="540"/>
        <w:jc w:val="both"/>
        <w:rPr>
          <w:sz w:val="28"/>
          <w:szCs w:val="28"/>
        </w:rPr>
      </w:pPr>
      <w:r w:rsidRPr="00DD07AE">
        <w:rPr>
          <w:sz w:val="28"/>
          <w:szCs w:val="28"/>
        </w:rPr>
        <w:t>тариф = убытки + комиссия агентам + расходы по аквизиции+расходы по ликвидации убытков),</w:t>
      </w:r>
    </w:p>
    <w:p w:rsidR="003A23C3" w:rsidRPr="00DD07AE" w:rsidRDefault="003A23C3" w:rsidP="003A23C3">
      <w:pPr>
        <w:spacing w:line="360" w:lineRule="auto"/>
        <w:ind w:firstLine="540"/>
        <w:jc w:val="both"/>
        <w:rPr>
          <w:sz w:val="28"/>
          <w:szCs w:val="28"/>
        </w:rPr>
      </w:pPr>
      <w:r w:rsidRPr="00DD07AE">
        <w:rPr>
          <w:sz w:val="28"/>
          <w:szCs w:val="28"/>
        </w:rPr>
        <w:t>то время, оставшееся на момент составления баланса до окончания срока страхования</w:t>
      </w:r>
    </w:p>
    <w:p w:rsidR="003A23C3" w:rsidRPr="00DD07AE" w:rsidRDefault="003A23C3" w:rsidP="003A23C3">
      <w:pPr>
        <w:spacing w:line="360" w:lineRule="auto"/>
        <w:ind w:firstLine="540"/>
        <w:jc w:val="both"/>
        <w:rPr>
          <w:sz w:val="28"/>
          <w:szCs w:val="28"/>
        </w:rPr>
      </w:pPr>
      <w:r w:rsidRPr="00DD07AE">
        <w:rPr>
          <w:sz w:val="28"/>
          <w:szCs w:val="28"/>
        </w:rPr>
        <w:t>Резерв = (убытки + расходы по ликвидации убытков). (5.1)</w:t>
      </w:r>
    </w:p>
    <w:p w:rsidR="003A23C3" w:rsidRPr="00DD07AE" w:rsidRDefault="003A23C3" w:rsidP="003A23C3">
      <w:pPr>
        <w:spacing w:line="360" w:lineRule="auto"/>
        <w:ind w:firstLine="540"/>
        <w:jc w:val="both"/>
        <w:rPr>
          <w:sz w:val="28"/>
          <w:szCs w:val="28"/>
        </w:rPr>
      </w:pPr>
      <w:r w:rsidRPr="00DD07AE">
        <w:rPr>
          <w:sz w:val="28"/>
          <w:szCs w:val="28"/>
        </w:rPr>
        <w:t>Для обеспечения правильного расчета резерва таким методом необходимо надлежащее ведение бухгалтерского и статистического учета. Хотя метод «пропорционально сроку» наиболее точный, при больших объемах операций пользоваться им достаточно сложно из-за его трудоемкости. Причем если операции осуществляются по однородным группам рисков и поступление взносов равномерно распределено в течение года, то этот метод и вовсе не нужен. В этих случаях целесообразно применять паушальные методы расчета страховых резервов. К паушальным методам относятся: «метод 1/8», «метод 1/24», «метод 36 процентов».</w:t>
      </w:r>
    </w:p>
    <w:p w:rsidR="003A23C3" w:rsidRPr="00DD07AE" w:rsidRDefault="003A23C3" w:rsidP="003A23C3">
      <w:pPr>
        <w:spacing w:line="360" w:lineRule="auto"/>
        <w:ind w:firstLine="540"/>
        <w:jc w:val="both"/>
        <w:rPr>
          <w:sz w:val="28"/>
          <w:szCs w:val="28"/>
        </w:rPr>
      </w:pPr>
      <w:r w:rsidRPr="00DD07AE">
        <w:rPr>
          <w:sz w:val="28"/>
          <w:szCs w:val="28"/>
        </w:rPr>
        <w:t xml:space="preserve">«Метод 1/8» состоит в том, что с учетом организации страховщиком работы по заключению договоров в течение года делается допущение, что все договоры, заключенные в течение одного квартала сроком на один год, заключены в середине квартала (т.е., например, для второго квартала - 15 мая). С учетом этого </w:t>
      </w:r>
      <w:bookmarkStart w:id="21" w:name="i598"/>
      <w:bookmarkEnd w:id="21"/>
      <w:r w:rsidRPr="00DD07AE">
        <w:rPr>
          <w:sz w:val="28"/>
          <w:szCs w:val="28"/>
        </w:rPr>
        <w:t>резерв незаработанной премии исчисляется:</w:t>
      </w:r>
    </w:p>
    <w:p w:rsidR="003A23C3" w:rsidRPr="00DD07AE" w:rsidRDefault="003A23C3" w:rsidP="003A23C3">
      <w:pPr>
        <w:spacing w:line="360" w:lineRule="auto"/>
        <w:ind w:firstLine="540"/>
        <w:jc w:val="both"/>
        <w:rPr>
          <w:sz w:val="28"/>
          <w:szCs w:val="28"/>
        </w:rPr>
      </w:pPr>
      <w:r w:rsidRPr="00DD07AE">
        <w:rPr>
          <w:sz w:val="28"/>
          <w:szCs w:val="28"/>
        </w:rPr>
        <w:t>по страховым взносам, поступившим 4 квартала тому назад от даты, на которую рассчитывается резерв премий, - в размере 1/8 от указанных страховых взносов;</w:t>
      </w:r>
    </w:p>
    <w:p w:rsidR="003A23C3" w:rsidRPr="00DD07AE" w:rsidRDefault="003A23C3" w:rsidP="003A23C3">
      <w:pPr>
        <w:spacing w:line="360" w:lineRule="auto"/>
        <w:ind w:firstLine="540"/>
        <w:jc w:val="both"/>
        <w:rPr>
          <w:sz w:val="28"/>
          <w:szCs w:val="28"/>
        </w:rPr>
      </w:pPr>
      <w:r w:rsidRPr="00DD07AE">
        <w:rPr>
          <w:sz w:val="28"/>
          <w:szCs w:val="28"/>
        </w:rPr>
        <w:t>по страховым взносам, поступившим 3 квартала тому назад от даты, на которую рассчитывается резерв премий, - в размере 3/8 от указанных взносов;</w:t>
      </w:r>
    </w:p>
    <w:p w:rsidR="003A23C3" w:rsidRPr="00DD07AE" w:rsidRDefault="003A23C3" w:rsidP="003A23C3">
      <w:pPr>
        <w:spacing w:line="360" w:lineRule="auto"/>
        <w:ind w:firstLine="540"/>
        <w:jc w:val="both"/>
        <w:rPr>
          <w:sz w:val="28"/>
          <w:szCs w:val="28"/>
        </w:rPr>
      </w:pPr>
      <w:r w:rsidRPr="00DD07AE">
        <w:rPr>
          <w:sz w:val="28"/>
          <w:szCs w:val="28"/>
        </w:rPr>
        <w:t>по страховым взносам, поступившим 2 квартала тому назад от даты, на которую рассчитывается резерв премий, - в размере 5/8 от указанных взносов;</w:t>
      </w:r>
    </w:p>
    <w:p w:rsidR="003A23C3" w:rsidRPr="00DD07AE" w:rsidRDefault="003A23C3" w:rsidP="003A23C3">
      <w:pPr>
        <w:spacing w:line="360" w:lineRule="auto"/>
        <w:ind w:firstLine="540"/>
        <w:jc w:val="both"/>
        <w:rPr>
          <w:sz w:val="28"/>
          <w:szCs w:val="28"/>
        </w:rPr>
      </w:pPr>
      <w:r w:rsidRPr="00DD07AE">
        <w:rPr>
          <w:sz w:val="28"/>
          <w:szCs w:val="28"/>
        </w:rPr>
        <w:t>по страховым взносам, поступившим 1 квартал тому назад от даты, на которую рассчитывается резерв премий, - в размере 7/8 от указанных взносов.</w:t>
      </w:r>
    </w:p>
    <w:p w:rsidR="003A23C3" w:rsidRPr="00DD07AE" w:rsidRDefault="003A23C3" w:rsidP="003A23C3">
      <w:pPr>
        <w:spacing w:line="360" w:lineRule="auto"/>
        <w:ind w:firstLine="540"/>
        <w:jc w:val="both"/>
        <w:rPr>
          <w:sz w:val="28"/>
          <w:szCs w:val="28"/>
        </w:rPr>
      </w:pPr>
      <w:r w:rsidRPr="00DD07AE">
        <w:rPr>
          <w:sz w:val="28"/>
          <w:szCs w:val="28"/>
        </w:rPr>
        <w:t>«Метод 1/24» аналогичен «методу 1/8» и отличается лишь тем, что здесь принимается следующее допущение: все договоры, заключенные в течение месяца сроком на один год, считаются заключенными в середине месяца, т.е. 15-го числа. Соответственно этот метод более точный, однако и более трудоемкий.</w:t>
      </w:r>
    </w:p>
    <w:p w:rsidR="003A23C3" w:rsidRPr="00DD07AE" w:rsidRDefault="003A23C3" w:rsidP="003A23C3">
      <w:pPr>
        <w:spacing w:line="360" w:lineRule="auto"/>
        <w:ind w:firstLine="540"/>
        <w:jc w:val="both"/>
        <w:rPr>
          <w:sz w:val="28"/>
          <w:szCs w:val="28"/>
        </w:rPr>
      </w:pPr>
      <w:r w:rsidRPr="00DD07AE">
        <w:rPr>
          <w:sz w:val="28"/>
          <w:szCs w:val="28"/>
        </w:rPr>
        <w:t>«Метод 36 процентов» используется при очень большом количестве договоров страхования, когда дата заключения договора не имеет значения и считается, что все договоры заключены в середине года, т. е. 1 июля. Таким образом, резерв на конец года должен составлять половину нетто-премии. Вместе с тем для большего упрощения расчет делается не от нетто-премии, а от взносов-брутто. Считается, что тариф-брутто делится на две части: 72% - нетто-ставка; 28% - нагрузка. Таким образом, половина нетто-ставки равна 36% брутто-ставки. Поэтому резерв незаработанной премии по этому методу на 31 декабря будет равен 36 процентам поступивших за год страховых взносов. Это наименее точный, но, с другой стороны, наиболее простой метод расчета резерва незаработанной премии.</w:t>
      </w:r>
    </w:p>
    <w:p w:rsidR="003A23C3" w:rsidRPr="00DD07AE" w:rsidRDefault="003A23C3" w:rsidP="003A23C3">
      <w:pPr>
        <w:spacing w:line="360" w:lineRule="auto"/>
        <w:ind w:firstLine="540"/>
        <w:jc w:val="both"/>
        <w:rPr>
          <w:sz w:val="28"/>
          <w:szCs w:val="28"/>
        </w:rPr>
      </w:pPr>
      <w:r w:rsidRPr="00DD07AE">
        <w:rPr>
          <w:sz w:val="28"/>
          <w:szCs w:val="28"/>
        </w:rPr>
        <w:t>По учетной группе 2 незаработанная премия определяется по каждому договору страхования в размере базовой страховой премии до полного истечения срока действия договора страхования.</w:t>
      </w:r>
    </w:p>
    <w:p w:rsidR="003A23C3" w:rsidRPr="00DD07AE" w:rsidRDefault="003A23C3" w:rsidP="003A23C3">
      <w:pPr>
        <w:spacing w:line="360" w:lineRule="auto"/>
        <w:ind w:firstLine="540"/>
        <w:jc w:val="both"/>
        <w:rPr>
          <w:sz w:val="28"/>
          <w:szCs w:val="28"/>
        </w:rPr>
      </w:pPr>
      <w:r w:rsidRPr="00DD07AE">
        <w:rPr>
          <w:sz w:val="28"/>
          <w:szCs w:val="28"/>
        </w:rPr>
        <w:t>По учетной группе 3 незаработанная премия определяется по каждому договору страхования в размере 40% от базовой страховой премии на отчетную дату.</w:t>
      </w:r>
    </w:p>
    <w:p w:rsidR="003A23C3" w:rsidRPr="00DD07AE" w:rsidRDefault="003A23C3" w:rsidP="003A23C3">
      <w:pPr>
        <w:spacing w:line="360" w:lineRule="auto"/>
        <w:ind w:firstLine="540"/>
        <w:jc w:val="both"/>
        <w:rPr>
          <w:sz w:val="28"/>
          <w:szCs w:val="28"/>
        </w:rPr>
      </w:pPr>
      <w:r w:rsidRPr="00DD07AE">
        <w:rPr>
          <w:sz w:val="28"/>
          <w:szCs w:val="28"/>
        </w:rPr>
        <w:t>Сумма незаработанной премии по всем договорам данного вида страхования составляет РНП страховщика по виду страхования.</w:t>
      </w:r>
    </w:p>
    <w:p w:rsidR="003A23C3" w:rsidRPr="00DD07AE" w:rsidRDefault="003A23C3" w:rsidP="003A23C3">
      <w:pPr>
        <w:spacing w:line="360" w:lineRule="auto"/>
        <w:ind w:firstLine="540"/>
        <w:jc w:val="both"/>
        <w:rPr>
          <w:sz w:val="28"/>
          <w:szCs w:val="28"/>
        </w:rPr>
      </w:pPr>
      <w:r w:rsidRPr="00DD07AE">
        <w:rPr>
          <w:sz w:val="28"/>
          <w:szCs w:val="28"/>
        </w:rPr>
        <w:t>Резервы убытков:</w:t>
      </w:r>
    </w:p>
    <w:p w:rsidR="003A23C3" w:rsidRPr="00DD07AE" w:rsidRDefault="003A23C3" w:rsidP="003A23C3">
      <w:pPr>
        <w:spacing w:line="360" w:lineRule="auto"/>
        <w:ind w:firstLine="540"/>
        <w:jc w:val="both"/>
        <w:rPr>
          <w:sz w:val="28"/>
          <w:szCs w:val="28"/>
        </w:rPr>
      </w:pPr>
      <w:bookmarkStart w:id="22" w:name="i604"/>
      <w:bookmarkEnd w:id="22"/>
      <w:r w:rsidRPr="00DD07AE">
        <w:rPr>
          <w:sz w:val="28"/>
          <w:szCs w:val="28"/>
        </w:rPr>
        <w:t>Резерв заявленных, но неурегулированных убытков образуется страховщиком для обеспечения выполнения обязательств, включая расходы по урегулированию убытков, по договорам страхования, не исполненным или исполненным не полностью на отчетную дату, возникшим в связи со страховыми случаями, которые имели место в отчетном или предшествующих ему периодах и о факте наступления которых в установленном законом или договором страхования порядке заявлено страховщику.</w:t>
      </w:r>
    </w:p>
    <w:p w:rsidR="003A23C3" w:rsidRPr="00DD07AE" w:rsidRDefault="003A23C3" w:rsidP="003A23C3">
      <w:pPr>
        <w:spacing w:line="360" w:lineRule="auto"/>
        <w:ind w:firstLine="540"/>
        <w:jc w:val="both"/>
        <w:rPr>
          <w:sz w:val="28"/>
          <w:szCs w:val="28"/>
        </w:rPr>
      </w:pPr>
      <w:r w:rsidRPr="00DD07AE">
        <w:rPr>
          <w:sz w:val="28"/>
          <w:szCs w:val="28"/>
        </w:rPr>
        <w:t>Величина РЗУ определяется по каждой неурегулированной претензии. В том случае, если убыток заявлен, но размер ущерба не установлен, для расчета принимается максимально возможная величина убытка, не превышающая страховой суммы.</w:t>
      </w:r>
    </w:p>
    <w:p w:rsidR="003A23C3" w:rsidRPr="00DD07AE" w:rsidRDefault="003A23C3" w:rsidP="003A23C3">
      <w:pPr>
        <w:spacing w:line="360" w:lineRule="auto"/>
        <w:ind w:firstLine="540"/>
        <w:jc w:val="both"/>
        <w:rPr>
          <w:sz w:val="28"/>
          <w:szCs w:val="28"/>
        </w:rPr>
      </w:pPr>
      <w:r w:rsidRPr="00DD07AE">
        <w:rPr>
          <w:sz w:val="28"/>
          <w:szCs w:val="28"/>
        </w:rPr>
        <w:t>Величина РЗУ соответствует сумме заявленных убытков за отчетный период, зарегистрированных в Журнале учета убытков, увеличенной на сумму неурегулированных убытков за периоды, предшествующие отчетному, и уменьшенной на сумму уже оплаченных в течение отчетного периода убытков плюс расходы по урегулированию убытка в размере 3% от суммы неурегулированных претензий за отчетный период.</w:t>
      </w:r>
    </w:p>
    <w:p w:rsidR="003A23C3" w:rsidRPr="00DD07AE" w:rsidRDefault="003A23C3" w:rsidP="003A23C3">
      <w:pPr>
        <w:spacing w:line="360" w:lineRule="auto"/>
        <w:ind w:firstLine="540"/>
        <w:jc w:val="both"/>
        <w:rPr>
          <w:sz w:val="28"/>
          <w:szCs w:val="28"/>
        </w:rPr>
      </w:pPr>
      <w:bookmarkStart w:id="23" w:name="i606"/>
      <w:bookmarkEnd w:id="23"/>
      <w:r w:rsidRPr="00DD07AE">
        <w:rPr>
          <w:sz w:val="28"/>
          <w:szCs w:val="28"/>
        </w:rPr>
        <w:t>Резерв произошедших, но незаявленных убытков предназначен для обеспечения выполнения страховщиком своих обязательств, включая расходы по урегулированию убытков, по договорам страхования, возникшим в связи с происшедшими страховыми случаями в течение отчетного периода, о факте наступления которых страховщику не было заявлено в установленном законом или договором страхования порядке на отчетную дату.</w:t>
      </w:r>
    </w:p>
    <w:p w:rsidR="003A23C3" w:rsidRPr="00DD07AE" w:rsidRDefault="003A23C3" w:rsidP="003A23C3">
      <w:pPr>
        <w:spacing w:line="360" w:lineRule="auto"/>
        <w:ind w:firstLine="540"/>
        <w:jc w:val="both"/>
        <w:rPr>
          <w:sz w:val="28"/>
          <w:szCs w:val="28"/>
        </w:rPr>
      </w:pPr>
      <w:r w:rsidRPr="00DD07AE">
        <w:rPr>
          <w:sz w:val="28"/>
          <w:szCs w:val="28"/>
        </w:rPr>
        <w:t>Величина РПНУ исчисляется:</w:t>
      </w:r>
    </w:p>
    <w:p w:rsidR="003A23C3" w:rsidRPr="00DD07AE" w:rsidRDefault="003A23C3" w:rsidP="003A23C3">
      <w:pPr>
        <w:spacing w:line="360" w:lineRule="auto"/>
        <w:ind w:firstLine="540"/>
        <w:jc w:val="both"/>
        <w:rPr>
          <w:sz w:val="28"/>
          <w:szCs w:val="28"/>
        </w:rPr>
      </w:pPr>
      <w:r w:rsidRPr="00DD07AE">
        <w:rPr>
          <w:sz w:val="28"/>
          <w:szCs w:val="28"/>
        </w:rPr>
        <w:t>в размере 10% от суммы базовой страховой премии, поступившей в отчетном периоде, если отчетным периодом считается год;</w:t>
      </w:r>
    </w:p>
    <w:p w:rsidR="003A23C3" w:rsidRPr="00DD07AE" w:rsidRDefault="003A23C3" w:rsidP="003A23C3">
      <w:pPr>
        <w:spacing w:line="360" w:lineRule="auto"/>
        <w:ind w:firstLine="540"/>
        <w:jc w:val="both"/>
        <w:rPr>
          <w:sz w:val="28"/>
          <w:szCs w:val="28"/>
        </w:rPr>
      </w:pPr>
      <w:r w:rsidRPr="00DD07AE">
        <w:rPr>
          <w:sz w:val="28"/>
          <w:szCs w:val="28"/>
        </w:rPr>
        <w:t>в размере 10% от суммы базовой страховой премии, поступившей в отчетном периоде и трем периодах, предшествующих отчетному, если отчетным периодом считается квартал.</w:t>
      </w:r>
    </w:p>
    <w:p w:rsidR="003A23C3" w:rsidRPr="00DD07AE" w:rsidRDefault="003A23C3" w:rsidP="003A23C3">
      <w:pPr>
        <w:spacing w:line="360" w:lineRule="auto"/>
        <w:ind w:firstLine="540"/>
        <w:jc w:val="both"/>
        <w:rPr>
          <w:sz w:val="28"/>
          <w:szCs w:val="28"/>
        </w:rPr>
      </w:pPr>
      <w:r w:rsidRPr="00DD07AE">
        <w:rPr>
          <w:sz w:val="28"/>
          <w:szCs w:val="28"/>
        </w:rPr>
        <w:t>К ним относятся резервы заявленных убытков и резервы незаявленных убытков. Суть первого из них состоит в том, что если на отчетную дату страховщик не произвел страховую выплату по урегулированному (т.е. признанному им) страховому случаю, то сумма такой выплаты резервируется.</w:t>
      </w:r>
    </w:p>
    <w:p w:rsidR="003A23C3" w:rsidRPr="00DD07AE" w:rsidRDefault="003A23C3" w:rsidP="003A23C3">
      <w:pPr>
        <w:spacing w:line="360" w:lineRule="auto"/>
        <w:ind w:firstLine="540"/>
        <w:jc w:val="both"/>
        <w:rPr>
          <w:sz w:val="28"/>
          <w:szCs w:val="28"/>
        </w:rPr>
      </w:pPr>
      <w:bookmarkStart w:id="24" w:name="i611"/>
      <w:bookmarkEnd w:id="24"/>
      <w:r w:rsidRPr="00DD07AE">
        <w:rPr>
          <w:sz w:val="28"/>
          <w:szCs w:val="28"/>
        </w:rPr>
        <w:t>Резерв катастроф предназначен для покрытия чрезвычайного ущерба, явившегося следствием непреодолимой силы или крупномасштабной аварии, повлекших за собой необходимость осуществления страховых выплат по большому количеству договоров страхования. РК формируется по видам страхования, условиями проведения которых предусмотрены обязательства страховщика произвести страховую выплату в связи с ущербом, нанесенным в результате действия непреодолимой силы или крупномасштабной аварии. Порядок, условия формирования и использования РК определяются страховщиком и согласовываются с органами по надзору за страховой деятельностью.</w:t>
      </w:r>
    </w:p>
    <w:p w:rsidR="003A23C3" w:rsidRPr="00DD07AE" w:rsidRDefault="003A23C3" w:rsidP="003A23C3">
      <w:pPr>
        <w:spacing w:line="360" w:lineRule="auto"/>
        <w:ind w:firstLine="540"/>
        <w:jc w:val="both"/>
        <w:rPr>
          <w:sz w:val="28"/>
          <w:szCs w:val="28"/>
        </w:rPr>
      </w:pPr>
      <w:bookmarkStart w:id="25" w:name="i613"/>
      <w:bookmarkEnd w:id="25"/>
      <w:r w:rsidRPr="00DD07AE">
        <w:rPr>
          <w:sz w:val="28"/>
          <w:szCs w:val="28"/>
        </w:rPr>
        <w:t>Резерв колебаний убыточности предназначен для компенсации расходов страховщика на осуществление страховых выплат в случаях, если значение убыточности страховой суммы в отчетном периоде превышает ожидаемый уровень убыточности, явившийся основой для расчета нетто-ставки страхового тарифа по виду страхования. Порядок, условия формирования и использования данного резерва определяются страховщиком и согласовываются с органами по надзору за страховой деятельностью.</w:t>
      </w:r>
    </w:p>
    <w:p w:rsidR="003A23C3" w:rsidRPr="00DD07AE" w:rsidRDefault="003A23C3" w:rsidP="003A23C3">
      <w:pPr>
        <w:spacing w:line="360" w:lineRule="auto"/>
        <w:ind w:firstLine="540"/>
        <w:jc w:val="both"/>
        <w:rPr>
          <w:sz w:val="28"/>
          <w:szCs w:val="28"/>
        </w:rPr>
      </w:pPr>
      <w:r w:rsidRPr="00DD07AE">
        <w:rPr>
          <w:sz w:val="28"/>
          <w:szCs w:val="28"/>
        </w:rPr>
        <w:t>Описанные выше страховые резервы наиболее распространены и формируются большинством действующих страховщиков, что находит отражение в законодательных актах. С учетом того, что проведение ряда видов страхования обладает некоторой спецификой, законодательством обычно предусматривается, что страховщик по согласованию с ведомством страхового надзора вправе формировать дополнительные страховые резервы, если уже имеющиеся резервы не обеспечивают полного покрытия его обязательств и при наличии соответствующего обоснования, подтвержденного расчетами. К таким резервам относятся:</w:t>
      </w:r>
    </w:p>
    <w:p w:rsidR="003A23C3" w:rsidRPr="00DD07AE" w:rsidRDefault="003A23C3" w:rsidP="003A23C3">
      <w:pPr>
        <w:spacing w:line="360" w:lineRule="auto"/>
        <w:ind w:firstLine="540"/>
        <w:jc w:val="both"/>
        <w:rPr>
          <w:sz w:val="28"/>
          <w:szCs w:val="28"/>
        </w:rPr>
      </w:pPr>
      <w:r w:rsidRPr="00DD07AE">
        <w:rPr>
          <w:sz w:val="28"/>
          <w:szCs w:val="28"/>
        </w:rPr>
        <w:t>резервы на случай последующих перерасчетов взносов (например, в страховании от остановки производства в результате пожара и/или технических неисправностей оборудования);</w:t>
      </w:r>
    </w:p>
    <w:p w:rsidR="003A23C3" w:rsidRPr="00DD07AE" w:rsidRDefault="003A23C3" w:rsidP="003A23C3">
      <w:pPr>
        <w:spacing w:line="360" w:lineRule="auto"/>
        <w:ind w:firstLine="540"/>
        <w:jc w:val="both"/>
        <w:rPr>
          <w:sz w:val="28"/>
          <w:szCs w:val="28"/>
        </w:rPr>
      </w:pPr>
      <w:r w:rsidRPr="00DD07AE">
        <w:rPr>
          <w:sz w:val="28"/>
          <w:szCs w:val="28"/>
        </w:rPr>
        <w:t>резервы на случай сторнирования уплаты взносов, затрагивающего требования страховщика к страхователю и страховому представителю, обусловливающего уменьшение или отпадение страховых рисков;</w:t>
      </w:r>
    </w:p>
    <w:p w:rsidR="003A23C3" w:rsidRPr="00DD07AE" w:rsidRDefault="003A23C3" w:rsidP="003A23C3">
      <w:pPr>
        <w:spacing w:line="360" w:lineRule="auto"/>
        <w:ind w:firstLine="540"/>
        <w:jc w:val="both"/>
        <w:rPr>
          <w:sz w:val="28"/>
          <w:szCs w:val="28"/>
        </w:rPr>
      </w:pPr>
      <w:r w:rsidRPr="00DD07AE">
        <w:rPr>
          <w:sz w:val="28"/>
          <w:szCs w:val="28"/>
        </w:rPr>
        <w:t>резервы по страхованию ядерных установок;</w:t>
      </w:r>
    </w:p>
    <w:p w:rsidR="003A23C3" w:rsidRPr="00DD07AE" w:rsidRDefault="003A23C3" w:rsidP="003A23C3">
      <w:pPr>
        <w:spacing w:line="360" w:lineRule="auto"/>
        <w:ind w:firstLine="540"/>
        <w:jc w:val="both"/>
        <w:rPr>
          <w:sz w:val="28"/>
          <w:szCs w:val="28"/>
        </w:rPr>
      </w:pPr>
      <w:r w:rsidRPr="00DD07AE">
        <w:rPr>
          <w:sz w:val="28"/>
          <w:szCs w:val="28"/>
        </w:rPr>
        <w:t>резервы по страхованию ответственности за фармацевтические продукты;</w:t>
      </w:r>
    </w:p>
    <w:p w:rsidR="003A23C3" w:rsidRPr="00DD07AE" w:rsidRDefault="003A23C3" w:rsidP="003A23C3">
      <w:pPr>
        <w:spacing w:line="360" w:lineRule="auto"/>
        <w:ind w:firstLine="540"/>
        <w:jc w:val="both"/>
        <w:rPr>
          <w:sz w:val="28"/>
          <w:szCs w:val="28"/>
        </w:rPr>
      </w:pPr>
      <w:r w:rsidRPr="00DD07AE">
        <w:rPr>
          <w:sz w:val="28"/>
          <w:szCs w:val="28"/>
        </w:rPr>
        <w:t>резервы по страхованию от землетрясений;</w:t>
      </w:r>
    </w:p>
    <w:p w:rsidR="003A23C3" w:rsidRPr="00DD07AE" w:rsidRDefault="003A23C3" w:rsidP="003A23C3">
      <w:pPr>
        <w:spacing w:line="360" w:lineRule="auto"/>
        <w:ind w:firstLine="540"/>
        <w:jc w:val="both"/>
        <w:rPr>
          <w:sz w:val="28"/>
          <w:szCs w:val="28"/>
        </w:rPr>
      </w:pPr>
      <w:r w:rsidRPr="00DD07AE">
        <w:rPr>
          <w:sz w:val="28"/>
          <w:szCs w:val="28"/>
        </w:rPr>
        <w:t>резервы по грозящим убыткам.</w:t>
      </w:r>
    </w:p>
    <w:p w:rsidR="003A23C3" w:rsidRPr="00DD07AE" w:rsidRDefault="003A23C3" w:rsidP="003A23C3">
      <w:pPr>
        <w:spacing w:line="360" w:lineRule="auto"/>
        <w:ind w:firstLine="540"/>
        <w:jc w:val="both"/>
        <w:rPr>
          <w:sz w:val="28"/>
          <w:szCs w:val="28"/>
        </w:rPr>
      </w:pPr>
      <w:bookmarkStart w:id="26" w:name="i622"/>
      <w:bookmarkEnd w:id="26"/>
      <w:r w:rsidRPr="00DD07AE">
        <w:rPr>
          <w:sz w:val="28"/>
          <w:szCs w:val="28"/>
        </w:rPr>
        <w:t>Резерв предупредительных мероприятий предназначен для финансирования мероприятий по предупреждению несчастных случаев, утраты или повреждения застрахованного имущества, а также на цели, предусмотренные страховщиком в Положении о резерве предупредительных мероприятий. Положение о резерве предупредительных мероприятий утверждается ведомством по надзору за страховой деятельностью.</w:t>
      </w:r>
    </w:p>
    <w:p w:rsidR="003A23C3" w:rsidRPr="00DD07AE" w:rsidRDefault="003A23C3" w:rsidP="003A23C3">
      <w:pPr>
        <w:spacing w:line="360" w:lineRule="auto"/>
        <w:ind w:firstLine="540"/>
        <w:jc w:val="both"/>
        <w:rPr>
          <w:sz w:val="28"/>
          <w:szCs w:val="28"/>
        </w:rPr>
      </w:pPr>
      <w:r w:rsidRPr="00DD07AE">
        <w:rPr>
          <w:sz w:val="28"/>
          <w:szCs w:val="28"/>
        </w:rPr>
        <w:t>РПМ формируется путем отчисления от страховой брутто-премии, поступившей по договорам страхования в отчетном периоде. Размер отчислений в РПМ определяется исходя из процента, предусмотренного в структуре тарифной ставки на эти цели. Величина РПМ соответствует сумме отчислений в данный резерв в отчетном периоде, увеличенной на величину РНП на начало отчетного периода и уменьшенной на сумму израсходованных средств на предупредительные мероприятия в отчетном периоде.</w:t>
      </w:r>
    </w:p>
    <w:p w:rsidR="003A23C3" w:rsidRPr="00DD07AE" w:rsidRDefault="003A23C3" w:rsidP="003A23C3">
      <w:pPr>
        <w:spacing w:line="360" w:lineRule="auto"/>
        <w:ind w:firstLine="540"/>
        <w:jc w:val="both"/>
        <w:rPr>
          <w:sz w:val="28"/>
          <w:szCs w:val="28"/>
        </w:rPr>
      </w:pPr>
      <w:r w:rsidRPr="00DD07AE">
        <w:rPr>
          <w:sz w:val="28"/>
          <w:szCs w:val="28"/>
        </w:rPr>
        <w:t xml:space="preserve">Страховые резервы по страхованию жизни. Математические резервы представляют собой разность между текущей стоимостью обязательств страховщика (предстоящие страховые выплаты по действующим договорам страхования) и текущей стоимостью обязательств страхователя (страховые взносы, которые должны в будущем уплатить страхователи по действующим договорам страхования). </w:t>
      </w:r>
      <w:bookmarkStart w:id="27" w:name="i624"/>
      <w:bookmarkEnd w:id="27"/>
      <w:r w:rsidRPr="00DD07AE">
        <w:rPr>
          <w:sz w:val="28"/>
          <w:szCs w:val="28"/>
        </w:rPr>
        <w:t>Математические резервы - основной вид резервов по операциям страхования жизни и соответствуют резервам премий и резервам убытков, используемым для видов страхования «кроме жизни».</w:t>
      </w:r>
    </w:p>
    <w:p w:rsidR="003A23C3" w:rsidRPr="00DD07AE" w:rsidRDefault="003A23C3" w:rsidP="003A23C3">
      <w:pPr>
        <w:spacing w:line="360" w:lineRule="auto"/>
        <w:ind w:firstLine="540"/>
        <w:jc w:val="both"/>
        <w:rPr>
          <w:sz w:val="28"/>
          <w:szCs w:val="28"/>
        </w:rPr>
      </w:pPr>
      <w:r w:rsidRPr="00DD07AE">
        <w:rPr>
          <w:sz w:val="28"/>
          <w:szCs w:val="28"/>
        </w:rPr>
        <w:t>Однако при всей внешней похожести природа страховых резервов по страхованию жизни принципиально иная. При долгосрочном характере взаимоотношений страховщика и страхователя, какими они являются в случае страхования жизни, годовая премия, уплачиваемая страхователем на каком-либо году страхования, представляет собой некоторую среднюю величину из сумм премий, приходящихся на различные годы. Эта средняя премия в первые годы действия договора страхования будет превышать ежегодный риск. В последующие годы он будет ниже его. Страховщик эти излишки первых лет должен сберегать для покрытия недостач в последующие годы. Поступления страховых взносов в каком-либо году не будут соответствовать страховым выплатам, осуществляемым страховщиком за этот же год: в первые годы действия страховых договоров число плательщиков премий будет больше, а число смертных случаев меньше (на определенную группу страхователей). Позже будет наблюдаться обратное явление. Очевидно, вначале суммы премий будут не только покрывать обязательства страхового предприятия, но и давать излишки. Наступит момент, когда суммы тех и других сравняются, и, наконец, еще позднее поступающих премий не будет хватать на покрытие обязательств. Поэтому страховое общество из излишков страховых взносов, поступающих в первые годы, образует специфический страховой резерв, который для ясности изложения и отличия от других страховых резервов именуют резервом премий. Эти резервы премий играют ключевую роль, так как наличие правильно вычисленного резерва премий есть первое и главное условие состоятельности общества страхования жизни в техническом смысле. Правильное вычисление резервов премий важно и для самих обществ, и для страхователей. Размер резерва зависит от положенной в основу расчетов таблицы смертности, а также от нормы технического процента.</w:t>
      </w:r>
    </w:p>
    <w:p w:rsidR="003A23C3" w:rsidRPr="00DD07AE" w:rsidRDefault="003A23C3" w:rsidP="003A23C3">
      <w:pPr>
        <w:spacing w:line="360" w:lineRule="auto"/>
        <w:ind w:firstLine="540"/>
        <w:jc w:val="both"/>
        <w:rPr>
          <w:sz w:val="28"/>
          <w:szCs w:val="28"/>
        </w:rPr>
      </w:pPr>
      <w:r w:rsidRPr="00DD07AE">
        <w:rPr>
          <w:sz w:val="28"/>
          <w:szCs w:val="28"/>
        </w:rPr>
        <w:t>Существуют многочисленные методы вычисления резерва премий по страхованию жизни. В связи с тем, что в силу объективных причин они до настоящего времени не получили какого-либо распространения в российской практике, на некоторых особенностях этого специфического страхового резерва следует остановиться подробнее.</w:t>
      </w:r>
    </w:p>
    <w:p w:rsidR="003A23C3" w:rsidRPr="00DD07AE" w:rsidRDefault="003A23C3" w:rsidP="003A23C3">
      <w:pPr>
        <w:spacing w:line="360" w:lineRule="auto"/>
        <w:ind w:firstLine="540"/>
        <w:jc w:val="both"/>
        <w:rPr>
          <w:sz w:val="28"/>
          <w:szCs w:val="28"/>
        </w:rPr>
      </w:pPr>
      <w:r w:rsidRPr="00DD07AE">
        <w:rPr>
          <w:sz w:val="28"/>
          <w:szCs w:val="28"/>
        </w:rPr>
        <w:t xml:space="preserve">В </w:t>
      </w:r>
      <w:bookmarkStart w:id="28" w:name="i626"/>
      <w:bookmarkEnd w:id="28"/>
      <w:r w:rsidRPr="00DD07AE">
        <w:rPr>
          <w:sz w:val="28"/>
          <w:szCs w:val="28"/>
        </w:rPr>
        <w:t xml:space="preserve">нетто-премии, уплачиваемой по методу средней неизменяющейся нормы, можно различать две части: одна часть предназначается для страховых выплат по смертным случаям в течение данного года, а другая часть идет на образование резерва (из которого будут выплачиваться суммы страхового обеспечения в конце срока страхования). Первую часть называют </w:t>
      </w:r>
      <w:bookmarkStart w:id="29" w:name="i627"/>
      <w:bookmarkEnd w:id="29"/>
      <w:r w:rsidRPr="00DD07AE">
        <w:rPr>
          <w:sz w:val="28"/>
          <w:szCs w:val="28"/>
        </w:rPr>
        <w:t xml:space="preserve">рисковой премией, а вторую - </w:t>
      </w:r>
      <w:bookmarkStart w:id="30" w:name="i628"/>
      <w:bookmarkEnd w:id="30"/>
      <w:r w:rsidRPr="00DD07AE">
        <w:rPr>
          <w:sz w:val="28"/>
          <w:szCs w:val="28"/>
        </w:rPr>
        <w:t>премией сбережения. Эта последняя часть откладывается в запас с первого же года страхования по так называемому методу неизменяющихся, постоянных нетто-премий.</w:t>
      </w:r>
    </w:p>
    <w:p w:rsidR="003A23C3" w:rsidRPr="00DD07AE" w:rsidRDefault="003A23C3" w:rsidP="003A23C3">
      <w:pPr>
        <w:spacing w:line="360" w:lineRule="auto"/>
        <w:ind w:firstLine="540"/>
        <w:jc w:val="both"/>
        <w:rPr>
          <w:sz w:val="28"/>
          <w:szCs w:val="28"/>
        </w:rPr>
      </w:pPr>
      <w:r w:rsidRPr="00DD07AE">
        <w:rPr>
          <w:sz w:val="28"/>
          <w:szCs w:val="28"/>
        </w:rPr>
        <w:t>В многолетней практике страхования ввиду значительных расходов по приобретению новых страхований (высокое комиссионное вознаграждение агентам, гонорары врачам, привлекаемым для освидетельствования потенциальных застрахованных, и пр.) нередко откладывают в резерв первого года меньшую долю, чем следовало бы по чистой премии сбережения. Эту недостачу первого года восполняют несколько большими отчислениями в резерв в последующие годы. В конечном итоге сумма резервов по каждому страхованию при том и другом методе будет равна. Различие между ними будет наблюдаться только в первые годы, к концу страхования оно будет постепенно сокращаться, чтобы сойти в конце концов на нет.</w:t>
      </w:r>
    </w:p>
    <w:p w:rsidR="003A23C3" w:rsidRPr="00DD07AE" w:rsidRDefault="003A23C3" w:rsidP="003A23C3">
      <w:pPr>
        <w:spacing w:line="360" w:lineRule="auto"/>
        <w:ind w:firstLine="540"/>
        <w:jc w:val="both"/>
        <w:rPr>
          <w:sz w:val="28"/>
          <w:szCs w:val="28"/>
        </w:rPr>
      </w:pPr>
      <w:r w:rsidRPr="00DD07AE">
        <w:rPr>
          <w:sz w:val="28"/>
          <w:szCs w:val="28"/>
        </w:rPr>
        <w:t>Методы отнесения расходов по заключению договоров к первым годам и погашения их при помощи повышенных отчислений в последующие годы разработаны Спрагом в Англии и Цильмером в Германии.</w:t>
      </w:r>
    </w:p>
    <w:p w:rsidR="003A23C3" w:rsidRPr="00DD07AE" w:rsidRDefault="003A23C3" w:rsidP="003A23C3">
      <w:pPr>
        <w:spacing w:line="360" w:lineRule="auto"/>
        <w:ind w:firstLine="540"/>
        <w:jc w:val="both"/>
        <w:rPr>
          <w:sz w:val="28"/>
          <w:szCs w:val="28"/>
        </w:rPr>
      </w:pPr>
      <w:bookmarkStart w:id="31" w:name="i629"/>
      <w:bookmarkEnd w:id="31"/>
      <w:r w:rsidRPr="00DD07AE">
        <w:rPr>
          <w:sz w:val="28"/>
          <w:szCs w:val="28"/>
        </w:rPr>
        <w:t>Метод Спрага заключается в том, что при долгосрочном страховании резерв премий в течение первых лет не откладывается. Обычно это происходит в течение первых одного или двух лет, в течение которых страховые агенты получают большую долю комиссионного вознаграждения. Отложение резерва со второго или третьего года производится не по действительному возрасту застрахованного, а по возрасту, повышенному на один или два года, и по сроку, соответственно сокращенному на один или два года.</w:t>
      </w:r>
    </w:p>
    <w:p w:rsidR="003A23C3" w:rsidRPr="00DD07AE" w:rsidRDefault="003A23C3" w:rsidP="003A23C3">
      <w:pPr>
        <w:spacing w:line="360" w:lineRule="auto"/>
        <w:ind w:firstLine="540"/>
        <w:jc w:val="both"/>
        <w:rPr>
          <w:sz w:val="28"/>
          <w:szCs w:val="28"/>
        </w:rPr>
      </w:pPr>
      <w:r w:rsidRPr="00DD07AE">
        <w:rPr>
          <w:sz w:val="28"/>
          <w:szCs w:val="28"/>
        </w:rPr>
        <w:t xml:space="preserve">По </w:t>
      </w:r>
      <w:bookmarkStart w:id="32" w:name="i631"/>
      <w:bookmarkEnd w:id="32"/>
      <w:r w:rsidRPr="00DD07AE">
        <w:rPr>
          <w:sz w:val="28"/>
          <w:szCs w:val="28"/>
        </w:rPr>
        <w:t>методу Цильмера из каждой годовой премии рисковая часть оставляется без изменения на покрытие расходов по смертным случаям, а та часть, которая называется премией сбережения, откладывается в меньшем размере.</w:t>
      </w:r>
    </w:p>
    <w:p w:rsidR="003A23C3" w:rsidRPr="00DD07AE" w:rsidRDefault="003A23C3" w:rsidP="003A23C3">
      <w:pPr>
        <w:spacing w:line="360" w:lineRule="auto"/>
        <w:ind w:firstLine="540"/>
        <w:jc w:val="both"/>
        <w:rPr>
          <w:sz w:val="28"/>
          <w:szCs w:val="28"/>
        </w:rPr>
      </w:pPr>
      <w:r w:rsidRPr="00DD07AE">
        <w:rPr>
          <w:sz w:val="28"/>
          <w:szCs w:val="28"/>
        </w:rPr>
        <w:t>Названные методы будут актуальны по мере появления на отечественном страховом рынке долгосрочного страхования жизни (практически полностью отсутствующего сегодня), поскольку в России действуют в основном небольшие и неопытные страховщики, а темпы прироста страховых взносов будут очень высокими.</w:t>
      </w:r>
    </w:p>
    <w:p w:rsidR="003A23C3" w:rsidRPr="00DD07AE" w:rsidRDefault="003A23C3" w:rsidP="003A23C3">
      <w:pPr>
        <w:spacing w:line="360" w:lineRule="auto"/>
        <w:ind w:firstLine="540"/>
        <w:jc w:val="both"/>
        <w:rPr>
          <w:sz w:val="28"/>
          <w:szCs w:val="28"/>
        </w:rPr>
      </w:pPr>
      <w:r w:rsidRPr="00DD07AE">
        <w:rPr>
          <w:sz w:val="28"/>
          <w:szCs w:val="28"/>
        </w:rPr>
        <w:t>Оптимальность страховых резервов. Под достаточностью страховых резервов понимается адекватность их структуры и размеров принятым страховщиком обязательствам по договорам страхования. Оценивать страховые резервы с точки зрения их достаточности следует исходя из характера операций, осуществляемых страховщиком. Структура страховых резервов чрезвычайно разнообразна и не менее разнообразны методы, с помощью которых они могут быть рассчитаны. Поэтому говорить о достаточности страховых резервов можно только применительно к отдельному страховщику, поскольку установление здесь каких-либо нормативов весьма проблематично. Вместе с тем можно утверждать, что если ряд страховых организаций осуществляют сходные страховые операции и объемы этих операций сопоставимы, то и размеры формируемых ими страховых резервов должны быть соизмеримы. Тем самым, в принципе для оценки достаточности страховых резервов могут устанавливаться некоторые показатели. Таким показателем может быть, например, соотношение между суммой страховых резервов и величиной собранных страховых взносов либо отношение страховых резервов к суммам страховых выплат и т.п. Причем чем больше компаний являются схожими по характеру и объему своих операций (как это имеет место сейчас в России), тем с большей уверенностью можно говорить о возможности установления единых критериев. Что касается компаний, занимающихся страхованием редких рисков, то здесь вряд ли может быть введен какой-либо показатель. Достаточность страховых резервов здесь должна оцениваться индивидуально.</w:t>
      </w:r>
    </w:p>
    <w:p w:rsidR="003A23C3" w:rsidRPr="00DD07AE" w:rsidRDefault="003A23C3" w:rsidP="003A23C3">
      <w:pPr>
        <w:spacing w:line="360" w:lineRule="auto"/>
        <w:ind w:firstLine="540"/>
        <w:jc w:val="both"/>
        <w:rPr>
          <w:sz w:val="28"/>
          <w:szCs w:val="28"/>
        </w:rPr>
      </w:pPr>
      <w:r w:rsidRPr="00DD07AE">
        <w:rPr>
          <w:sz w:val="28"/>
          <w:szCs w:val="28"/>
        </w:rPr>
        <w:t>Остановимся еще на одном принципиальном моменте. Нередко, когда хотят охарактеризовать компанию с положительной стороны, говорят, что у нее «большие страховые резервы». Вместе с тем абсолютно неверно считать большой объем страховых резервов только положительной характеристикой, поскольку резервы в первую очередь являются кредиторской задолженностью страховщика. Их увеличение означает в первую очередь увеличение «долгов» страховщика. Таким образом, резервы как минимум должны быть покрыты адекватными активами.</w:t>
      </w:r>
    </w:p>
    <w:p w:rsidR="003A23C3" w:rsidRPr="00DD07AE" w:rsidRDefault="003A23C3" w:rsidP="003A23C3">
      <w:pPr>
        <w:spacing w:line="360" w:lineRule="auto"/>
        <w:ind w:firstLine="540"/>
        <w:jc w:val="both"/>
        <w:rPr>
          <w:sz w:val="28"/>
          <w:szCs w:val="28"/>
        </w:rPr>
      </w:pPr>
      <w:r w:rsidRPr="00DD07AE">
        <w:rPr>
          <w:sz w:val="28"/>
          <w:szCs w:val="28"/>
        </w:rPr>
        <w:t>Предприятие является устойчивым в финансовом смысле, если выдерживает нормальную пропорцию между собственными и привлеченными средствами. При этом принципиальным моментом остается формирование резервов в зависимости не от доходов страховщика, а от его обязательств.</w:t>
      </w:r>
    </w:p>
    <w:p w:rsidR="003A23C3" w:rsidRPr="00DD07AE" w:rsidRDefault="003A23C3" w:rsidP="003A23C3">
      <w:pPr>
        <w:spacing w:line="360" w:lineRule="auto"/>
        <w:ind w:firstLine="540"/>
        <w:jc w:val="both"/>
        <w:rPr>
          <w:sz w:val="28"/>
          <w:szCs w:val="28"/>
        </w:rPr>
      </w:pPr>
      <w:r w:rsidRPr="00DD07AE">
        <w:rPr>
          <w:sz w:val="28"/>
          <w:szCs w:val="28"/>
        </w:rPr>
        <w:t>Из доходов, остающихся после уплаты налогов и поступающих в распоряжение страховщиков, они могут образовывать фонды, необходимые для обеспечения их деятельности.</w:t>
      </w:r>
    </w:p>
    <w:p w:rsidR="003A23C3" w:rsidRPr="00DD07AE" w:rsidRDefault="003A23C3" w:rsidP="003A23C3">
      <w:pPr>
        <w:pStyle w:val="1"/>
        <w:spacing w:line="360" w:lineRule="auto"/>
        <w:jc w:val="center"/>
        <w:rPr>
          <w:rFonts w:ascii="Times New Roman" w:hAnsi="Times New Roman" w:cs="Times New Roman"/>
          <w:sz w:val="28"/>
          <w:szCs w:val="28"/>
        </w:rPr>
      </w:pPr>
      <w:r w:rsidRPr="00DD07AE">
        <w:rPr>
          <w:rFonts w:ascii="Times New Roman" w:hAnsi="Times New Roman" w:cs="Times New Roman"/>
          <w:sz w:val="28"/>
          <w:szCs w:val="28"/>
        </w:rPr>
        <w:br w:type="page"/>
      </w:r>
      <w:bookmarkStart w:id="33" w:name="_Toc154152411"/>
      <w:r w:rsidRPr="00DD07AE">
        <w:rPr>
          <w:rFonts w:ascii="Times New Roman" w:hAnsi="Times New Roman" w:cs="Times New Roman"/>
          <w:sz w:val="28"/>
          <w:szCs w:val="28"/>
        </w:rPr>
        <w:t>4. Инвестиционная политика страховщика</w:t>
      </w:r>
      <w:bookmarkEnd w:id="33"/>
    </w:p>
    <w:p w:rsidR="003A23C3" w:rsidRPr="00DD07AE" w:rsidRDefault="003A23C3" w:rsidP="003A23C3">
      <w:pPr>
        <w:spacing w:line="360" w:lineRule="auto"/>
        <w:ind w:firstLine="540"/>
        <w:jc w:val="both"/>
        <w:rPr>
          <w:sz w:val="28"/>
          <w:szCs w:val="28"/>
        </w:rPr>
      </w:pPr>
      <w:r w:rsidRPr="00DD07AE">
        <w:rPr>
          <w:sz w:val="28"/>
          <w:szCs w:val="28"/>
        </w:rPr>
        <w:t>Принципиальное отличие процесса реализации страховой услуги от аналогичного процесса в других видах предпринимательства состоит в том, что обычное предприятие первоначально осуществляет определенные вложения в организацию производства товаров (услуг) и получает оплату от потребителей после того, как услуга уже фактически оказана или товар стал собственностью покупателя, тогда как в страховании картина обратная. Здесь клиент фактически авансирует страховщика, так как страховой взнос, представляющий для страхователя плату за страховую услугу, уплачивается обычно в начале срока действия договора страхования. Реализация же страховой услуги со стороны страховщика может осуществляться в течение длительного времени.</w:t>
      </w:r>
    </w:p>
    <w:p w:rsidR="003A23C3" w:rsidRPr="00DD07AE" w:rsidRDefault="003A23C3" w:rsidP="003A23C3">
      <w:pPr>
        <w:spacing w:line="360" w:lineRule="auto"/>
        <w:ind w:firstLine="540"/>
        <w:jc w:val="both"/>
        <w:rPr>
          <w:sz w:val="28"/>
          <w:szCs w:val="28"/>
        </w:rPr>
      </w:pPr>
      <w:r w:rsidRPr="00DD07AE">
        <w:rPr>
          <w:sz w:val="28"/>
          <w:szCs w:val="28"/>
        </w:rPr>
        <w:t>Указанная особенность реализации страховой услуги позволяет сформулировать два вывода. Первый: характер движения финансовых ресурсов в страховании ведет к тому, что в распоряжении страховщика в течение некоторого срока оказываются временно свободные от обязательств средства, которые могут быть инвестированы в целях получения дополнительного дохода. Второй: инвестирование страховщиком таких временно свободных средств должно достаточно жестко регулироваться со стороны государства, поскольку страхователи объективно лишены возможности контролировать, насколько умело страховая компания распорядится предоставленными ей средствами и не поставит ли она под угрозу выполнение обязательств по договорам страхования.</w:t>
      </w:r>
    </w:p>
    <w:p w:rsidR="003A23C3" w:rsidRPr="00DD07AE" w:rsidRDefault="003A23C3" w:rsidP="003A23C3">
      <w:pPr>
        <w:spacing w:line="360" w:lineRule="auto"/>
        <w:ind w:firstLine="540"/>
        <w:jc w:val="both"/>
        <w:rPr>
          <w:sz w:val="28"/>
          <w:szCs w:val="28"/>
        </w:rPr>
      </w:pPr>
      <w:r w:rsidRPr="00DD07AE">
        <w:rPr>
          <w:sz w:val="28"/>
          <w:szCs w:val="28"/>
        </w:rPr>
        <w:t>Концентрация страховщиками в своих руках значительных финансовых ресурсов превращает страхование в важнейший фактор развития экономики путем активной инвестиционной политики. Другими словами, страховщики превращают пассивные денежные средства, полученные от различных владельцев полисов, в активный капитал, действующий на рынке.</w:t>
      </w:r>
    </w:p>
    <w:p w:rsidR="003A23C3" w:rsidRPr="00DD07AE" w:rsidRDefault="003A23C3" w:rsidP="003A23C3">
      <w:pPr>
        <w:spacing w:line="360" w:lineRule="auto"/>
        <w:ind w:firstLine="540"/>
        <w:jc w:val="both"/>
        <w:rPr>
          <w:sz w:val="28"/>
          <w:szCs w:val="28"/>
        </w:rPr>
      </w:pPr>
      <w:r w:rsidRPr="00DD07AE">
        <w:rPr>
          <w:sz w:val="28"/>
          <w:szCs w:val="28"/>
        </w:rPr>
        <w:t>Страховщики вправе инвестировать или иными образом размещать страховые резервы и другие средства, а также выдавать ссуды страхователям, заключившим договоры личного страхования, в пределах страховых сумм по этим договорам.</w:t>
      </w:r>
    </w:p>
    <w:p w:rsidR="003A23C3" w:rsidRPr="00DD07AE" w:rsidRDefault="003A23C3" w:rsidP="003A23C3">
      <w:pPr>
        <w:spacing w:line="360" w:lineRule="auto"/>
        <w:ind w:firstLine="540"/>
        <w:jc w:val="both"/>
        <w:rPr>
          <w:sz w:val="28"/>
          <w:szCs w:val="28"/>
        </w:rPr>
      </w:pPr>
      <w:r w:rsidRPr="00DD07AE">
        <w:rPr>
          <w:sz w:val="28"/>
          <w:szCs w:val="28"/>
        </w:rPr>
        <w:t>Размещение страховых резервов должно осуществляться страховщиками на условиях диверсификации, возвратности, прибыльности и ликвидности.</w:t>
      </w:r>
    </w:p>
    <w:p w:rsidR="003A23C3" w:rsidRPr="00DD07AE" w:rsidRDefault="003A23C3" w:rsidP="003A23C3">
      <w:pPr>
        <w:spacing w:line="360" w:lineRule="auto"/>
        <w:ind w:firstLine="540"/>
        <w:jc w:val="both"/>
        <w:rPr>
          <w:sz w:val="28"/>
          <w:szCs w:val="28"/>
        </w:rPr>
      </w:pPr>
      <w:bookmarkStart w:id="34" w:name="i653"/>
      <w:bookmarkEnd w:id="34"/>
      <w:r w:rsidRPr="00DD07AE">
        <w:rPr>
          <w:sz w:val="28"/>
          <w:szCs w:val="28"/>
        </w:rPr>
        <w:t>Принцип возвратности в полной мере распространяется как на активы, покрывающие страховые резервы, так и на свободные активы. Данный принцип подразумевает максимально надежное размещение активов, обеспечивающее их возврат в полном объеме.</w:t>
      </w:r>
    </w:p>
    <w:p w:rsidR="003A23C3" w:rsidRPr="00DD07AE" w:rsidRDefault="003A23C3" w:rsidP="003A23C3">
      <w:pPr>
        <w:spacing w:line="360" w:lineRule="auto"/>
        <w:ind w:firstLine="540"/>
        <w:jc w:val="both"/>
        <w:rPr>
          <w:sz w:val="28"/>
          <w:szCs w:val="28"/>
        </w:rPr>
      </w:pPr>
      <w:bookmarkStart w:id="35" w:name="i655"/>
      <w:bookmarkEnd w:id="35"/>
      <w:r w:rsidRPr="00DD07AE">
        <w:rPr>
          <w:sz w:val="28"/>
          <w:szCs w:val="28"/>
        </w:rPr>
        <w:t>Принцип ликвидности гласит: общая структура вложений должна быть такова, чтобы в любое время были в наличии ликвидные средства или капитальные вложения, без труда обращаемые в ликвидные средства. Иными словами, страховая компания в любой момент времени должна иметь в наличии сумму средств, обеспечивающую выплату страхователям оговоренных договором сумм в пределах установленных сроков.</w:t>
      </w:r>
    </w:p>
    <w:p w:rsidR="003A23C3" w:rsidRPr="00DD07AE" w:rsidRDefault="003A23C3" w:rsidP="003A23C3">
      <w:pPr>
        <w:spacing w:line="360" w:lineRule="auto"/>
        <w:ind w:firstLine="540"/>
        <w:jc w:val="both"/>
        <w:rPr>
          <w:sz w:val="28"/>
          <w:szCs w:val="28"/>
        </w:rPr>
      </w:pPr>
      <w:bookmarkStart w:id="36" w:name="i657"/>
      <w:bookmarkEnd w:id="36"/>
      <w:r w:rsidRPr="00DD07AE">
        <w:rPr>
          <w:sz w:val="28"/>
          <w:szCs w:val="28"/>
        </w:rPr>
        <w:t>Принцип диверсификации вложений служит распределению инвестиционных рисков, которые преследуют каждого инвестора, на различные виды вложений и тем самым большей устойчивости инвестиционного портфеля страховщика. Согласно этому принципу, не должно допускаться превалирование какого-либо вида вложений над другими. Структура вложений капитала не должна быть однобокой, не должна допускаться региональная концентрация капитала, необходимо избегать вложений средств в направлении одного дебитора.</w:t>
      </w:r>
    </w:p>
    <w:p w:rsidR="003A23C3" w:rsidRPr="00DD07AE" w:rsidRDefault="003A23C3" w:rsidP="003A23C3">
      <w:pPr>
        <w:spacing w:line="360" w:lineRule="auto"/>
        <w:ind w:firstLine="540"/>
        <w:jc w:val="both"/>
        <w:rPr>
          <w:sz w:val="28"/>
          <w:szCs w:val="28"/>
        </w:rPr>
      </w:pPr>
      <w:bookmarkStart w:id="37" w:name="i659"/>
      <w:bookmarkEnd w:id="37"/>
      <w:r w:rsidRPr="00DD07AE">
        <w:rPr>
          <w:sz w:val="28"/>
          <w:szCs w:val="28"/>
        </w:rPr>
        <w:t>Прибыльность вложений гласит: активы должны размещаться при обеспечении названных выше принципов с учетом ситуации на рынке капиталовложений и при этом приносить постоянный и достаточно высокий доход. Другими словами, страховщики в своей инвестиционной деятельности при управлении средствами страховых резервов должны обеспечивать высокую рентабельность вложений, позволяющую сохранить реальную стоимость вложенных средств в течение времени инвестирования, и в случае необходимости иметь возможность легко и быстро реализовать размещенные активы.</w:t>
      </w:r>
    </w:p>
    <w:p w:rsidR="003A23C3" w:rsidRPr="00DD07AE" w:rsidRDefault="003A23C3" w:rsidP="003A23C3">
      <w:pPr>
        <w:spacing w:line="360" w:lineRule="auto"/>
        <w:ind w:firstLine="540"/>
        <w:jc w:val="both"/>
        <w:rPr>
          <w:sz w:val="28"/>
          <w:szCs w:val="28"/>
        </w:rPr>
      </w:pPr>
      <w:r w:rsidRPr="00DD07AE">
        <w:rPr>
          <w:sz w:val="28"/>
          <w:szCs w:val="28"/>
        </w:rPr>
        <w:t>Правила размещения страховщиками страховых резервов утверждены приказом Министерства финансов Российской Федерации от 22.02.99 № 16н. Эти правила устанавливают требования к активам , принимаемым в покрытие (обеспечение) страховых резервов.</w:t>
      </w:r>
    </w:p>
    <w:p w:rsidR="003A23C3" w:rsidRPr="00DD07AE" w:rsidRDefault="003A23C3" w:rsidP="003A23C3">
      <w:pPr>
        <w:spacing w:line="360" w:lineRule="auto"/>
        <w:ind w:firstLine="540"/>
        <w:jc w:val="both"/>
        <w:rPr>
          <w:sz w:val="28"/>
          <w:szCs w:val="28"/>
        </w:rPr>
      </w:pPr>
      <w:r w:rsidRPr="00DD07AE">
        <w:rPr>
          <w:sz w:val="28"/>
          <w:szCs w:val="28"/>
        </w:rPr>
        <w:t>Виды активов, принимаемых в покрытие страховых резервов:</w:t>
      </w:r>
    </w:p>
    <w:p w:rsidR="003A23C3" w:rsidRPr="00DD07AE" w:rsidRDefault="003A23C3" w:rsidP="003A23C3">
      <w:pPr>
        <w:spacing w:line="360" w:lineRule="auto"/>
        <w:ind w:firstLine="540"/>
        <w:jc w:val="both"/>
        <w:rPr>
          <w:sz w:val="28"/>
          <w:szCs w:val="28"/>
        </w:rPr>
      </w:pPr>
      <w:r w:rsidRPr="00DD07AE">
        <w:rPr>
          <w:sz w:val="28"/>
          <w:szCs w:val="28"/>
        </w:rPr>
        <w:t>государственные ценные бумаги Российской Федерации (прошедшие государственную регистрацию и имеющие регистрационный номер, если иное не предусмотрено законодательством Российской Федерации);</w:t>
      </w:r>
    </w:p>
    <w:p w:rsidR="003A23C3" w:rsidRPr="00DD07AE" w:rsidRDefault="003A23C3" w:rsidP="003A23C3">
      <w:pPr>
        <w:spacing w:line="360" w:lineRule="auto"/>
        <w:ind w:firstLine="540"/>
        <w:jc w:val="both"/>
        <w:rPr>
          <w:sz w:val="28"/>
          <w:szCs w:val="28"/>
        </w:rPr>
      </w:pPr>
      <w:bookmarkStart w:id="38" w:name="i665"/>
      <w:bookmarkEnd w:id="38"/>
      <w:r w:rsidRPr="00DD07AE">
        <w:rPr>
          <w:sz w:val="28"/>
          <w:szCs w:val="28"/>
        </w:rPr>
        <w:t>государственные ценные бумаги субъектов Российской Федерации (прошедшие государственную регистрацию и имеющие регистрационный номер, если иное не предусмотрено законодательством Российской Федерации);</w:t>
      </w:r>
    </w:p>
    <w:p w:rsidR="003A23C3" w:rsidRPr="00DD07AE" w:rsidRDefault="003A23C3" w:rsidP="003A23C3">
      <w:pPr>
        <w:spacing w:line="360" w:lineRule="auto"/>
        <w:ind w:firstLine="540"/>
        <w:jc w:val="both"/>
        <w:rPr>
          <w:sz w:val="28"/>
          <w:szCs w:val="28"/>
        </w:rPr>
      </w:pPr>
      <w:bookmarkStart w:id="39" w:name="i667"/>
      <w:bookmarkEnd w:id="39"/>
      <w:r w:rsidRPr="00DD07AE">
        <w:rPr>
          <w:sz w:val="28"/>
          <w:szCs w:val="28"/>
        </w:rPr>
        <w:t>муниципальные ценные бумаги (прошедшие государственную регистрацию и имеющие регистрационный номер, если иное не предусмотрено законодательством Российской Федерации);</w:t>
      </w:r>
    </w:p>
    <w:p w:rsidR="003A23C3" w:rsidRPr="00DD07AE" w:rsidRDefault="003A23C3" w:rsidP="003A23C3">
      <w:pPr>
        <w:spacing w:line="360" w:lineRule="auto"/>
        <w:ind w:firstLine="540"/>
        <w:jc w:val="both"/>
        <w:rPr>
          <w:sz w:val="28"/>
          <w:szCs w:val="28"/>
        </w:rPr>
      </w:pPr>
      <w:bookmarkStart w:id="40" w:name="i669"/>
      <w:bookmarkEnd w:id="40"/>
      <w:r w:rsidRPr="00DD07AE">
        <w:rPr>
          <w:sz w:val="28"/>
          <w:szCs w:val="28"/>
        </w:rPr>
        <w:t>векселя банков (имеющих лицензию на осуществление банковских операций);</w:t>
      </w:r>
    </w:p>
    <w:p w:rsidR="003A23C3" w:rsidRPr="00DD07AE" w:rsidRDefault="003A23C3" w:rsidP="003A23C3">
      <w:pPr>
        <w:spacing w:line="360" w:lineRule="auto"/>
        <w:ind w:firstLine="540"/>
        <w:jc w:val="both"/>
        <w:rPr>
          <w:sz w:val="28"/>
          <w:szCs w:val="28"/>
        </w:rPr>
      </w:pPr>
      <w:bookmarkStart w:id="41" w:name="i671"/>
      <w:bookmarkEnd w:id="41"/>
      <w:r w:rsidRPr="00DD07AE">
        <w:rPr>
          <w:sz w:val="28"/>
          <w:szCs w:val="28"/>
        </w:rPr>
        <w:t>акции (кроме акций страховщиков и прошедшие государственную регистрацию и имеющие регистрационный номер, если иное не предусмотрено законодательством Российской Федерации);</w:t>
      </w:r>
    </w:p>
    <w:p w:rsidR="003A23C3" w:rsidRPr="00DD07AE" w:rsidRDefault="003A23C3" w:rsidP="003A23C3">
      <w:pPr>
        <w:spacing w:line="360" w:lineRule="auto"/>
        <w:ind w:firstLine="540"/>
        <w:jc w:val="both"/>
        <w:rPr>
          <w:sz w:val="28"/>
          <w:szCs w:val="28"/>
        </w:rPr>
      </w:pPr>
      <w:bookmarkStart w:id="42" w:name="i673"/>
      <w:bookmarkEnd w:id="42"/>
      <w:r w:rsidRPr="00DD07AE">
        <w:rPr>
          <w:sz w:val="28"/>
          <w:szCs w:val="28"/>
        </w:rPr>
        <w:t>облигации (прошедшие государственную регистрацию и имеющие регистрационный номер, если иное не предусмотрено законодательством Российской Федерации);</w:t>
      </w:r>
    </w:p>
    <w:p w:rsidR="003A23C3" w:rsidRPr="00DD07AE" w:rsidRDefault="003A23C3" w:rsidP="003A23C3">
      <w:pPr>
        <w:spacing w:line="360" w:lineRule="auto"/>
        <w:ind w:firstLine="540"/>
        <w:jc w:val="both"/>
        <w:rPr>
          <w:sz w:val="28"/>
          <w:szCs w:val="28"/>
        </w:rPr>
      </w:pPr>
      <w:r w:rsidRPr="00DD07AE">
        <w:rPr>
          <w:sz w:val="28"/>
          <w:szCs w:val="28"/>
        </w:rPr>
        <w:t>жилищные сертификаты;</w:t>
      </w:r>
    </w:p>
    <w:p w:rsidR="003A23C3" w:rsidRPr="00DD07AE" w:rsidRDefault="003A23C3" w:rsidP="003A23C3">
      <w:pPr>
        <w:spacing w:line="360" w:lineRule="auto"/>
        <w:ind w:firstLine="540"/>
        <w:jc w:val="both"/>
        <w:rPr>
          <w:sz w:val="28"/>
          <w:szCs w:val="28"/>
        </w:rPr>
      </w:pPr>
      <w:r w:rsidRPr="00DD07AE">
        <w:rPr>
          <w:sz w:val="28"/>
          <w:szCs w:val="28"/>
        </w:rPr>
        <w:t>инвестиционные паи паевых инвестиционных фондов;</w:t>
      </w:r>
    </w:p>
    <w:p w:rsidR="003A23C3" w:rsidRPr="00DD07AE" w:rsidRDefault="003A23C3" w:rsidP="003A23C3">
      <w:pPr>
        <w:spacing w:line="360" w:lineRule="auto"/>
        <w:ind w:firstLine="540"/>
        <w:jc w:val="both"/>
        <w:rPr>
          <w:sz w:val="28"/>
          <w:szCs w:val="28"/>
        </w:rPr>
      </w:pPr>
      <w:r w:rsidRPr="00DD07AE">
        <w:rPr>
          <w:sz w:val="28"/>
          <w:szCs w:val="28"/>
        </w:rPr>
        <w:t>банковские вклады (</w:t>
      </w:r>
      <w:bookmarkStart w:id="43" w:name="i677"/>
      <w:bookmarkEnd w:id="43"/>
      <w:r w:rsidRPr="00DD07AE">
        <w:rPr>
          <w:sz w:val="28"/>
          <w:szCs w:val="28"/>
        </w:rPr>
        <w:t>депозиты), в том числе удостоверенные депозитными сертификатами в банках, имеющих лицензию на осуществление банковских операций;</w:t>
      </w:r>
    </w:p>
    <w:p w:rsidR="003A23C3" w:rsidRPr="00DD07AE" w:rsidRDefault="003A23C3" w:rsidP="003A23C3">
      <w:pPr>
        <w:spacing w:line="360" w:lineRule="auto"/>
        <w:ind w:firstLine="540"/>
        <w:jc w:val="both"/>
        <w:rPr>
          <w:sz w:val="28"/>
          <w:szCs w:val="28"/>
        </w:rPr>
      </w:pPr>
      <w:r w:rsidRPr="00DD07AE">
        <w:rPr>
          <w:sz w:val="28"/>
          <w:szCs w:val="28"/>
        </w:rPr>
        <w:t>сертификаты долевого участия в общих фондах банковского управления;</w:t>
      </w:r>
    </w:p>
    <w:p w:rsidR="003A23C3" w:rsidRPr="00DD07AE" w:rsidRDefault="003A23C3" w:rsidP="003A23C3">
      <w:pPr>
        <w:spacing w:line="360" w:lineRule="auto"/>
        <w:ind w:firstLine="540"/>
        <w:jc w:val="both"/>
        <w:rPr>
          <w:sz w:val="28"/>
          <w:szCs w:val="28"/>
        </w:rPr>
      </w:pPr>
      <w:r w:rsidRPr="00DD07AE">
        <w:rPr>
          <w:sz w:val="28"/>
          <w:szCs w:val="28"/>
        </w:rPr>
        <w:t>доли в уставном капитале ООО и вклады в складочный капитал товариществ на вере, в уставах которых не предусмотрено ограничений по изъятию средств в разумно короткий срок (кроме долей и вкладов в капитал страховщиков);</w:t>
      </w:r>
    </w:p>
    <w:p w:rsidR="003A23C3" w:rsidRPr="00DD07AE" w:rsidRDefault="003A23C3" w:rsidP="003A23C3">
      <w:pPr>
        <w:spacing w:line="360" w:lineRule="auto"/>
        <w:ind w:firstLine="540"/>
        <w:jc w:val="both"/>
        <w:rPr>
          <w:sz w:val="28"/>
          <w:szCs w:val="28"/>
        </w:rPr>
      </w:pPr>
      <w:r w:rsidRPr="00DD07AE">
        <w:rPr>
          <w:sz w:val="28"/>
          <w:szCs w:val="28"/>
        </w:rPr>
        <w:t>недвижимое имущество (за исключением отдельных квартир, подлежащих государственной регистрации воздушных и морских судов, судов внутреннего плавания и космических объектов);</w:t>
      </w:r>
    </w:p>
    <w:p w:rsidR="003A23C3" w:rsidRPr="00DD07AE" w:rsidRDefault="003A23C3" w:rsidP="003A23C3">
      <w:pPr>
        <w:spacing w:line="360" w:lineRule="auto"/>
        <w:ind w:firstLine="540"/>
        <w:jc w:val="both"/>
        <w:rPr>
          <w:sz w:val="28"/>
          <w:szCs w:val="28"/>
        </w:rPr>
      </w:pPr>
      <w:r w:rsidRPr="00DD07AE">
        <w:rPr>
          <w:sz w:val="28"/>
          <w:szCs w:val="28"/>
        </w:rPr>
        <w:t>доля перестраховщиков, являющихся резидентами, или нерезидентов, имеющих представительства в Российской Федерации, в страховых резервах;</w:t>
      </w:r>
    </w:p>
    <w:p w:rsidR="003A23C3" w:rsidRPr="00DD07AE" w:rsidRDefault="003A23C3" w:rsidP="003A23C3">
      <w:pPr>
        <w:spacing w:line="360" w:lineRule="auto"/>
        <w:ind w:firstLine="540"/>
        <w:jc w:val="both"/>
        <w:rPr>
          <w:sz w:val="28"/>
          <w:szCs w:val="28"/>
        </w:rPr>
      </w:pPr>
      <w:r w:rsidRPr="00DD07AE">
        <w:rPr>
          <w:sz w:val="28"/>
          <w:szCs w:val="28"/>
        </w:rPr>
        <w:t>депо премий по рискам, принятым в перестрахование;</w:t>
      </w:r>
    </w:p>
    <w:p w:rsidR="003A23C3" w:rsidRPr="00DD07AE" w:rsidRDefault="003A23C3" w:rsidP="003A23C3">
      <w:pPr>
        <w:spacing w:line="360" w:lineRule="auto"/>
        <w:ind w:firstLine="540"/>
        <w:jc w:val="both"/>
        <w:rPr>
          <w:sz w:val="28"/>
          <w:szCs w:val="28"/>
        </w:rPr>
      </w:pPr>
      <w:r w:rsidRPr="00DD07AE">
        <w:rPr>
          <w:sz w:val="28"/>
          <w:szCs w:val="28"/>
        </w:rPr>
        <w:t>дебиторская задолженность страхователей (после утверждения Министерством финансов Российской Федерации), перестрахователей, страховщиков и страховых посредников, платежи по которой ожидаются в течение 3 месяцев после отчетной даты, не являющаяся просроченной и возникшая в результате операций по страхованию и перестрахованию;</w:t>
      </w:r>
    </w:p>
    <w:p w:rsidR="003A23C3" w:rsidRPr="00DD07AE" w:rsidRDefault="003A23C3" w:rsidP="003A23C3">
      <w:pPr>
        <w:spacing w:line="360" w:lineRule="auto"/>
        <w:ind w:firstLine="540"/>
        <w:jc w:val="both"/>
        <w:rPr>
          <w:sz w:val="28"/>
          <w:szCs w:val="28"/>
        </w:rPr>
      </w:pPr>
      <w:r w:rsidRPr="00DD07AE">
        <w:rPr>
          <w:sz w:val="28"/>
          <w:szCs w:val="28"/>
        </w:rPr>
        <w:t>денежная наличность;</w:t>
      </w:r>
    </w:p>
    <w:p w:rsidR="003A23C3" w:rsidRPr="00DD07AE" w:rsidRDefault="003A23C3" w:rsidP="003A23C3">
      <w:pPr>
        <w:spacing w:line="360" w:lineRule="auto"/>
        <w:ind w:firstLine="540"/>
        <w:jc w:val="both"/>
        <w:rPr>
          <w:sz w:val="28"/>
          <w:szCs w:val="28"/>
        </w:rPr>
      </w:pPr>
      <w:r w:rsidRPr="00DD07AE">
        <w:rPr>
          <w:sz w:val="28"/>
          <w:szCs w:val="28"/>
        </w:rPr>
        <w:t>денежные средства на счетах в банках;</w:t>
      </w:r>
    </w:p>
    <w:p w:rsidR="003A23C3" w:rsidRPr="00DD07AE" w:rsidRDefault="003A23C3" w:rsidP="003A23C3">
      <w:pPr>
        <w:spacing w:line="360" w:lineRule="auto"/>
        <w:ind w:firstLine="540"/>
        <w:jc w:val="both"/>
        <w:rPr>
          <w:sz w:val="28"/>
          <w:szCs w:val="28"/>
        </w:rPr>
      </w:pPr>
      <w:r w:rsidRPr="00DD07AE">
        <w:rPr>
          <w:sz w:val="28"/>
          <w:szCs w:val="28"/>
        </w:rPr>
        <w:t>иностранная валюта на счетах в банках;</w:t>
      </w:r>
    </w:p>
    <w:p w:rsidR="003A23C3" w:rsidRPr="00DD07AE" w:rsidRDefault="003A23C3" w:rsidP="003A23C3">
      <w:pPr>
        <w:spacing w:line="360" w:lineRule="auto"/>
        <w:ind w:firstLine="540"/>
        <w:jc w:val="both"/>
        <w:rPr>
          <w:sz w:val="28"/>
          <w:szCs w:val="28"/>
        </w:rPr>
      </w:pPr>
      <w:r w:rsidRPr="00DD07AE">
        <w:rPr>
          <w:sz w:val="28"/>
          <w:szCs w:val="28"/>
        </w:rPr>
        <w:t>слитки золота и серебра, находящиеся на территории Российской Федерации;</w:t>
      </w:r>
    </w:p>
    <w:p w:rsidR="003A23C3" w:rsidRPr="00DD07AE" w:rsidRDefault="003A23C3" w:rsidP="003A23C3">
      <w:pPr>
        <w:spacing w:line="360" w:lineRule="auto"/>
        <w:ind w:firstLine="540"/>
        <w:jc w:val="both"/>
        <w:rPr>
          <w:sz w:val="28"/>
          <w:szCs w:val="28"/>
        </w:rPr>
      </w:pPr>
      <w:r w:rsidRPr="00DD07AE">
        <w:rPr>
          <w:sz w:val="28"/>
          <w:szCs w:val="28"/>
        </w:rPr>
        <w:t>другие (по согласованию с Министерством финансов Российской Федерации).</w:t>
      </w:r>
    </w:p>
    <w:p w:rsidR="003A23C3" w:rsidRPr="00DD07AE" w:rsidRDefault="003A23C3" w:rsidP="003A23C3">
      <w:pPr>
        <w:spacing w:line="360" w:lineRule="auto"/>
        <w:ind w:firstLine="540"/>
        <w:jc w:val="both"/>
        <w:rPr>
          <w:sz w:val="28"/>
          <w:szCs w:val="28"/>
        </w:rPr>
      </w:pPr>
      <w:r w:rsidRPr="00DD07AE">
        <w:rPr>
          <w:sz w:val="28"/>
          <w:szCs w:val="28"/>
        </w:rPr>
        <w:t>Активы, принимаемые в покрытие страховых резервов, не могут служить предметом залога или источником уплаты кредитору денежных средств по обязательствам гаранта (поручителя).</w:t>
      </w:r>
    </w:p>
    <w:p w:rsidR="003A23C3" w:rsidRPr="00DD07AE" w:rsidRDefault="003A23C3" w:rsidP="003A23C3">
      <w:pPr>
        <w:spacing w:line="360" w:lineRule="auto"/>
        <w:ind w:firstLine="540"/>
        <w:jc w:val="both"/>
        <w:rPr>
          <w:sz w:val="28"/>
          <w:szCs w:val="28"/>
        </w:rPr>
      </w:pPr>
      <w:r w:rsidRPr="00DD07AE">
        <w:rPr>
          <w:sz w:val="28"/>
          <w:szCs w:val="28"/>
        </w:rPr>
        <w:t>Ценные бумаги, выпущенные иностранными эмитентами, должны быть допущены к обращению на фондовых биржах или иных организаторах торговли на рынке ценных бумаг. Эмитент должен иметь лицензию на осуществление деятельности по организации торговли на рынке ценных бумаг.</w:t>
      </w:r>
    </w:p>
    <w:p w:rsidR="003A23C3" w:rsidRPr="00DD07AE" w:rsidRDefault="003A23C3" w:rsidP="003A23C3">
      <w:pPr>
        <w:spacing w:line="360" w:lineRule="auto"/>
        <w:ind w:firstLine="540"/>
        <w:jc w:val="both"/>
        <w:rPr>
          <w:sz w:val="28"/>
          <w:szCs w:val="28"/>
        </w:rPr>
      </w:pPr>
      <w:r w:rsidRPr="00DD07AE">
        <w:rPr>
          <w:sz w:val="28"/>
          <w:szCs w:val="28"/>
        </w:rPr>
        <w:t>Требования к структуре активов, принимаемых в покрытие страховых резервов, приведены в табл. 1. Прочие активы, не вошедшие в таблицу, принимаются в покрытие страховых резервов без ограничения суммарной стоимости. Общая стоимость активов, принимаемых в покрытие страховых резервов, должна быть не менее суммарной величины страховых резервов. При расчете соотношений по табл.1 под стоимостью активов понимается их балансовая стоимость.</w:t>
      </w:r>
    </w:p>
    <w:p w:rsidR="003A23C3" w:rsidRPr="00DD07AE" w:rsidRDefault="003A23C3" w:rsidP="003A23C3">
      <w:pPr>
        <w:pStyle w:val="a3"/>
        <w:jc w:val="right"/>
      </w:pPr>
      <w:r w:rsidRPr="00DD07AE">
        <w:t>Таблица 1</w:t>
      </w:r>
    </w:p>
    <w:p w:rsidR="003A23C3" w:rsidRPr="00DD07AE" w:rsidRDefault="003A23C3" w:rsidP="003A23C3">
      <w:pPr>
        <w:pStyle w:val="a3"/>
        <w:jc w:val="center"/>
      </w:pPr>
      <w:r w:rsidRPr="00DD07AE">
        <w:t>Структурные соотношения активов и резервов</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166"/>
        <w:gridCol w:w="5824"/>
        <w:gridCol w:w="2475"/>
      </w:tblGrid>
      <w:tr w:rsidR="003A23C3" w:rsidRPr="00DD07AE">
        <w:trPr>
          <w:trHeight w:val="570"/>
          <w:tblCellSpacing w:w="15" w:type="dxa"/>
        </w:trPr>
        <w:tc>
          <w:tcPr>
            <w:tcW w:w="600" w:type="pct"/>
            <w:vAlign w:val="center"/>
          </w:tcPr>
          <w:p w:rsidR="003A23C3" w:rsidRPr="00DD07AE" w:rsidRDefault="003A23C3" w:rsidP="003A23C3">
            <w:pPr>
              <w:pStyle w:val="a3"/>
              <w:jc w:val="center"/>
              <w:rPr>
                <w:sz w:val="28"/>
                <w:szCs w:val="28"/>
              </w:rPr>
            </w:pPr>
            <w:r w:rsidRPr="00DD07AE">
              <w:rPr>
                <w:sz w:val="28"/>
                <w:szCs w:val="28"/>
              </w:rPr>
              <w:t>№</w:t>
            </w:r>
          </w:p>
        </w:tc>
        <w:tc>
          <w:tcPr>
            <w:tcW w:w="3100" w:type="pct"/>
            <w:vAlign w:val="center"/>
          </w:tcPr>
          <w:p w:rsidR="003A23C3" w:rsidRPr="00DD07AE" w:rsidRDefault="003A23C3" w:rsidP="003A23C3">
            <w:pPr>
              <w:pStyle w:val="a3"/>
              <w:jc w:val="center"/>
              <w:rPr>
                <w:sz w:val="28"/>
                <w:szCs w:val="28"/>
              </w:rPr>
            </w:pPr>
            <w:r w:rsidRPr="00DD07AE">
              <w:rPr>
                <w:sz w:val="28"/>
                <w:szCs w:val="28"/>
              </w:rPr>
              <w:t>Активы, представленные в покрытие страховых резервов</w:t>
            </w:r>
          </w:p>
        </w:tc>
        <w:tc>
          <w:tcPr>
            <w:tcW w:w="1300" w:type="pct"/>
            <w:vAlign w:val="center"/>
          </w:tcPr>
          <w:p w:rsidR="003A23C3" w:rsidRPr="00DD07AE" w:rsidRDefault="003A23C3" w:rsidP="003A23C3">
            <w:pPr>
              <w:pStyle w:val="a3"/>
              <w:jc w:val="center"/>
              <w:rPr>
                <w:sz w:val="28"/>
                <w:szCs w:val="28"/>
              </w:rPr>
            </w:pPr>
            <w:r w:rsidRPr="00DD07AE">
              <w:rPr>
                <w:sz w:val="28"/>
                <w:szCs w:val="28"/>
              </w:rPr>
              <w:t>Не более</w:t>
            </w:r>
          </w:p>
        </w:tc>
      </w:tr>
      <w:tr w:rsidR="003A23C3" w:rsidRPr="00DD07AE">
        <w:trPr>
          <w:trHeight w:val="142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1</w:t>
            </w:r>
          </w:p>
        </w:tc>
        <w:tc>
          <w:tcPr>
            <w:tcW w:w="3100" w:type="pct"/>
            <w:vAlign w:val="center"/>
          </w:tcPr>
          <w:p w:rsidR="003A23C3" w:rsidRPr="00DD07AE" w:rsidRDefault="003A23C3" w:rsidP="003A23C3">
            <w:pPr>
              <w:rPr>
                <w:sz w:val="28"/>
                <w:szCs w:val="28"/>
              </w:rPr>
            </w:pPr>
            <w:r w:rsidRPr="00DD07AE">
              <w:rPr>
                <w:sz w:val="28"/>
                <w:szCs w:val="28"/>
              </w:rPr>
              <w:t>Стоимость государственных ценных бумаг субъектов Российской Федерации (А1) и муниципальных ценных бумаг (А2), т. е. А1 + А2</w:t>
            </w:r>
          </w:p>
        </w:tc>
        <w:tc>
          <w:tcPr>
            <w:tcW w:w="1300" w:type="pct"/>
            <w:vAlign w:val="center"/>
          </w:tcPr>
          <w:p w:rsidR="003A23C3" w:rsidRPr="00DD07AE" w:rsidRDefault="003A23C3" w:rsidP="003A23C3">
            <w:pPr>
              <w:rPr>
                <w:sz w:val="28"/>
                <w:szCs w:val="28"/>
              </w:rPr>
            </w:pPr>
            <w:r w:rsidRPr="00DD07AE">
              <w:rPr>
                <w:sz w:val="28"/>
                <w:szCs w:val="28"/>
              </w:rPr>
              <w:t>30% от суммарной величины страховых резервов</w:t>
            </w:r>
          </w:p>
        </w:tc>
      </w:tr>
      <w:tr w:rsidR="003A23C3" w:rsidRPr="00DD07AE">
        <w:trPr>
          <w:trHeight w:val="142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2</w:t>
            </w:r>
          </w:p>
        </w:tc>
        <w:tc>
          <w:tcPr>
            <w:tcW w:w="3100" w:type="pct"/>
            <w:vAlign w:val="center"/>
          </w:tcPr>
          <w:p w:rsidR="003A23C3" w:rsidRPr="00DD07AE" w:rsidRDefault="003A23C3" w:rsidP="003A23C3">
            <w:pPr>
              <w:rPr>
                <w:sz w:val="28"/>
                <w:szCs w:val="28"/>
              </w:rPr>
            </w:pPr>
            <w:r w:rsidRPr="00DD07AE">
              <w:rPr>
                <w:sz w:val="28"/>
                <w:szCs w:val="28"/>
              </w:rPr>
              <w:t>Стоимость банковских вкладов (депозитов), в том числе удостоверенных депозитными сертифи-катами (А3) и векселей банков (А4), т. е. А3 + А4</w:t>
            </w:r>
          </w:p>
        </w:tc>
        <w:tc>
          <w:tcPr>
            <w:tcW w:w="1300" w:type="pct"/>
            <w:vAlign w:val="center"/>
          </w:tcPr>
          <w:p w:rsidR="003A23C3" w:rsidRPr="00DD07AE" w:rsidRDefault="003A23C3" w:rsidP="003A23C3">
            <w:pPr>
              <w:rPr>
                <w:sz w:val="28"/>
                <w:szCs w:val="28"/>
              </w:rPr>
            </w:pPr>
            <w:r w:rsidRPr="00DD07AE">
              <w:rPr>
                <w:sz w:val="28"/>
                <w:szCs w:val="28"/>
              </w:rPr>
              <w:t>40%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3</w:t>
            </w:r>
          </w:p>
        </w:tc>
        <w:tc>
          <w:tcPr>
            <w:tcW w:w="3100" w:type="pct"/>
            <w:vAlign w:val="center"/>
          </w:tcPr>
          <w:p w:rsidR="003A23C3" w:rsidRPr="00DD07AE" w:rsidRDefault="003A23C3" w:rsidP="003A23C3">
            <w:pPr>
              <w:rPr>
                <w:sz w:val="28"/>
                <w:szCs w:val="28"/>
              </w:rPr>
            </w:pPr>
            <w:r w:rsidRPr="00DD07AE">
              <w:rPr>
                <w:sz w:val="28"/>
                <w:szCs w:val="28"/>
              </w:rPr>
              <w:t>Стоимость акций (А5), облигаций (А6), то есть А5 + +А6</w:t>
            </w:r>
          </w:p>
        </w:tc>
        <w:tc>
          <w:tcPr>
            <w:tcW w:w="1300" w:type="pct"/>
            <w:vAlign w:val="center"/>
          </w:tcPr>
          <w:p w:rsidR="003A23C3" w:rsidRPr="00DD07AE" w:rsidRDefault="003A23C3" w:rsidP="003A23C3">
            <w:pPr>
              <w:rPr>
                <w:sz w:val="28"/>
                <w:szCs w:val="28"/>
              </w:rPr>
            </w:pPr>
            <w:r w:rsidRPr="00DD07AE">
              <w:rPr>
                <w:sz w:val="28"/>
                <w:szCs w:val="28"/>
              </w:rPr>
              <w:t>30% от суммарной величины страховых резервов</w:t>
            </w:r>
          </w:p>
        </w:tc>
      </w:tr>
      <w:tr w:rsidR="003A23C3" w:rsidRPr="00DD07AE">
        <w:trPr>
          <w:trHeight w:val="270"/>
          <w:tblCellSpacing w:w="15" w:type="dxa"/>
        </w:trPr>
        <w:tc>
          <w:tcPr>
            <w:tcW w:w="600" w:type="pct"/>
            <w:vAlign w:val="center"/>
          </w:tcPr>
          <w:p w:rsidR="003A23C3" w:rsidRPr="00DD07AE" w:rsidRDefault="003A23C3" w:rsidP="003A23C3">
            <w:pPr>
              <w:jc w:val="center"/>
              <w:rPr>
                <w:sz w:val="28"/>
                <w:szCs w:val="28"/>
              </w:rPr>
            </w:pPr>
            <w:r w:rsidRPr="00DD07AE">
              <w:rPr>
                <w:sz w:val="28"/>
                <w:szCs w:val="28"/>
              </w:rPr>
              <w:t>4</w:t>
            </w:r>
          </w:p>
        </w:tc>
        <w:tc>
          <w:tcPr>
            <w:tcW w:w="3100" w:type="pct"/>
            <w:vAlign w:val="center"/>
          </w:tcPr>
          <w:p w:rsidR="003A23C3" w:rsidRPr="00DD07AE" w:rsidRDefault="003A23C3" w:rsidP="003A23C3">
            <w:pPr>
              <w:rPr>
                <w:sz w:val="28"/>
                <w:szCs w:val="28"/>
              </w:rPr>
            </w:pPr>
            <w:r w:rsidRPr="00DD07AE">
              <w:rPr>
                <w:sz w:val="28"/>
                <w:szCs w:val="28"/>
              </w:rPr>
              <w:t>Дебиторская заложенность страхователей, перестраховщиков, перестрахователей, страховщиков и страховых посредников</w:t>
            </w:r>
          </w:p>
        </w:tc>
        <w:tc>
          <w:tcPr>
            <w:tcW w:w="1300" w:type="pct"/>
            <w:vAlign w:val="center"/>
          </w:tcPr>
          <w:p w:rsidR="003A23C3" w:rsidRPr="00DD07AE" w:rsidRDefault="003A23C3" w:rsidP="003A23C3">
            <w:pPr>
              <w:rPr>
                <w:sz w:val="28"/>
                <w:szCs w:val="28"/>
              </w:rPr>
            </w:pPr>
            <w:r w:rsidRPr="00DD07AE">
              <w:rPr>
                <w:sz w:val="28"/>
                <w:szCs w:val="28"/>
              </w:rPr>
              <w:t>10%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5</w:t>
            </w:r>
          </w:p>
        </w:tc>
        <w:tc>
          <w:tcPr>
            <w:tcW w:w="3100" w:type="pct"/>
            <w:vAlign w:val="center"/>
          </w:tcPr>
          <w:p w:rsidR="003A23C3" w:rsidRPr="00DD07AE" w:rsidRDefault="003A23C3" w:rsidP="003A23C3">
            <w:pPr>
              <w:rPr>
                <w:sz w:val="28"/>
                <w:szCs w:val="28"/>
              </w:rPr>
            </w:pPr>
            <w:r w:rsidRPr="00DD07AE">
              <w:rPr>
                <w:sz w:val="28"/>
                <w:szCs w:val="28"/>
              </w:rPr>
              <w:t>Депо премий по рискам, принятым в перестрахование</w:t>
            </w:r>
          </w:p>
        </w:tc>
        <w:tc>
          <w:tcPr>
            <w:tcW w:w="1300" w:type="pct"/>
            <w:vAlign w:val="center"/>
          </w:tcPr>
          <w:p w:rsidR="003A23C3" w:rsidRPr="00DD07AE" w:rsidRDefault="003A23C3" w:rsidP="003A23C3">
            <w:pPr>
              <w:rPr>
                <w:sz w:val="28"/>
                <w:szCs w:val="28"/>
              </w:rPr>
            </w:pPr>
            <w:r w:rsidRPr="00DD07AE">
              <w:rPr>
                <w:sz w:val="28"/>
                <w:szCs w:val="28"/>
              </w:rPr>
              <w:t>10%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6</w:t>
            </w:r>
          </w:p>
        </w:tc>
        <w:tc>
          <w:tcPr>
            <w:tcW w:w="3100" w:type="pct"/>
            <w:vAlign w:val="center"/>
          </w:tcPr>
          <w:p w:rsidR="003A23C3" w:rsidRPr="00DD07AE" w:rsidRDefault="003A23C3" w:rsidP="003A23C3">
            <w:pPr>
              <w:rPr>
                <w:sz w:val="28"/>
                <w:szCs w:val="28"/>
              </w:rPr>
            </w:pPr>
            <w:r w:rsidRPr="00DD07AE">
              <w:rPr>
                <w:sz w:val="28"/>
                <w:szCs w:val="28"/>
              </w:rPr>
              <w:t>Суммарная стоимость инвестиционных паев инвестиционных паевых фондов (А7) и сертификатов долевого участия в общих фондах банковского управления (А8), т. е. А7+А8</w:t>
            </w:r>
          </w:p>
        </w:tc>
        <w:tc>
          <w:tcPr>
            <w:tcW w:w="1300" w:type="pct"/>
            <w:vAlign w:val="center"/>
          </w:tcPr>
          <w:p w:rsidR="003A23C3" w:rsidRPr="00DD07AE" w:rsidRDefault="003A23C3" w:rsidP="003A23C3">
            <w:pPr>
              <w:rPr>
                <w:sz w:val="28"/>
                <w:szCs w:val="28"/>
              </w:rPr>
            </w:pPr>
            <w:r w:rsidRPr="00DD07AE">
              <w:rPr>
                <w:sz w:val="28"/>
                <w:szCs w:val="28"/>
              </w:rPr>
              <w:t>5%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7</w:t>
            </w:r>
          </w:p>
        </w:tc>
        <w:tc>
          <w:tcPr>
            <w:tcW w:w="3100" w:type="pct"/>
            <w:vAlign w:val="center"/>
          </w:tcPr>
          <w:p w:rsidR="003A23C3" w:rsidRPr="00DD07AE" w:rsidRDefault="003A23C3" w:rsidP="003A23C3">
            <w:pPr>
              <w:rPr>
                <w:sz w:val="28"/>
                <w:szCs w:val="28"/>
              </w:rPr>
            </w:pPr>
            <w:r w:rsidRPr="00DD07AE">
              <w:rPr>
                <w:sz w:val="28"/>
                <w:szCs w:val="28"/>
              </w:rPr>
              <w:t>Суммарная стоимость долей в уставном капитале ООО и вкладов в складочный капитал товариществ на вере (А9) и стоимость ценных бумаг, не включенных в копировальный лист ни одним организатором торговли на рынке ценных бумаг (А10), т. е. А9 + А10</w:t>
            </w:r>
          </w:p>
        </w:tc>
        <w:tc>
          <w:tcPr>
            <w:tcW w:w="1300" w:type="pct"/>
            <w:vAlign w:val="center"/>
          </w:tcPr>
          <w:p w:rsidR="003A23C3" w:rsidRPr="00DD07AE" w:rsidRDefault="003A23C3" w:rsidP="003A23C3">
            <w:pPr>
              <w:rPr>
                <w:sz w:val="28"/>
                <w:szCs w:val="28"/>
              </w:rPr>
            </w:pPr>
            <w:r w:rsidRPr="00DD07AE">
              <w:rPr>
                <w:sz w:val="28"/>
                <w:szCs w:val="28"/>
              </w:rPr>
              <w:t>10%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8</w:t>
            </w:r>
          </w:p>
        </w:tc>
        <w:tc>
          <w:tcPr>
            <w:tcW w:w="3100" w:type="pct"/>
            <w:vAlign w:val="center"/>
          </w:tcPr>
          <w:p w:rsidR="003A23C3" w:rsidRPr="00DD07AE" w:rsidRDefault="003A23C3" w:rsidP="003A23C3">
            <w:pPr>
              <w:rPr>
                <w:sz w:val="28"/>
                <w:szCs w:val="28"/>
              </w:rPr>
            </w:pPr>
            <w:r w:rsidRPr="00DD07AE">
              <w:rPr>
                <w:sz w:val="28"/>
                <w:szCs w:val="28"/>
              </w:rPr>
              <w:t>Суммарная стоимость жилищных сертификатов</w:t>
            </w:r>
          </w:p>
        </w:tc>
        <w:tc>
          <w:tcPr>
            <w:tcW w:w="1300" w:type="pct"/>
            <w:vAlign w:val="center"/>
          </w:tcPr>
          <w:p w:rsidR="003A23C3" w:rsidRPr="00DD07AE" w:rsidRDefault="003A23C3" w:rsidP="003A23C3">
            <w:pPr>
              <w:rPr>
                <w:sz w:val="28"/>
                <w:szCs w:val="28"/>
              </w:rPr>
            </w:pPr>
            <w:r w:rsidRPr="00DD07AE">
              <w:rPr>
                <w:sz w:val="28"/>
                <w:szCs w:val="28"/>
              </w:rPr>
              <w:t>5%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9</w:t>
            </w:r>
          </w:p>
        </w:tc>
        <w:tc>
          <w:tcPr>
            <w:tcW w:w="3100" w:type="pct"/>
            <w:vAlign w:val="center"/>
          </w:tcPr>
          <w:p w:rsidR="003A23C3" w:rsidRPr="00DD07AE" w:rsidRDefault="003A23C3" w:rsidP="003A23C3">
            <w:pPr>
              <w:rPr>
                <w:sz w:val="28"/>
                <w:szCs w:val="28"/>
              </w:rPr>
            </w:pPr>
            <w:r w:rsidRPr="00DD07AE">
              <w:rPr>
                <w:sz w:val="28"/>
                <w:szCs w:val="28"/>
              </w:rPr>
              <w:t>Стоимость недвижимого имущества</w:t>
            </w:r>
          </w:p>
        </w:tc>
        <w:tc>
          <w:tcPr>
            <w:tcW w:w="1300" w:type="pct"/>
            <w:vAlign w:val="center"/>
          </w:tcPr>
          <w:p w:rsidR="003A23C3" w:rsidRPr="00DD07AE" w:rsidRDefault="003A23C3" w:rsidP="003A23C3">
            <w:pPr>
              <w:rPr>
                <w:sz w:val="28"/>
                <w:szCs w:val="28"/>
              </w:rPr>
            </w:pPr>
            <w:r w:rsidRPr="00DD07AE">
              <w:rPr>
                <w:sz w:val="28"/>
                <w:szCs w:val="28"/>
              </w:rPr>
              <w:t>20%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10</w:t>
            </w:r>
          </w:p>
        </w:tc>
        <w:tc>
          <w:tcPr>
            <w:tcW w:w="3100" w:type="pct"/>
            <w:vAlign w:val="center"/>
          </w:tcPr>
          <w:p w:rsidR="003A23C3" w:rsidRPr="00DD07AE" w:rsidRDefault="003A23C3" w:rsidP="003A23C3">
            <w:pPr>
              <w:rPr>
                <w:sz w:val="28"/>
                <w:szCs w:val="28"/>
              </w:rPr>
            </w:pPr>
            <w:r w:rsidRPr="00DD07AE">
              <w:rPr>
                <w:sz w:val="28"/>
                <w:szCs w:val="28"/>
              </w:rPr>
              <w:t xml:space="preserve">Суммарная стоимость слитков золота и серебра </w:t>
            </w:r>
          </w:p>
        </w:tc>
        <w:tc>
          <w:tcPr>
            <w:tcW w:w="1300" w:type="pct"/>
            <w:vAlign w:val="center"/>
          </w:tcPr>
          <w:p w:rsidR="003A23C3" w:rsidRPr="00DD07AE" w:rsidRDefault="003A23C3" w:rsidP="003A23C3">
            <w:pPr>
              <w:rPr>
                <w:sz w:val="28"/>
                <w:szCs w:val="28"/>
              </w:rPr>
            </w:pPr>
            <w:r w:rsidRPr="00DD07AE">
              <w:rPr>
                <w:sz w:val="28"/>
                <w:szCs w:val="28"/>
              </w:rPr>
              <w:t>10%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11</w:t>
            </w:r>
          </w:p>
        </w:tc>
        <w:tc>
          <w:tcPr>
            <w:tcW w:w="3100" w:type="pct"/>
            <w:vAlign w:val="center"/>
          </w:tcPr>
          <w:p w:rsidR="003A23C3" w:rsidRPr="00DD07AE" w:rsidRDefault="003A23C3" w:rsidP="003A23C3">
            <w:pPr>
              <w:rPr>
                <w:sz w:val="28"/>
                <w:szCs w:val="28"/>
              </w:rPr>
            </w:pPr>
            <w:r w:rsidRPr="00DD07AE">
              <w:rPr>
                <w:sz w:val="28"/>
                <w:szCs w:val="28"/>
              </w:rPr>
              <w:t>Суммарная стоимость государственных ценных бумаг одного субъекта Российской Федерации</w:t>
            </w:r>
          </w:p>
        </w:tc>
        <w:tc>
          <w:tcPr>
            <w:tcW w:w="1300" w:type="pct"/>
            <w:vAlign w:val="center"/>
          </w:tcPr>
          <w:p w:rsidR="003A23C3" w:rsidRPr="00DD07AE" w:rsidRDefault="003A23C3" w:rsidP="003A23C3">
            <w:pPr>
              <w:rPr>
                <w:sz w:val="28"/>
                <w:szCs w:val="28"/>
              </w:rPr>
            </w:pPr>
            <w:r w:rsidRPr="00DD07AE">
              <w:rPr>
                <w:sz w:val="28"/>
                <w:szCs w:val="28"/>
              </w:rPr>
              <w:t>15%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12</w:t>
            </w:r>
          </w:p>
        </w:tc>
        <w:tc>
          <w:tcPr>
            <w:tcW w:w="3100" w:type="pct"/>
            <w:vAlign w:val="center"/>
          </w:tcPr>
          <w:p w:rsidR="003A23C3" w:rsidRPr="00DD07AE" w:rsidRDefault="003A23C3" w:rsidP="003A23C3">
            <w:pPr>
              <w:rPr>
                <w:sz w:val="28"/>
                <w:szCs w:val="28"/>
              </w:rPr>
            </w:pPr>
            <w:r w:rsidRPr="00DD07AE">
              <w:rPr>
                <w:sz w:val="28"/>
                <w:szCs w:val="28"/>
              </w:rPr>
              <w:t>Суммарная стоимость муниципальных ценных бумаг одного органа местного самоуправления</w:t>
            </w:r>
          </w:p>
        </w:tc>
        <w:tc>
          <w:tcPr>
            <w:tcW w:w="1300" w:type="pct"/>
            <w:vAlign w:val="center"/>
          </w:tcPr>
          <w:p w:rsidR="003A23C3" w:rsidRPr="00DD07AE" w:rsidRDefault="003A23C3" w:rsidP="003A23C3">
            <w:pPr>
              <w:rPr>
                <w:sz w:val="28"/>
                <w:szCs w:val="28"/>
              </w:rPr>
            </w:pPr>
            <w:r w:rsidRPr="00DD07AE">
              <w:rPr>
                <w:sz w:val="28"/>
                <w:szCs w:val="28"/>
              </w:rPr>
              <w:t>10%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13</w:t>
            </w:r>
          </w:p>
        </w:tc>
        <w:tc>
          <w:tcPr>
            <w:tcW w:w="3100" w:type="pct"/>
            <w:vAlign w:val="center"/>
          </w:tcPr>
          <w:p w:rsidR="003A23C3" w:rsidRPr="00DD07AE" w:rsidRDefault="003A23C3" w:rsidP="003A23C3">
            <w:pPr>
              <w:rPr>
                <w:sz w:val="28"/>
                <w:szCs w:val="28"/>
              </w:rPr>
            </w:pPr>
            <w:r w:rsidRPr="00DD07AE">
              <w:rPr>
                <w:sz w:val="28"/>
                <w:szCs w:val="28"/>
              </w:rPr>
              <w:t>Суммарная стоимость ценных бумаг, прав собственности на долю в уставном капитале, средств в банковских вкладах (депозитах), в том числе удостоверенных депозитными сертификатами, и расчетном счете, а также в общих фондах банковского управления одного банка</w:t>
            </w:r>
          </w:p>
        </w:tc>
        <w:tc>
          <w:tcPr>
            <w:tcW w:w="1300" w:type="pct"/>
            <w:vAlign w:val="center"/>
          </w:tcPr>
          <w:p w:rsidR="003A23C3" w:rsidRPr="00DD07AE" w:rsidRDefault="003A23C3" w:rsidP="003A23C3">
            <w:pPr>
              <w:rPr>
                <w:sz w:val="28"/>
                <w:szCs w:val="28"/>
              </w:rPr>
            </w:pPr>
            <w:r w:rsidRPr="00DD07AE">
              <w:rPr>
                <w:sz w:val="28"/>
                <w:szCs w:val="28"/>
              </w:rPr>
              <w:t>15%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14</w:t>
            </w:r>
          </w:p>
        </w:tc>
        <w:tc>
          <w:tcPr>
            <w:tcW w:w="3100" w:type="pct"/>
            <w:vAlign w:val="center"/>
          </w:tcPr>
          <w:p w:rsidR="003A23C3" w:rsidRPr="00DD07AE" w:rsidRDefault="003A23C3" w:rsidP="003A23C3">
            <w:pPr>
              <w:rPr>
                <w:sz w:val="28"/>
                <w:szCs w:val="28"/>
              </w:rPr>
            </w:pPr>
            <w:r w:rsidRPr="00DD07AE">
              <w:rPr>
                <w:sz w:val="28"/>
                <w:szCs w:val="28"/>
              </w:rPr>
              <w:t>Суммарная стоимость ценных бумаг, эмитированных одним юридическим лицом, включенных в котировальный лист первого уровня хотя бы одним организатором торговли на рынке ценных бумаг</w:t>
            </w:r>
          </w:p>
        </w:tc>
        <w:tc>
          <w:tcPr>
            <w:tcW w:w="1300" w:type="pct"/>
            <w:vAlign w:val="center"/>
          </w:tcPr>
          <w:p w:rsidR="003A23C3" w:rsidRPr="00DD07AE" w:rsidRDefault="003A23C3" w:rsidP="003A23C3">
            <w:pPr>
              <w:rPr>
                <w:sz w:val="28"/>
                <w:szCs w:val="28"/>
              </w:rPr>
            </w:pPr>
            <w:r w:rsidRPr="00DD07AE">
              <w:rPr>
                <w:sz w:val="28"/>
                <w:szCs w:val="28"/>
              </w:rPr>
              <w:t>10%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15</w:t>
            </w:r>
          </w:p>
        </w:tc>
        <w:tc>
          <w:tcPr>
            <w:tcW w:w="3100" w:type="pct"/>
            <w:vAlign w:val="center"/>
          </w:tcPr>
          <w:p w:rsidR="003A23C3" w:rsidRPr="00DD07AE" w:rsidRDefault="003A23C3" w:rsidP="003A23C3">
            <w:pPr>
              <w:rPr>
                <w:sz w:val="28"/>
                <w:szCs w:val="28"/>
              </w:rPr>
            </w:pPr>
            <w:r w:rsidRPr="00DD07AE">
              <w:rPr>
                <w:sz w:val="28"/>
                <w:szCs w:val="28"/>
              </w:rPr>
              <w:t>Суммарная стоимость ценных бумаг, эмиттированных одним юридическим лицом, не включенных в котировальный лист второго уровня хотя бы одним организатором торговли на рынке ценных бумаг</w:t>
            </w:r>
          </w:p>
        </w:tc>
        <w:tc>
          <w:tcPr>
            <w:tcW w:w="1300" w:type="pct"/>
            <w:vAlign w:val="center"/>
          </w:tcPr>
          <w:p w:rsidR="003A23C3" w:rsidRPr="00DD07AE" w:rsidRDefault="003A23C3" w:rsidP="003A23C3">
            <w:pPr>
              <w:rPr>
                <w:sz w:val="28"/>
                <w:szCs w:val="28"/>
              </w:rPr>
            </w:pPr>
            <w:r w:rsidRPr="00DD07AE">
              <w:rPr>
                <w:sz w:val="28"/>
                <w:szCs w:val="28"/>
              </w:rPr>
              <w:t>5%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16</w:t>
            </w:r>
          </w:p>
        </w:tc>
        <w:tc>
          <w:tcPr>
            <w:tcW w:w="3100" w:type="pct"/>
            <w:vAlign w:val="center"/>
          </w:tcPr>
          <w:p w:rsidR="003A23C3" w:rsidRPr="00DD07AE" w:rsidRDefault="003A23C3" w:rsidP="003A23C3">
            <w:pPr>
              <w:rPr>
                <w:sz w:val="28"/>
                <w:szCs w:val="28"/>
              </w:rPr>
            </w:pPr>
            <w:r w:rsidRPr="00DD07AE">
              <w:rPr>
                <w:sz w:val="28"/>
                <w:szCs w:val="28"/>
              </w:rPr>
              <w:t>Максимальная стоимость одного объекта недвижимости</w:t>
            </w:r>
          </w:p>
        </w:tc>
        <w:tc>
          <w:tcPr>
            <w:tcW w:w="1300" w:type="pct"/>
            <w:vAlign w:val="center"/>
          </w:tcPr>
          <w:p w:rsidR="003A23C3" w:rsidRPr="00DD07AE" w:rsidRDefault="003A23C3" w:rsidP="003A23C3">
            <w:pPr>
              <w:rPr>
                <w:sz w:val="28"/>
                <w:szCs w:val="28"/>
              </w:rPr>
            </w:pPr>
            <w:r w:rsidRPr="00DD07AE">
              <w:rPr>
                <w:sz w:val="28"/>
                <w:szCs w:val="28"/>
              </w:rPr>
              <w:t>10%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17</w:t>
            </w:r>
          </w:p>
        </w:tc>
        <w:tc>
          <w:tcPr>
            <w:tcW w:w="3100" w:type="pct"/>
            <w:vAlign w:val="center"/>
          </w:tcPr>
          <w:p w:rsidR="003A23C3" w:rsidRPr="00DD07AE" w:rsidRDefault="003A23C3" w:rsidP="003A23C3">
            <w:pPr>
              <w:rPr>
                <w:sz w:val="28"/>
                <w:szCs w:val="28"/>
              </w:rPr>
            </w:pPr>
            <w:r w:rsidRPr="00DD07AE">
              <w:rPr>
                <w:sz w:val="28"/>
                <w:szCs w:val="28"/>
              </w:rPr>
              <w:t>Суммарная величина доли перестраховщиков страховых резервов</w:t>
            </w:r>
          </w:p>
        </w:tc>
        <w:tc>
          <w:tcPr>
            <w:tcW w:w="1300" w:type="pct"/>
            <w:vAlign w:val="center"/>
          </w:tcPr>
          <w:p w:rsidR="003A23C3" w:rsidRPr="00DD07AE" w:rsidRDefault="003A23C3" w:rsidP="003A23C3">
            <w:pPr>
              <w:rPr>
                <w:sz w:val="28"/>
                <w:szCs w:val="28"/>
              </w:rPr>
            </w:pPr>
            <w:r w:rsidRPr="00DD07AE">
              <w:rPr>
                <w:sz w:val="28"/>
                <w:szCs w:val="28"/>
              </w:rPr>
              <w:t>60%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18</w:t>
            </w:r>
          </w:p>
        </w:tc>
        <w:tc>
          <w:tcPr>
            <w:tcW w:w="3100" w:type="pct"/>
            <w:vAlign w:val="center"/>
          </w:tcPr>
          <w:p w:rsidR="003A23C3" w:rsidRPr="00DD07AE" w:rsidRDefault="003A23C3" w:rsidP="003A23C3">
            <w:pPr>
              <w:rPr>
                <w:sz w:val="28"/>
                <w:szCs w:val="28"/>
              </w:rPr>
            </w:pPr>
            <w:r w:rsidRPr="00DD07AE">
              <w:rPr>
                <w:sz w:val="28"/>
                <w:szCs w:val="28"/>
              </w:rPr>
              <w:t>Максимальная величина доли одного перестраховщика в страховых резервах</w:t>
            </w:r>
          </w:p>
        </w:tc>
        <w:tc>
          <w:tcPr>
            <w:tcW w:w="1300" w:type="pct"/>
            <w:vAlign w:val="center"/>
          </w:tcPr>
          <w:p w:rsidR="003A23C3" w:rsidRPr="00DD07AE" w:rsidRDefault="003A23C3" w:rsidP="003A23C3">
            <w:pPr>
              <w:rPr>
                <w:sz w:val="28"/>
                <w:szCs w:val="28"/>
              </w:rPr>
            </w:pPr>
            <w:r w:rsidRPr="00DD07AE">
              <w:rPr>
                <w:sz w:val="28"/>
                <w:szCs w:val="28"/>
              </w:rPr>
              <w:t>15%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19</w:t>
            </w:r>
          </w:p>
        </w:tc>
        <w:tc>
          <w:tcPr>
            <w:tcW w:w="3100" w:type="pct"/>
            <w:vAlign w:val="center"/>
          </w:tcPr>
          <w:p w:rsidR="003A23C3" w:rsidRPr="00DD07AE" w:rsidRDefault="003A23C3" w:rsidP="003A23C3">
            <w:pPr>
              <w:rPr>
                <w:sz w:val="28"/>
                <w:szCs w:val="28"/>
              </w:rPr>
            </w:pPr>
            <w:r w:rsidRPr="00DD07AE">
              <w:rPr>
                <w:sz w:val="28"/>
                <w:szCs w:val="28"/>
              </w:rPr>
              <w:t>Суммарная доля перестраховщиков-нерезидентов</w:t>
            </w:r>
          </w:p>
        </w:tc>
        <w:tc>
          <w:tcPr>
            <w:tcW w:w="1300" w:type="pct"/>
            <w:vAlign w:val="center"/>
          </w:tcPr>
          <w:p w:rsidR="003A23C3" w:rsidRPr="00DD07AE" w:rsidRDefault="003A23C3" w:rsidP="003A23C3">
            <w:pPr>
              <w:rPr>
                <w:sz w:val="28"/>
                <w:szCs w:val="28"/>
              </w:rPr>
            </w:pPr>
            <w:r w:rsidRPr="00DD07AE">
              <w:rPr>
                <w:sz w:val="28"/>
                <w:szCs w:val="28"/>
              </w:rPr>
              <w:t>30% от суммарной величины страховых резервов</w:t>
            </w:r>
          </w:p>
        </w:tc>
      </w:tr>
      <w:tr w:rsidR="003A23C3" w:rsidRPr="00DD07AE">
        <w:trPr>
          <w:trHeight w:val="285"/>
          <w:tblCellSpacing w:w="15" w:type="dxa"/>
        </w:trPr>
        <w:tc>
          <w:tcPr>
            <w:tcW w:w="600" w:type="pct"/>
            <w:vAlign w:val="center"/>
          </w:tcPr>
          <w:p w:rsidR="003A23C3" w:rsidRPr="00DD07AE" w:rsidRDefault="003A23C3" w:rsidP="003A23C3">
            <w:pPr>
              <w:jc w:val="center"/>
              <w:rPr>
                <w:sz w:val="28"/>
                <w:szCs w:val="28"/>
              </w:rPr>
            </w:pPr>
            <w:r w:rsidRPr="00DD07AE">
              <w:rPr>
                <w:sz w:val="28"/>
                <w:szCs w:val="28"/>
              </w:rPr>
              <w:t>20</w:t>
            </w:r>
          </w:p>
        </w:tc>
        <w:tc>
          <w:tcPr>
            <w:tcW w:w="3100" w:type="pct"/>
            <w:vAlign w:val="center"/>
          </w:tcPr>
          <w:p w:rsidR="003A23C3" w:rsidRPr="00DD07AE" w:rsidRDefault="003A23C3" w:rsidP="003A23C3">
            <w:pPr>
              <w:rPr>
                <w:sz w:val="28"/>
                <w:szCs w:val="28"/>
              </w:rPr>
            </w:pPr>
            <w:r w:rsidRPr="00DD07AE">
              <w:rPr>
                <w:sz w:val="28"/>
                <w:szCs w:val="28"/>
              </w:rPr>
              <w:t>Суммарная стоимость активов, принимаемых в покрытие страховых резервов, не относящихся к расположенным на территории Российской Федерации, за исключением доли перестраховщиков-нерезидентов</w:t>
            </w:r>
          </w:p>
        </w:tc>
        <w:tc>
          <w:tcPr>
            <w:tcW w:w="1300" w:type="pct"/>
            <w:vAlign w:val="center"/>
          </w:tcPr>
          <w:p w:rsidR="003A23C3" w:rsidRPr="00DD07AE" w:rsidRDefault="003A23C3" w:rsidP="003A23C3">
            <w:pPr>
              <w:rPr>
                <w:sz w:val="28"/>
                <w:szCs w:val="28"/>
              </w:rPr>
            </w:pPr>
            <w:r w:rsidRPr="00DD07AE">
              <w:rPr>
                <w:sz w:val="28"/>
                <w:szCs w:val="28"/>
              </w:rPr>
              <w:t>20% от суммарной величины страховых резервов</w:t>
            </w:r>
          </w:p>
        </w:tc>
      </w:tr>
    </w:tbl>
    <w:p w:rsidR="003A23C3" w:rsidRPr="00DD07AE" w:rsidRDefault="003A23C3" w:rsidP="003A23C3">
      <w:pPr>
        <w:spacing w:line="360" w:lineRule="auto"/>
        <w:ind w:firstLine="540"/>
        <w:jc w:val="both"/>
        <w:rPr>
          <w:sz w:val="28"/>
          <w:szCs w:val="28"/>
        </w:rPr>
      </w:pPr>
    </w:p>
    <w:p w:rsidR="003A23C3" w:rsidRPr="00DD07AE" w:rsidRDefault="003A23C3" w:rsidP="003A23C3">
      <w:pPr>
        <w:pStyle w:val="1"/>
        <w:spacing w:line="360" w:lineRule="auto"/>
        <w:jc w:val="center"/>
        <w:rPr>
          <w:rFonts w:ascii="Times New Roman" w:hAnsi="Times New Roman" w:cs="Times New Roman"/>
          <w:sz w:val="28"/>
          <w:szCs w:val="28"/>
        </w:rPr>
      </w:pPr>
      <w:r w:rsidRPr="00DD07AE">
        <w:rPr>
          <w:rFonts w:ascii="Times New Roman" w:hAnsi="Times New Roman" w:cs="Times New Roman"/>
          <w:sz w:val="28"/>
          <w:szCs w:val="28"/>
        </w:rPr>
        <w:br w:type="page"/>
      </w:r>
      <w:bookmarkStart w:id="44" w:name="_Toc154152412"/>
      <w:r w:rsidRPr="00DD07AE">
        <w:rPr>
          <w:rFonts w:ascii="Times New Roman" w:hAnsi="Times New Roman" w:cs="Times New Roman"/>
          <w:sz w:val="28"/>
          <w:szCs w:val="28"/>
        </w:rPr>
        <w:t>Заключение</w:t>
      </w:r>
      <w:bookmarkEnd w:id="44"/>
    </w:p>
    <w:p w:rsidR="003A23C3" w:rsidRPr="00DD07AE" w:rsidRDefault="003A23C3" w:rsidP="003A23C3"/>
    <w:p w:rsidR="003A23C3" w:rsidRPr="00DD07AE" w:rsidRDefault="003A23C3" w:rsidP="003A23C3">
      <w:pPr>
        <w:spacing w:line="360" w:lineRule="auto"/>
        <w:ind w:firstLine="540"/>
        <w:jc w:val="both"/>
        <w:rPr>
          <w:sz w:val="28"/>
          <w:szCs w:val="28"/>
        </w:rPr>
      </w:pPr>
      <w:r>
        <w:rPr>
          <w:sz w:val="28"/>
          <w:szCs w:val="28"/>
        </w:rPr>
        <w:t>Таким образом, п</w:t>
      </w:r>
      <w:r w:rsidRPr="00DD07AE">
        <w:rPr>
          <w:sz w:val="28"/>
          <w:szCs w:val="28"/>
        </w:rPr>
        <w:t>од финансовой устойчивостью страховщика следует понимать его безусловную способность исполнить обязательства по осуществлению страховой выплаты в пользу страхователя ли выгодоприобретателя. Именно финансовая устойчивость страховой компании является главным объектом контроля со стороны органов страхового надзора. Такой контроль осуществляется путем проверки финансовой отчетности и соблюдения установленных показателей, характеризующих платежеспособность страховщиков.</w:t>
      </w:r>
    </w:p>
    <w:p w:rsidR="003A23C3" w:rsidRPr="001672A5" w:rsidRDefault="003A23C3" w:rsidP="003A23C3">
      <w:pPr>
        <w:spacing w:line="360" w:lineRule="auto"/>
        <w:ind w:firstLine="720"/>
        <w:jc w:val="both"/>
        <w:rPr>
          <w:sz w:val="28"/>
          <w:szCs w:val="28"/>
        </w:rPr>
      </w:pPr>
      <w:r w:rsidRPr="001672A5">
        <w:rPr>
          <w:sz w:val="28"/>
          <w:szCs w:val="28"/>
        </w:rPr>
        <w:t>Гарантиями обеспечения финансовой устойчивости страховщика являются экономически обоснованныестраховые тарифы; страховые резервы, достаточные для исполнения обязательств по договорам страхования, сострахования, перестрахования, взаимного страхования; собственные средства; перестрахование.(Об организации страхового дела в Российской Федерации: Закон РФ от 27.11.1992 № 4015-1.-В ред. от 20.07.2004.-Ст. 25 п. 1) Страховые резервы и собственные средства страховщика должны быть обеспечены активами, соответствующими требованиям диверсификации, ликвидности, возвратности и доходности. Собственные средства страховщиков (за исключением обществ взаимного страхования, осуществляющих страхование исключительно своих членов) включают в себя уставный капитал, резервный капитал, добавочный капитал, нераспределенную прибыль. Страховщики должны обладать полностью оплаченным уставным капиталом, размер которого должен быть не ниже установленного Законом "Об организации страхового дела в Российской Федерации" минимального размера уставного капитала</w:t>
      </w:r>
    </w:p>
    <w:p w:rsidR="003A23C3" w:rsidRPr="00DD07AE" w:rsidRDefault="003A23C3" w:rsidP="003A23C3">
      <w:pPr>
        <w:pStyle w:val="1"/>
        <w:spacing w:line="360" w:lineRule="auto"/>
        <w:jc w:val="center"/>
        <w:rPr>
          <w:rFonts w:ascii="Times New Roman" w:hAnsi="Times New Roman" w:cs="Times New Roman"/>
          <w:sz w:val="28"/>
        </w:rPr>
      </w:pPr>
      <w:r w:rsidRPr="00DD07AE">
        <w:rPr>
          <w:rFonts w:ascii="Times New Roman" w:hAnsi="Times New Roman" w:cs="Times New Roman"/>
          <w:sz w:val="28"/>
        </w:rPr>
        <w:br w:type="page"/>
      </w:r>
      <w:bookmarkStart w:id="45" w:name="_Toc154152413"/>
      <w:r w:rsidRPr="00DD07AE">
        <w:rPr>
          <w:rFonts w:ascii="Times New Roman" w:hAnsi="Times New Roman" w:cs="Times New Roman"/>
          <w:sz w:val="28"/>
        </w:rPr>
        <w:t>Список использованной литературы</w:t>
      </w:r>
      <w:bookmarkEnd w:id="45"/>
    </w:p>
    <w:p w:rsidR="003A23C3" w:rsidRPr="00DD07AE" w:rsidRDefault="003A23C3" w:rsidP="003A23C3">
      <w:pPr>
        <w:numPr>
          <w:ilvl w:val="0"/>
          <w:numId w:val="5"/>
        </w:numPr>
        <w:spacing w:line="360" w:lineRule="auto"/>
        <w:jc w:val="both"/>
        <w:rPr>
          <w:sz w:val="28"/>
          <w:szCs w:val="28"/>
        </w:rPr>
      </w:pPr>
      <w:r w:rsidRPr="00DD07AE">
        <w:rPr>
          <w:sz w:val="28"/>
          <w:szCs w:val="28"/>
        </w:rPr>
        <w:t>Гражданский кодекс Российской Федерации , часть 2 , глава 48.</w:t>
      </w:r>
    </w:p>
    <w:p w:rsidR="003A23C3" w:rsidRPr="00DD07AE" w:rsidRDefault="003A23C3" w:rsidP="003A23C3">
      <w:pPr>
        <w:numPr>
          <w:ilvl w:val="0"/>
          <w:numId w:val="5"/>
        </w:numPr>
        <w:spacing w:line="360" w:lineRule="auto"/>
        <w:jc w:val="both"/>
        <w:rPr>
          <w:sz w:val="28"/>
          <w:szCs w:val="28"/>
        </w:rPr>
      </w:pPr>
      <w:r w:rsidRPr="00DD07AE">
        <w:rPr>
          <w:sz w:val="28"/>
          <w:szCs w:val="28"/>
        </w:rPr>
        <w:t>Закон Российской Федерации от 27 ноября 1992 г. № 4015-1 «Об организации страхового дела в Российской Федерации» (с изменениями и дополнениями).</w:t>
      </w:r>
    </w:p>
    <w:p w:rsidR="003A23C3" w:rsidRPr="00DD07AE" w:rsidRDefault="003A23C3" w:rsidP="003A23C3">
      <w:pPr>
        <w:numPr>
          <w:ilvl w:val="0"/>
          <w:numId w:val="5"/>
        </w:numPr>
        <w:spacing w:line="360" w:lineRule="auto"/>
        <w:jc w:val="both"/>
        <w:rPr>
          <w:sz w:val="28"/>
          <w:szCs w:val="28"/>
        </w:rPr>
      </w:pPr>
      <w:r w:rsidRPr="00DD07AE">
        <w:rPr>
          <w:sz w:val="28"/>
          <w:szCs w:val="28"/>
        </w:rPr>
        <w:t>Приказ Министерства финансов Российской Федерации от 22.02.99 № 16н «Об утверждении Правил размещения страховщиками страховых резервов»</w:t>
      </w:r>
    </w:p>
    <w:p w:rsidR="003A23C3" w:rsidRPr="00DD07AE" w:rsidRDefault="003A23C3" w:rsidP="003A23C3">
      <w:pPr>
        <w:numPr>
          <w:ilvl w:val="0"/>
          <w:numId w:val="5"/>
        </w:numPr>
        <w:spacing w:line="360" w:lineRule="auto"/>
        <w:jc w:val="both"/>
        <w:rPr>
          <w:sz w:val="28"/>
          <w:szCs w:val="28"/>
        </w:rPr>
      </w:pPr>
      <w:r w:rsidRPr="00DD07AE">
        <w:rPr>
          <w:sz w:val="28"/>
          <w:szCs w:val="28"/>
        </w:rPr>
        <w:t>Приказ Росстрахнадзора от 27 ноября 1992 г. № 02-02/5 (с изменениями от 31 октября 1994 г.) «Об утверждении Плана счетов и Инструкции по применению плана счетов бухгалтерского учета финансово-хозяйственной деятельности страховых организаций»</w:t>
      </w:r>
    </w:p>
    <w:p w:rsidR="003A23C3" w:rsidRPr="00DD07AE" w:rsidRDefault="003A23C3" w:rsidP="003A23C3">
      <w:pPr>
        <w:numPr>
          <w:ilvl w:val="0"/>
          <w:numId w:val="5"/>
        </w:numPr>
        <w:spacing w:line="360" w:lineRule="auto"/>
        <w:jc w:val="both"/>
        <w:rPr>
          <w:sz w:val="28"/>
          <w:szCs w:val="28"/>
        </w:rPr>
      </w:pPr>
      <w:r w:rsidRPr="00DD07AE">
        <w:rPr>
          <w:sz w:val="28"/>
          <w:szCs w:val="28"/>
        </w:rPr>
        <w:t>Приказ Росстрахнадзора от 18 мая 1995 г. № 02-02/13 об утверждении «Положения о страховом пуле».</w:t>
      </w:r>
    </w:p>
    <w:p w:rsidR="003A23C3" w:rsidRPr="00DD07AE" w:rsidRDefault="003A23C3" w:rsidP="003A23C3">
      <w:pPr>
        <w:numPr>
          <w:ilvl w:val="0"/>
          <w:numId w:val="5"/>
        </w:numPr>
        <w:spacing w:line="360" w:lineRule="auto"/>
        <w:jc w:val="both"/>
        <w:rPr>
          <w:sz w:val="28"/>
          <w:szCs w:val="28"/>
        </w:rPr>
      </w:pPr>
      <w:r w:rsidRPr="00DD07AE">
        <w:rPr>
          <w:sz w:val="28"/>
          <w:szCs w:val="28"/>
        </w:rPr>
        <w:t>Приказ Росстрахнадзора от 28 июня 1996 г. № 02-02/18 «О методике расчета страховых тарифов по видам страхования, относящимся к страхованию жизни».</w:t>
      </w:r>
    </w:p>
    <w:p w:rsidR="003A23C3" w:rsidRPr="00DD07AE" w:rsidRDefault="003A23C3" w:rsidP="003A23C3">
      <w:pPr>
        <w:numPr>
          <w:ilvl w:val="0"/>
          <w:numId w:val="5"/>
        </w:numPr>
        <w:spacing w:line="360" w:lineRule="auto"/>
        <w:jc w:val="both"/>
        <w:rPr>
          <w:sz w:val="28"/>
          <w:szCs w:val="28"/>
        </w:rPr>
      </w:pPr>
      <w:r w:rsidRPr="00DD07AE">
        <w:rPr>
          <w:sz w:val="28"/>
          <w:szCs w:val="28"/>
        </w:rPr>
        <w:t>Письмо Росстрахнадзора от 29 октября 1996 г. № 08/2-80р/16 «О страховых резервах по видам страхования иным, чем страхование жизни».</w:t>
      </w:r>
    </w:p>
    <w:p w:rsidR="003A23C3" w:rsidRPr="00DD07AE" w:rsidRDefault="003A23C3" w:rsidP="003A23C3">
      <w:pPr>
        <w:numPr>
          <w:ilvl w:val="0"/>
          <w:numId w:val="5"/>
        </w:numPr>
        <w:spacing w:line="360" w:lineRule="auto"/>
        <w:jc w:val="both"/>
        <w:rPr>
          <w:sz w:val="28"/>
          <w:szCs w:val="28"/>
        </w:rPr>
      </w:pPr>
      <w:r w:rsidRPr="00DD07AE">
        <w:rPr>
          <w:sz w:val="28"/>
          <w:szCs w:val="28"/>
        </w:rPr>
        <w:t>Александрова Т. Коммерческое страхование: Справочник. М., 2006.</w:t>
      </w:r>
    </w:p>
    <w:p w:rsidR="003A23C3" w:rsidRPr="00DD07AE" w:rsidRDefault="003A23C3" w:rsidP="003A23C3">
      <w:pPr>
        <w:numPr>
          <w:ilvl w:val="0"/>
          <w:numId w:val="5"/>
        </w:numPr>
        <w:spacing w:line="360" w:lineRule="auto"/>
        <w:jc w:val="both"/>
        <w:rPr>
          <w:sz w:val="28"/>
          <w:szCs w:val="28"/>
        </w:rPr>
      </w:pPr>
      <w:r w:rsidRPr="00DD07AE">
        <w:rPr>
          <w:sz w:val="28"/>
          <w:szCs w:val="28"/>
        </w:rPr>
        <w:t>Вещунова Н.Л., Фомина Л.Ф. Бухгалтерский учет в страховых компаниях. - М.: Инфра-М, 2003.</w:t>
      </w:r>
    </w:p>
    <w:p w:rsidR="003A23C3" w:rsidRPr="00DD07AE" w:rsidRDefault="003A23C3" w:rsidP="003A23C3">
      <w:pPr>
        <w:numPr>
          <w:ilvl w:val="0"/>
          <w:numId w:val="5"/>
        </w:numPr>
        <w:spacing w:line="360" w:lineRule="auto"/>
        <w:jc w:val="both"/>
        <w:rPr>
          <w:sz w:val="28"/>
          <w:szCs w:val="28"/>
        </w:rPr>
      </w:pPr>
      <w:r w:rsidRPr="00DD07AE">
        <w:rPr>
          <w:sz w:val="28"/>
          <w:szCs w:val="28"/>
        </w:rPr>
        <w:t>Дубровина Т.А., Сухов В.А., Шеремет А.Д. Аудиторская деятельность в страховании: Учебное пособие/ Под ред. А.Д. Шеремета. - М.: ИНФРА-М, 2004.</w:t>
      </w:r>
    </w:p>
    <w:p w:rsidR="003A23C3" w:rsidRPr="00DD07AE" w:rsidRDefault="003A23C3" w:rsidP="003A23C3">
      <w:pPr>
        <w:numPr>
          <w:ilvl w:val="0"/>
          <w:numId w:val="5"/>
        </w:numPr>
        <w:spacing w:line="360" w:lineRule="auto"/>
        <w:jc w:val="both"/>
        <w:rPr>
          <w:sz w:val="28"/>
          <w:szCs w:val="28"/>
        </w:rPr>
      </w:pPr>
      <w:r w:rsidRPr="00DD07AE">
        <w:rPr>
          <w:sz w:val="28"/>
          <w:szCs w:val="28"/>
        </w:rPr>
        <w:t>Ефимов С.Л. Организация работы страховой компании : теория, практика, зарубежный опыт. М., 2003.</w:t>
      </w:r>
    </w:p>
    <w:p w:rsidR="003A23C3" w:rsidRPr="00DD07AE" w:rsidRDefault="003A23C3" w:rsidP="003A23C3">
      <w:pPr>
        <w:numPr>
          <w:ilvl w:val="0"/>
          <w:numId w:val="5"/>
        </w:numPr>
        <w:spacing w:line="360" w:lineRule="auto"/>
        <w:jc w:val="both"/>
        <w:rPr>
          <w:sz w:val="28"/>
          <w:szCs w:val="28"/>
        </w:rPr>
      </w:pPr>
      <w:r w:rsidRPr="00DD07AE">
        <w:rPr>
          <w:sz w:val="28"/>
          <w:szCs w:val="28"/>
        </w:rPr>
        <w:t>Ефимов С.Л. Деловая практика страхового агента и брокера. М., 2005.</w:t>
      </w:r>
    </w:p>
    <w:p w:rsidR="003A23C3" w:rsidRPr="00DD07AE" w:rsidRDefault="003A23C3" w:rsidP="003A23C3">
      <w:pPr>
        <w:numPr>
          <w:ilvl w:val="0"/>
          <w:numId w:val="5"/>
        </w:numPr>
        <w:spacing w:line="360" w:lineRule="auto"/>
        <w:jc w:val="both"/>
        <w:rPr>
          <w:sz w:val="28"/>
          <w:szCs w:val="28"/>
        </w:rPr>
      </w:pPr>
      <w:r w:rsidRPr="00DD07AE">
        <w:rPr>
          <w:sz w:val="28"/>
          <w:szCs w:val="28"/>
        </w:rPr>
        <w:t>Кагаловская Э.Т. Страховая математика //Финансовая газета. 2001. № 21-23, 25.</w:t>
      </w:r>
    </w:p>
    <w:p w:rsidR="003A23C3" w:rsidRPr="00DD07AE" w:rsidRDefault="003A23C3" w:rsidP="003A23C3">
      <w:pPr>
        <w:numPr>
          <w:ilvl w:val="0"/>
          <w:numId w:val="5"/>
        </w:numPr>
        <w:spacing w:line="360" w:lineRule="auto"/>
        <w:jc w:val="both"/>
        <w:rPr>
          <w:sz w:val="28"/>
          <w:szCs w:val="28"/>
        </w:rPr>
      </w:pPr>
      <w:r w:rsidRPr="00DD07AE">
        <w:rPr>
          <w:sz w:val="28"/>
          <w:szCs w:val="28"/>
        </w:rPr>
        <w:t>Коломин Е. Экономика и психология страхования //Финансовая газета. 2004. № 2. С. 10.</w:t>
      </w:r>
    </w:p>
    <w:p w:rsidR="003A23C3" w:rsidRPr="00DD07AE" w:rsidRDefault="003A23C3" w:rsidP="003A23C3">
      <w:pPr>
        <w:numPr>
          <w:ilvl w:val="0"/>
          <w:numId w:val="5"/>
        </w:numPr>
        <w:spacing w:line="360" w:lineRule="auto"/>
        <w:jc w:val="both"/>
        <w:rPr>
          <w:sz w:val="28"/>
          <w:szCs w:val="28"/>
        </w:rPr>
      </w:pPr>
      <w:r w:rsidRPr="00DD07AE">
        <w:rPr>
          <w:sz w:val="28"/>
          <w:szCs w:val="28"/>
        </w:rPr>
        <w:t>Организация управления страховой компанией : теория, практика, зарубежный опыт. М., 2005.</w:t>
      </w:r>
    </w:p>
    <w:p w:rsidR="003A23C3" w:rsidRPr="00DD07AE" w:rsidRDefault="003A23C3" w:rsidP="003A23C3">
      <w:pPr>
        <w:numPr>
          <w:ilvl w:val="0"/>
          <w:numId w:val="5"/>
        </w:numPr>
        <w:spacing w:line="360" w:lineRule="auto"/>
        <w:jc w:val="both"/>
        <w:rPr>
          <w:sz w:val="28"/>
          <w:szCs w:val="28"/>
        </w:rPr>
      </w:pPr>
      <w:r w:rsidRPr="00DD07AE">
        <w:rPr>
          <w:sz w:val="28"/>
          <w:szCs w:val="28"/>
        </w:rPr>
        <w:t>Перестрахование: Практическое руководство для страховых компаний. М., 2006.</w:t>
      </w:r>
    </w:p>
    <w:p w:rsidR="003A23C3" w:rsidRPr="00DD07AE" w:rsidRDefault="003A23C3" w:rsidP="003A23C3">
      <w:pPr>
        <w:numPr>
          <w:ilvl w:val="0"/>
          <w:numId w:val="5"/>
        </w:numPr>
        <w:spacing w:line="360" w:lineRule="auto"/>
        <w:jc w:val="both"/>
        <w:rPr>
          <w:sz w:val="28"/>
          <w:szCs w:val="28"/>
        </w:rPr>
      </w:pPr>
      <w:r w:rsidRPr="00DD07AE">
        <w:rPr>
          <w:sz w:val="28"/>
          <w:szCs w:val="28"/>
        </w:rPr>
        <w:t>Рябкин В.И. Актуарные расчеты. - М.: Финстатинформ, 2000.</w:t>
      </w:r>
    </w:p>
    <w:p w:rsidR="003A23C3" w:rsidRPr="00DD07AE" w:rsidRDefault="003A23C3" w:rsidP="003A23C3">
      <w:pPr>
        <w:numPr>
          <w:ilvl w:val="0"/>
          <w:numId w:val="5"/>
        </w:numPr>
        <w:spacing w:line="360" w:lineRule="auto"/>
        <w:jc w:val="both"/>
        <w:rPr>
          <w:sz w:val="28"/>
          <w:szCs w:val="28"/>
        </w:rPr>
      </w:pPr>
      <w:r w:rsidRPr="00DD07AE">
        <w:rPr>
          <w:sz w:val="28"/>
          <w:szCs w:val="28"/>
        </w:rPr>
        <w:t>Страхование от А до Я. Книга для страхователя. - М.: Инфра-М, 2000.</w:t>
      </w:r>
    </w:p>
    <w:p w:rsidR="003A23C3" w:rsidRPr="00DD07AE" w:rsidRDefault="003A23C3" w:rsidP="003A23C3">
      <w:pPr>
        <w:numPr>
          <w:ilvl w:val="0"/>
          <w:numId w:val="5"/>
        </w:numPr>
        <w:spacing w:line="360" w:lineRule="auto"/>
        <w:jc w:val="both"/>
        <w:rPr>
          <w:sz w:val="28"/>
          <w:szCs w:val="28"/>
        </w:rPr>
      </w:pPr>
      <w:r w:rsidRPr="00DD07AE">
        <w:rPr>
          <w:sz w:val="28"/>
          <w:szCs w:val="28"/>
        </w:rPr>
        <w:t>Страхование. Ч. 1-8. - М.: Финансы, 2004-2006.</w:t>
      </w:r>
    </w:p>
    <w:p w:rsidR="003A23C3" w:rsidRPr="00DD07AE" w:rsidRDefault="003A23C3" w:rsidP="003A23C3">
      <w:pPr>
        <w:numPr>
          <w:ilvl w:val="0"/>
          <w:numId w:val="5"/>
        </w:numPr>
        <w:spacing w:line="360" w:lineRule="auto"/>
        <w:jc w:val="both"/>
        <w:rPr>
          <w:sz w:val="28"/>
          <w:szCs w:val="28"/>
        </w:rPr>
      </w:pPr>
      <w:r w:rsidRPr="00DD07AE">
        <w:rPr>
          <w:sz w:val="28"/>
          <w:szCs w:val="28"/>
        </w:rPr>
        <w:t>Страховое дело: Учебник / Под ред.проф. П.И.Рейтмана М.,2002.</w:t>
      </w:r>
    </w:p>
    <w:p w:rsidR="003A23C3" w:rsidRPr="00DD07AE" w:rsidRDefault="003A23C3" w:rsidP="003A23C3">
      <w:pPr>
        <w:numPr>
          <w:ilvl w:val="0"/>
          <w:numId w:val="5"/>
        </w:numPr>
        <w:spacing w:line="360" w:lineRule="auto"/>
        <w:jc w:val="both"/>
        <w:rPr>
          <w:sz w:val="28"/>
          <w:szCs w:val="28"/>
        </w:rPr>
      </w:pPr>
      <w:r w:rsidRPr="00DD07AE">
        <w:rPr>
          <w:sz w:val="28"/>
          <w:szCs w:val="28"/>
        </w:rPr>
        <w:t>Формирование страховых резервов. Бухгалтерский учет, налогообложение. М., 2005.</w:t>
      </w:r>
    </w:p>
    <w:p w:rsidR="003A23C3" w:rsidRPr="00DD07AE" w:rsidRDefault="003A23C3" w:rsidP="003A23C3">
      <w:pPr>
        <w:numPr>
          <w:ilvl w:val="0"/>
          <w:numId w:val="5"/>
        </w:numPr>
        <w:spacing w:line="360" w:lineRule="auto"/>
        <w:jc w:val="both"/>
        <w:rPr>
          <w:sz w:val="28"/>
          <w:szCs w:val="28"/>
        </w:rPr>
      </w:pPr>
      <w:r w:rsidRPr="00DD07AE">
        <w:rPr>
          <w:sz w:val="28"/>
          <w:szCs w:val="28"/>
        </w:rPr>
        <w:t>Челухина Н. Страховщики и инвестиции // Финансовая газета. 2003. № 2. С. 5.</w:t>
      </w:r>
    </w:p>
    <w:p w:rsidR="003A23C3" w:rsidRPr="00DD07AE" w:rsidRDefault="003A23C3" w:rsidP="003A23C3">
      <w:pPr>
        <w:numPr>
          <w:ilvl w:val="0"/>
          <w:numId w:val="5"/>
        </w:numPr>
        <w:spacing w:line="360" w:lineRule="auto"/>
        <w:jc w:val="both"/>
        <w:rPr>
          <w:sz w:val="28"/>
          <w:szCs w:val="28"/>
        </w:rPr>
      </w:pPr>
      <w:r w:rsidRPr="00DD07AE">
        <w:rPr>
          <w:sz w:val="28"/>
          <w:szCs w:val="28"/>
        </w:rPr>
        <w:t>Шахов В.В. Введение в страхование: экономический аспект. - М.: Финансы и статистика, 2002.</w:t>
      </w:r>
    </w:p>
    <w:p w:rsidR="003A23C3" w:rsidRPr="00DD07AE" w:rsidRDefault="003A23C3" w:rsidP="003A23C3">
      <w:pPr>
        <w:numPr>
          <w:ilvl w:val="0"/>
          <w:numId w:val="5"/>
        </w:numPr>
        <w:spacing w:line="360" w:lineRule="auto"/>
        <w:jc w:val="both"/>
        <w:rPr>
          <w:sz w:val="28"/>
          <w:szCs w:val="28"/>
        </w:rPr>
      </w:pPr>
      <w:r w:rsidRPr="00DD07AE">
        <w:rPr>
          <w:sz w:val="28"/>
          <w:szCs w:val="28"/>
        </w:rPr>
        <w:t>Шахов В.В. Страхование: Учебник для вузов. - М.: ЮНИТИ, 2000.</w:t>
      </w:r>
    </w:p>
    <w:p w:rsidR="003A23C3" w:rsidRPr="00DD07AE" w:rsidRDefault="003A23C3" w:rsidP="003A23C3"/>
    <w:p w:rsidR="003F1F28" w:rsidRDefault="003F1F28">
      <w:bookmarkStart w:id="46" w:name="_GoBack"/>
      <w:bookmarkEnd w:id="46"/>
    </w:p>
    <w:sectPr w:rsidR="003F1F28" w:rsidSect="003A23C3">
      <w:headerReference w:type="even" r:id="rId9"/>
      <w:head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CB" w:rsidRDefault="00246CCB">
      <w:r>
        <w:separator/>
      </w:r>
    </w:p>
  </w:endnote>
  <w:endnote w:type="continuationSeparator" w:id="0">
    <w:p w:rsidR="00246CCB" w:rsidRDefault="0024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CB" w:rsidRDefault="00246CCB">
      <w:r>
        <w:separator/>
      </w:r>
    </w:p>
  </w:footnote>
  <w:footnote w:type="continuationSeparator" w:id="0">
    <w:p w:rsidR="00246CCB" w:rsidRDefault="00246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3C3" w:rsidRDefault="003A23C3" w:rsidP="003A23C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A23C3" w:rsidRDefault="003A23C3" w:rsidP="003A23C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3C3" w:rsidRDefault="003A23C3" w:rsidP="003A23C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46CCB">
      <w:rPr>
        <w:rStyle w:val="a6"/>
        <w:noProof/>
      </w:rPr>
      <w:t>3</w:t>
    </w:r>
    <w:r>
      <w:rPr>
        <w:rStyle w:val="a6"/>
      </w:rPr>
      <w:fldChar w:fldCharType="end"/>
    </w:r>
  </w:p>
  <w:p w:rsidR="003A23C3" w:rsidRDefault="003A23C3" w:rsidP="003A23C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F10DC"/>
    <w:multiLevelType w:val="hybridMultilevel"/>
    <w:tmpl w:val="D9E49BFC"/>
    <w:lvl w:ilvl="0" w:tplc="DCBC9CD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4C5E66B7"/>
    <w:multiLevelType w:val="hybridMultilevel"/>
    <w:tmpl w:val="942E2F1C"/>
    <w:lvl w:ilvl="0" w:tplc="DCBC9CD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6823439A"/>
    <w:multiLevelType w:val="hybridMultilevel"/>
    <w:tmpl w:val="7C9856AC"/>
    <w:lvl w:ilvl="0" w:tplc="DCBC9CD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6A4D6360"/>
    <w:multiLevelType w:val="hybridMultilevel"/>
    <w:tmpl w:val="49243A62"/>
    <w:lvl w:ilvl="0" w:tplc="DCBC9CD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6E5571E7"/>
    <w:multiLevelType w:val="hybridMultilevel"/>
    <w:tmpl w:val="F3AEF6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3C3"/>
    <w:rsid w:val="00202C82"/>
    <w:rsid w:val="00246CCB"/>
    <w:rsid w:val="00314F06"/>
    <w:rsid w:val="003A23C3"/>
    <w:rsid w:val="003F1F28"/>
    <w:rsid w:val="00DF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3531B-ACC4-4091-B809-839E05FE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3C3"/>
    <w:rPr>
      <w:sz w:val="24"/>
      <w:szCs w:val="24"/>
    </w:rPr>
  </w:style>
  <w:style w:type="paragraph" w:styleId="1">
    <w:name w:val="heading 1"/>
    <w:basedOn w:val="a"/>
    <w:next w:val="a"/>
    <w:qFormat/>
    <w:rsid w:val="003A23C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23C3"/>
    <w:pPr>
      <w:spacing w:before="100" w:beforeAutospacing="1" w:after="100" w:afterAutospacing="1"/>
    </w:pPr>
  </w:style>
  <w:style w:type="character" w:styleId="a4">
    <w:name w:val="Hyperlink"/>
    <w:basedOn w:val="a0"/>
    <w:rsid w:val="003A23C3"/>
    <w:rPr>
      <w:rFonts w:ascii="Arial" w:hAnsi="Arial" w:cs="Arial" w:hint="default"/>
      <w:color w:val="7293BE"/>
      <w:sz w:val="24"/>
      <w:szCs w:val="24"/>
      <w:u w:val="single"/>
    </w:rPr>
  </w:style>
  <w:style w:type="paragraph" w:styleId="a5">
    <w:name w:val="header"/>
    <w:basedOn w:val="a"/>
    <w:rsid w:val="003A23C3"/>
    <w:pPr>
      <w:tabs>
        <w:tab w:val="center" w:pos="4677"/>
        <w:tab w:val="right" w:pos="9355"/>
      </w:tabs>
    </w:pPr>
  </w:style>
  <w:style w:type="character" w:styleId="a6">
    <w:name w:val="page number"/>
    <w:basedOn w:val="a0"/>
    <w:rsid w:val="003A23C3"/>
  </w:style>
  <w:style w:type="paragraph" w:styleId="10">
    <w:name w:val="toc 1"/>
    <w:basedOn w:val="a"/>
    <w:next w:val="a"/>
    <w:autoRedefine/>
    <w:semiHidden/>
    <w:rsid w:val="003A2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begun.ru/kick.jsp?url=4vrJyJ_w9qSlX0oYrQeHb61FdxVm816FhmEg8omz5AeqWgzifrnKV8jH8p3fAapwI36xDrTrEuzFpferRDddlEJbJl_vq9J4ud7uhQRCzn4yBRcDtPL4zOB77Vn-FepasuUVTd7E8yv_qZ_tUR0sScwqTw6sIsJhZGGa4dLphg8i0oRq9jFC3-Kf3y7PZivEZ4cLpx9peqXYVLE8htf3uJlFzIoeJstr3LbSC6SyHwjwi_ehN0Mp9r0SHjEF4Wdq0cdkVjQLABLtI6PTs9uggbzSsoAUB0icEKAJhGZHBptVUzGfPpRvg6oAPIvRmh1cPBLEgoXvdJ186OW41eIItOIz-zHUXi7_l9CWa4ZkDFb1hd8k3dy0TccDBkuE1Gemjj_YPjnIAfPaAP53PZNnlYzcvhuqxwg_gac3Sct5CNlO2CCyid47LxtbNGmz1pJI9d0APxjw7B4sYsPkiG4P_A.." TargetMode="External"/><Relationship Id="rId3" Type="http://schemas.openxmlformats.org/officeDocument/2006/relationships/settings" Target="settings.xml"/><Relationship Id="rId7" Type="http://schemas.openxmlformats.org/officeDocument/2006/relationships/hyperlink" Target="http://click.begun.ru/kick.jsp?url=4vrJyJ_w9qSlX0oYrQeHb61FdxVm816FhmEg8omz5AeqWgzifrnKV8jH8p3fAapwI36xDrTrEuzFpferRDddlEJbJl_vq9J4ud7uhQRCzn4yBRcDtPL4zOB77Vn-FepasuUVTd7E8yv_qZ_tUR0sScwqTw6sIsJhZGGa4dLphg8i0oRq9jFC3-Kf3y7PZivEZ4cLpx9peqXYVLE8htf3uJlFzIoeJstr3LbSC6SyHwjwi_ehN0Mp9r0SHjEF4Wdq0cdkVjQLABLtI6PTs9uggbzSsoAUB0icEKAJhGZHBptVUzGfPpRvg6oAPIvRmh1cPBLEgoXvdJ186OW41eIItOIz-zHUXi7_l9CWa4ZkDFb1hd8k3dy0TccDBkuE1Gemjj_YPjnIAfPaAP53PZNnlYzcvhuqxwg_gac3Sct5CNlO2CCyid47LxtbNGmz1pJI9d0APxjw7B4sYsPkiG4P_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8017</Words>
  <Characters>45699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53609</CharactersWithSpaces>
  <SharedDoc>false</SharedDoc>
  <HLinks>
    <vt:vector size="54" baseType="variant">
      <vt:variant>
        <vt:i4>1114112</vt:i4>
      </vt:variant>
      <vt:variant>
        <vt:i4>48</vt:i4>
      </vt:variant>
      <vt:variant>
        <vt:i4>0</vt:i4>
      </vt:variant>
      <vt:variant>
        <vt:i4>5</vt:i4>
      </vt:variant>
      <vt:variant>
        <vt:lpwstr>http://click.begun.ru/kick.jsp?url=4vrJyJ_w9qSlX0oYrQeHb61FdxVm816FhmEg8omz5AeqWgzifrnKV8jH8p3fAapwI36xDrTrEuzFpferRDddlEJbJl_vq9J4ud7uhQRCzn4yBRcDtPL4zOB77Vn-FepasuUVTd7E8yv_qZ_tUR0sScwqTw6sIsJhZGGa4dLphg8i0oRq9jFC3-Kf3y7PZivEZ4cLpx9peqXYVLE8htf3uJlFzIoeJstr3LbSC6SyHwjwi_ehN0Mp9r0SHjEF4Wdq0cdkVjQLABLtI6PTs9uggbzSsoAUB0icEKAJhGZHBptVUzGfPpRvg6oAPIvRmh1cPBLEgoXvdJ186OW41eIItOIz-zHUXi7_l9CWa4ZkDFb1hd8k3dy0TccDBkuE1Gemjj_YPjnIAfPaAP53PZNnlYzcvhuqxwg_gac3Sct5CNlO2CCyid47LxtbNGmz1pJI9d0APxjw7B4sYsPkiG4P_A..</vt:lpwstr>
      </vt:variant>
      <vt:variant>
        <vt:lpwstr/>
      </vt:variant>
      <vt:variant>
        <vt:i4>1114112</vt:i4>
      </vt:variant>
      <vt:variant>
        <vt:i4>45</vt:i4>
      </vt:variant>
      <vt:variant>
        <vt:i4>0</vt:i4>
      </vt:variant>
      <vt:variant>
        <vt:i4>5</vt:i4>
      </vt:variant>
      <vt:variant>
        <vt:lpwstr>http://click.begun.ru/kick.jsp?url=4vrJyJ_w9qSlX0oYrQeHb61FdxVm816FhmEg8omz5AeqWgzifrnKV8jH8p3fAapwI36xDrTrEuzFpferRDddlEJbJl_vq9J4ud7uhQRCzn4yBRcDtPL4zOB77Vn-FepasuUVTd7E8yv_qZ_tUR0sScwqTw6sIsJhZGGa4dLphg8i0oRq9jFC3-Kf3y7PZivEZ4cLpx9peqXYVLE8htf3uJlFzIoeJstr3LbSC6SyHwjwi_ehN0Mp9r0SHjEF4Wdq0cdkVjQLABLtI6PTs9uggbzSsoAUB0icEKAJhGZHBptVUzGfPpRvg6oAPIvRmh1cPBLEgoXvdJ186OW41eIItOIz-zHUXi7_l9CWa4ZkDFb1hd8k3dy0TccDBkuE1Gemjj_YPjnIAfPaAP53PZNnlYzcvhuqxwg_gac3Sct5CNlO2CCyid47LxtbNGmz1pJI9d0APxjw7B4sYsPkiG4P_A..</vt:lpwstr>
      </vt:variant>
      <vt:variant>
        <vt:lpwstr/>
      </vt:variant>
      <vt:variant>
        <vt:i4>1048628</vt:i4>
      </vt:variant>
      <vt:variant>
        <vt:i4>38</vt:i4>
      </vt:variant>
      <vt:variant>
        <vt:i4>0</vt:i4>
      </vt:variant>
      <vt:variant>
        <vt:i4>5</vt:i4>
      </vt:variant>
      <vt:variant>
        <vt:lpwstr/>
      </vt:variant>
      <vt:variant>
        <vt:lpwstr>_Toc154152413</vt:lpwstr>
      </vt:variant>
      <vt:variant>
        <vt:i4>1048628</vt:i4>
      </vt:variant>
      <vt:variant>
        <vt:i4>32</vt:i4>
      </vt:variant>
      <vt:variant>
        <vt:i4>0</vt:i4>
      </vt:variant>
      <vt:variant>
        <vt:i4>5</vt:i4>
      </vt:variant>
      <vt:variant>
        <vt:lpwstr/>
      </vt:variant>
      <vt:variant>
        <vt:lpwstr>_Toc154152412</vt:lpwstr>
      </vt:variant>
      <vt:variant>
        <vt:i4>1048628</vt:i4>
      </vt:variant>
      <vt:variant>
        <vt:i4>26</vt:i4>
      </vt:variant>
      <vt:variant>
        <vt:i4>0</vt:i4>
      </vt:variant>
      <vt:variant>
        <vt:i4>5</vt:i4>
      </vt:variant>
      <vt:variant>
        <vt:lpwstr/>
      </vt:variant>
      <vt:variant>
        <vt:lpwstr>_Toc154152411</vt:lpwstr>
      </vt:variant>
      <vt:variant>
        <vt:i4>1048628</vt:i4>
      </vt:variant>
      <vt:variant>
        <vt:i4>20</vt:i4>
      </vt:variant>
      <vt:variant>
        <vt:i4>0</vt:i4>
      </vt:variant>
      <vt:variant>
        <vt:i4>5</vt:i4>
      </vt:variant>
      <vt:variant>
        <vt:lpwstr/>
      </vt:variant>
      <vt:variant>
        <vt:lpwstr>_Toc154152410</vt:lpwstr>
      </vt:variant>
      <vt:variant>
        <vt:i4>1114164</vt:i4>
      </vt:variant>
      <vt:variant>
        <vt:i4>14</vt:i4>
      </vt:variant>
      <vt:variant>
        <vt:i4>0</vt:i4>
      </vt:variant>
      <vt:variant>
        <vt:i4>5</vt:i4>
      </vt:variant>
      <vt:variant>
        <vt:lpwstr/>
      </vt:variant>
      <vt:variant>
        <vt:lpwstr>_Toc154152409</vt:lpwstr>
      </vt:variant>
      <vt:variant>
        <vt:i4>1114164</vt:i4>
      </vt:variant>
      <vt:variant>
        <vt:i4>8</vt:i4>
      </vt:variant>
      <vt:variant>
        <vt:i4>0</vt:i4>
      </vt:variant>
      <vt:variant>
        <vt:i4>5</vt:i4>
      </vt:variant>
      <vt:variant>
        <vt:lpwstr/>
      </vt:variant>
      <vt:variant>
        <vt:lpwstr>_Toc154152408</vt:lpwstr>
      </vt:variant>
      <vt:variant>
        <vt:i4>1114164</vt:i4>
      </vt:variant>
      <vt:variant>
        <vt:i4>2</vt:i4>
      </vt:variant>
      <vt:variant>
        <vt:i4>0</vt:i4>
      </vt:variant>
      <vt:variant>
        <vt:i4>5</vt:i4>
      </vt:variant>
      <vt:variant>
        <vt:lpwstr/>
      </vt:variant>
      <vt:variant>
        <vt:lpwstr>_Toc154152407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натаха</dc:creator>
  <cp:keywords/>
  <cp:lastModifiedBy>admin</cp:lastModifiedBy>
  <cp:revision>2</cp:revision>
  <dcterms:created xsi:type="dcterms:W3CDTF">2014-04-03T23:56:00Z</dcterms:created>
  <dcterms:modified xsi:type="dcterms:W3CDTF">2014-04-03T23:56:00Z</dcterms:modified>
</cp:coreProperties>
</file>