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D5" w:rsidRPr="00072B1F" w:rsidRDefault="002F25D5" w:rsidP="00072B1F">
      <w:pPr>
        <w:shd w:val="clear" w:color="000000" w:fill="auto"/>
        <w:spacing w:line="360" w:lineRule="auto"/>
        <w:ind w:firstLine="709"/>
        <w:jc w:val="both"/>
        <w:rPr>
          <w:b/>
          <w:sz w:val="28"/>
          <w:szCs w:val="28"/>
        </w:rPr>
      </w:pPr>
      <w:r w:rsidRPr="00072B1F">
        <w:rPr>
          <w:b/>
          <w:sz w:val="28"/>
          <w:szCs w:val="28"/>
        </w:rPr>
        <w:t>Содержание</w:t>
      </w:r>
    </w:p>
    <w:p w:rsidR="002F25D5" w:rsidRPr="00072B1F" w:rsidRDefault="002F25D5" w:rsidP="00072B1F">
      <w:pPr>
        <w:shd w:val="clear" w:color="000000" w:fill="auto"/>
        <w:spacing w:line="360" w:lineRule="auto"/>
        <w:ind w:firstLine="709"/>
        <w:jc w:val="both"/>
        <w:rPr>
          <w:b/>
          <w:sz w:val="28"/>
          <w:szCs w:val="28"/>
        </w:rPr>
      </w:pPr>
    </w:p>
    <w:p w:rsidR="002F25D5" w:rsidRPr="00072B1F" w:rsidRDefault="002F25D5" w:rsidP="00072B1F">
      <w:pPr>
        <w:shd w:val="clear" w:color="000000" w:fill="auto"/>
        <w:suppressAutoHyphens w:val="0"/>
        <w:spacing w:line="360" w:lineRule="auto"/>
        <w:jc w:val="both"/>
        <w:rPr>
          <w:sz w:val="28"/>
          <w:szCs w:val="28"/>
        </w:rPr>
      </w:pPr>
      <w:r w:rsidRPr="00072B1F">
        <w:rPr>
          <w:sz w:val="28"/>
          <w:szCs w:val="28"/>
        </w:rPr>
        <w:t>1.</w:t>
      </w:r>
      <w:r w:rsidR="00072B1F">
        <w:rPr>
          <w:sz w:val="28"/>
          <w:szCs w:val="28"/>
        </w:rPr>
        <w:t xml:space="preserve"> Виды финансово-</w:t>
      </w:r>
      <w:r w:rsidRPr="00072B1F">
        <w:rPr>
          <w:sz w:val="28"/>
          <w:szCs w:val="28"/>
        </w:rPr>
        <w:t>эконом</w:t>
      </w:r>
      <w:r w:rsidR="00DC01E6" w:rsidRPr="00072B1F">
        <w:rPr>
          <w:sz w:val="28"/>
          <w:szCs w:val="28"/>
        </w:rPr>
        <w:t>ического контроля</w:t>
      </w:r>
    </w:p>
    <w:p w:rsidR="002F25D5" w:rsidRPr="00072B1F" w:rsidRDefault="00DC01E6" w:rsidP="00072B1F">
      <w:pPr>
        <w:shd w:val="clear" w:color="000000" w:fill="auto"/>
        <w:suppressAutoHyphens w:val="0"/>
        <w:spacing w:line="360" w:lineRule="auto"/>
        <w:jc w:val="both"/>
        <w:rPr>
          <w:sz w:val="28"/>
          <w:szCs w:val="28"/>
        </w:rPr>
      </w:pPr>
      <w:r w:rsidRPr="00072B1F">
        <w:rPr>
          <w:sz w:val="28"/>
          <w:szCs w:val="28"/>
        </w:rPr>
        <w:t>1</w:t>
      </w:r>
      <w:r w:rsidR="002F25D5" w:rsidRPr="00072B1F">
        <w:rPr>
          <w:sz w:val="28"/>
          <w:szCs w:val="28"/>
        </w:rPr>
        <w:t>.</w:t>
      </w:r>
      <w:r w:rsidRPr="00072B1F">
        <w:rPr>
          <w:sz w:val="28"/>
          <w:szCs w:val="28"/>
        </w:rPr>
        <w:t>1</w:t>
      </w:r>
      <w:r w:rsidR="002F25D5" w:rsidRPr="00072B1F">
        <w:rPr>
          <w:b/>
          <w:sz w:val="28"/>
          <w:szCs w:val="28"/>
        </w:rPr>
        <w:t xml:space="preserve"> </w:t>
      </w:r>
      <w:r w:rsidR="00072B1F">
        <w:rPr>
          <w:rStyle w:val="FontStyle29"/>
          <w:sz w:val="28"/>
          <w:szCs w:val="28"/>
        </w:rPr>
        <w:t>Виды внутреннего финансово-</w:t>
      </w:r>
      <w:r w:rsidR="002F25D5" w:rsidRPr="00072B1F">
        <w:rPr>
          <w:rStyle w:val="FontStyle29"/>
          <w:sz w:val="28"/>
          <w:szCs w:val="28"/>
        </w:rPr>
        <w:t>экономического контроля</w:t>
      </w:r>
    </w:p>
    <w:p w:rsidR="002F25D5" w:rsidRPr="00072B1F" w:rsidRDefault="00DC01E6" w:rsidP="00072B1F">
      <w:pPr>
        <w:shd w:val="clear" w:color="000000" w:fill="auto"/>
        <w:suppressAutoHyphens w:val="0"/>
        <w:spacing w:line="360" w:lineRule="auto"/>
        <w:jc w:val="both"/>
        <w:rPr>
          <w:sz w:val="28"/>
          <w:szCs w:val="28"/>
        </w:rPr>
      </w:pPr>
      <w:r w:rsidRPr="00072B1F">
        <w:rPr>
          <w:sz w:val="28"/>
          <w:szCs w:val="28"/>
        </w:rPr>
        <w:t>1.2</w:t>
      </w:r>
      <w:r w:rsidR="002F25D5" w:rsidRPr="00072B1F">
        <w:rPr>
          <w:sz w:val="28"/>
          <w:szCs w:val="28"/>
        </w:rPr>
        <w:t xml:space="preserve"> </w:t>
      </w:r>
      <w:r w:rsidR="00072B1F">
        <w:rPr>
          <w:rStyle w:val="FontStyle29"/>
          <w:sz w:val="28"/>
          <w:szCs w:val="28"/>
        </w:rPr>
        <w:t>Виды внешнего финансово-</w:t>
      </w:r>
      <w:r w:rsidR="002F25D5" w:rsidRPr="00072B1F">
        <w:rPr>
          <w:rStyle w:val="FontStyle29"/>
          <w:sz w:val="28"/>
          <w:szCs w:val="28"/>
        </w:rPr>
        <w:t>экономического контроля</w:t>
      </w:r>
    </w:p>
    <w:p w:rsidR="002F25D5" w:rsidRPr="00072B1F" w:rsidRDefault="00AD258B" w:rsidP="00072B1F">
      <w:pPr>
        <w:shd w:val="clear" w:color="000000" w:fill="auto"/>
        <w:suppressAutoHyphens w:val="0"/>
        <w:spacing w:line="360" w:lineRule="auto"/>
        <w:jc w:val="both"/>
        <w:rPr>
          <w:sz w:val="28"/>
          <w:szCs w:val="28"/>
        </w:rPr>
      </w:pPr>
      <w:r w:rsidRPr="00072B1F">
        <w:rPr>
          <w:sz w:val="28"/>
          <w:szCs w:val="28"/>
        </w:rPr>
        <w:t>2.</w:t>
      </w:r>
      <w:r w:rsidR="00072B1F">
        <w:rPr>
          <w:sz w:val="28"/>
          <w:szCs w:val="28"/>
        </w:rPr>
        <w:t xml:space="preserve"> </w:t>
      </w:r>
      <w:r w:rsidR="002F25D5" w:rsidRPr="00072B1F">
        <w:rPr>
          <w:bCs/>
          <w:sz w:val="28"/>
          <w:szCs w:val="28"/>
        </w:rPr>
        <w:t>Общее и различия в целях и задачах</w:t>
      </w:r>
      <w:r w:rsidR="002F25D5" w:rsidRPr="00072B1F">
        <w:rPr>
          <w:rStyle w:val="FontStyle29"/>
          <w:sz w:val="28"/>
          <w:szCs w:val="28"/>
        </w:rPr>
        <w:t xml:space="preserve"> внешнего</w:t>
      </w:r>
      <w:r w:rsidR="002F25D5" w:rsidRPr="00072B1F">
        <w:rPr>
          <w:sz w:val="28"/>
          <w:szCs w:val="28"/>
        </w:rPr>
        <w:t xml:space="preserve"> и </w:t>
      </w:r>
      <w:r w:rsidR="002F25D5" w:rsidRPr="00072B1F">
        <w:rPr>
          <w:rStyle w:val="FontStyle29"/>
          <w:sz w:val="28"/>
          <w:szCs w:val="28"/>
        </w:rPr>
        <w:t>внутреннего</w:t>
      </w:r>
      <w:r w:rsidR="00072B1F">
        <w:rPr>
          <w:rStyle w:val="FontStyle29"/>
          <w:sz w:val="28"/>
          <w:szCs w:val="28"/>
        </w:rPr>
        <w:t xml:space="preserve"> </w:t>
      </w:r>
      <w:r w:rsidR="002F25D5" w:rsidRPr="00072B1F">
        <w:rPr>
          <w:rStyle w:val="FontStyle29"/>
          <w:sz w:val="28"/>
          <w:szCs w:val="28"/>
        </w:rPr>
        <w:t>финансово- экономического контроля</w:t>
      </w:r>
    </w:p>
    <w:p w:rsidR="002F25D5" w:rsidRPr="00072B1F" w:rsidRDefault="002F25D5" w:rsidP="00072B1F">
      <w:pPr>
        <w:shd w:val="clear" w:color="000000" w:fill="auto"/>
        <w:suppressAutoHyphens w:val="0"/>
        <w:spacing w:line="360" w:lineRule="auto"/>
        <w:jc w:val="both"/>
        <w:rPr>
          <w:sz w:val="28"/>
          <w:szCs w:val="28"/>
        </w:rPr>
      </w:pPr>
      <w:r w:rsidRPr="00072B1F">
        <w:rPr>
          <w:sz w:val="28"/>
          <w:szCs w:val="28"/>
        </w:rPr>
        <w:t>Список литера</w:t>
      </w:r>
      <w:r w:rsidR="00DC01E6" w:rsidRPr="00072B1F">
        <w:rPr>
          <w:sz w:val="28"/>
          <w:szCs w:val="28"/>
        </w:rPr>
        <w:t>туры</w:t>
      </w:r>
    </w:p>
    <w:p w:rsidR="002F25D5" w:rsidRPr="00072B1F" w:rsidRDefault="002F25D5" w:rsidP="00072B1F">
      <w:pPr>
        <w:shd w:val="clear" w:color="000000" w:fill="auto"/>
        <w:spacing w:line="360" w:lineRule="auto"/>
        <w:ind w:firstLine="709"/>
        <w:jc w:val="both"/>
        <w:rPr>
          <w:sz w:val="28"/>
          <w:szCs w:val="28"/>
        </w:rPr>
      </w:pPr>
    </w:p>
    <w:p w:rsidR="002F25D5" w:rsidRPr="00072B1F" w:rsidRDefault="00072B1F" w:rsidP="00072B1F">
      <w:pPr>
        <w:pStyle w:val="Style4"/>
        <w:widowControl/>
        <w:shd w:val="clear" w:color="000000" w:fill="auto"/>
        <w:spacing w:line="360" w:lineRule="auto"/>
        <w:ind w:firstLine="709"/>
        <w:jc w:val="both"/>
        <w:rPr>
          <w:rStyle w:val="FontStyle29"/>
          <w:b/>
          <w:sz w:val="28"/>
          <w:szCs w:val="28"/>
        </w:rPr>
      </w:pPr>
      <w:r>
        <w:rPr>
          <w:rStyle w:val="FontStyle29"/>
          <w:b/>
          <w:sz w:val="28"/>
          <w:szCs w:val="28"/>
        </w:rPr>
        <w:br w:type="page"/>
      </w:r>
      <w:r w:rsidR="002F25D5" w:rsidRPr="00072B1F">
        <w:rPr>
          <w:rStyle w:val="FontStyle29"/>
          <w:b/>
          <w:sz w:val="28"/>
          <w:szCs w:val="28"/>
        </w:rPr>
        <w:t>1. Виды финансово – экономического контроля</w:t>
      </w:r>
    </w:p>
    <w:p w:rsidR="00072B1F" w:rsidRDefault="00072B1F" w:rsidP="00072B1F">
      <w:pPr>
        <w:pStyle w:val="Style4"/>
        <w:widowControl/>
        <w:shd w:val="clear" w:color="000000" w:fill="auto"/>
        <w:spacing w:line="360" w:lineRule="auto"/>
        <w:ind w:firstLine="709"/>
        <w:jc w:val="both"/>
        <w:rPr>
          <w:rStyle w:val="FontStyle29"/>
          <w:sz w:val="28"/>
          <w:szCs w:val="28"/>
        </w:rPr>
      </w:pP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В зависимости от структуры взаимоотношений лиц, осуществляющих контроль, и управляемого субъекта, различают следующие виды контроля:</w:t>
      </w:r>
    </w:p>
    <w:p w:rsidR="002F25D5" w:rsidRPr="00072B1F" w:rsidRDefault="002F25D5" w:rsidP="00072B1F">
      <w:pPr>
        <w:pStyle w:val="Style15"/>
        <w:widowControl/>
        <w:shd w:val="clear" w:color="000000" w:fill="auto"/>
        <w:tabs>
          <w:tab w:val="left" w:pos="230"/>
        </w:tabs>
        <w:spacing w:line="360" w:lineRule="auto"/>
        <w:ind w:firstLine="709"/>
        <w:jc w:val="both"/>
        <w:rPr>
          <w:rStyle w:val="FontStyle29"/>
          <w:sz w:val="28"/>
          <w:szCs w:val="28"/>
        </w:rPr>
      </w:pPr>
      <w:r w:rsidRPr="00072B1F">
        <w:rPr>
          <w:rStyle w:val="FontStyle29"/>
          <w:sz w:val="28"/>
          <w:szCs w:val="28"/>
        </w:rPr>
        <w:t>внешний; внутренний; смешанный.</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Деление контроля на внешний и внутренний является относительным, а потому сложным понятием.</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Государственный контроль для большинства организация является внешним. Однако в некоторых случаях государственный контроль может классифицироваться как внутренний, например, проверка отраслевым министерством подчиненного федерального унитарного предприятия.</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Коммерческий (аудиторский) контроль, для проверяемых организаций в большинстве случаев является внешним. В то же время внешняя аудиторская организация может на основании договора исполнять функции внутреннего контроля, в этом случае будет проводиться внутренний контроль, но силами сторонней организации.</w:t>
      </w:r>
    </w:p>
    <w:p w:rsidR="002F25D5" w:rsidRPr="00072B1F" w:rsidRDefault="002F25D5" w:rsidP="00072B1F">
      <w:pPr>
        <w:pStyle w:val="Style2"/>
        <w:widowControl/>
        <w:shd w:val="clear" w:color="000000" w:fill="auto"/>
        <w:spacing w:line="360" w:lineRule="auto"/>
        <w:ind w:firstLine="709"/>
        <w:rPr>
          <w:rStyle w:val="FontStyle12"/>
          <w:sz w:val="28"/>
          <w:szCs w:val="28"/>
        </w:rPr>
      </w:pPr>
      <w:r w:rsidRPr="00072B1F">
        <w:rPr>
          <w:rStyle w:val="FontStyle12"/>
          <w:sz w:val="28"/>
          <w:szCs w:val="28"/>
        </w:rPr>
        <w:t>Внутрихозяйственный контроль, как правило, внутренний. Однако, если отдел внутреннего контроля создан в структуре материнской компании, а проверке подлежит деятельность дочерней компании, по сути контроль для дочерней компании является внешним, а в рамках группы компаний — внутренним.</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Смешанным видом контроля является деятельность таких контролирующих субъектов:</w:t>
      </w:r>
    </w:p>
    <w:p w:rsidR="002F25D5" w:rsidRPr="00072B1F" w:rsidRDefault="002F25D5" w:rsidP="00072B1F">
      <w:pPr>
        <w:pStyle w:val="Style11"/>
        <w:widowControl/>
        <w:numPr>
          <w:ilvl w:val="0"/>
          <w:numId w:val="1"/>
        </w:numPr>
        <w:shd w:val="clear" w:color="000000" w:fill="auto"/>
        <w:tabs>
          <w:tab w:val="left" w:pos="192"/>
        </w:tabs>
        <w:spacing w:line="360" w:lineRule="auto"/>
        <w:ind w:firstLine="709"/>
        <w:jc w:val="both"/>
        <w:rPr>
          <w:rStyle w:val="FontStyle29"/>
          <w:sz w:val="28"/>
          <w:szCs w:val="28"/>
        </w:rPr>
      </w:pPr>
      <w:r w:rsidRPr="00072B1F">
        <w:rPr>
          <w:rStyle w:val="FontStyle29"/>
          <w:sz w:val="28"/>
          <w:szCs w:val="28"/>
        </w:rPr>
        <w:t>совет директоров или наблюдательный совет;</w:t>
      </w:r>
    </w:p>
    <w:p w:rsidR="002F25D5" w:rsidRPr="00072B1F" w:rsidRDefault="002F25D5" w:rsidP="00072B1F">
      <w:pPr>
        <w:pStyle w:val="Style11"/>
        <w:widowControl/>
        <w:numPr>
          <w:ilvl w:val="0"/>
          <w:numId w:val="1"/>
        </w:numPr>
        <w:shd w:val="clear" w:color="000000" w:fill="auto"/>
        <w:tabs>
          <w:tab w:val="left" w:pos="192"/>
        </w:tabs>
        <w:spacing w:line="360" w:lineRule="auto"/>
        <w:ind w:firstLine="709"/>
        <w:jc w:val="both"/>
        <w:rPr>
          <w:rStyle w:val="FontStyle29"/>
          <w:sz w:val="28"/>
          <w:szCs w:val="28"/>
        </w:rPr>
      </w:pPr>
      <w:r w:rsidRPr="00072B1F">
        <w:rPr>
          <w:rStyle w:val="FontStyle29"/>
          <w:sz w:val="28"/>
          <w:szCs w:val="28"/>
        </w:rPr>
        <w:t>ревизионная комиссия;</w:t>
      </w:r>
    </w:p>
    <w:p w:rsidR="002F25D5" w:rsidRPr="00072B1F" w:rsidRDefault="002F25D5" w:rsidP="00072B1F">
      <w:pPr>
        <w:pStyle w:val="Style11"/>
        <w:widowControl/>
        <w:numPr>
          <w:ilvl w:val="0"/>
          <w:numId w:val="1"/>
        </w:numPr>
        <w:shd w:val="clear" w:color="000000" w:fill="auto"/>
        <w:tabs>
          <w:tab w:val="left" w:pos="427"/>
        </w:tabs>
        <w:spacing w:line="360" w:lineRule="auto"/>
        <w:ind w:firstLine="709"/>
        <w:jc w:val="both"/>
        <w:rPr>
          <w:rStyle w:val="FontStyle29"/>
          <w:sz w:val="28"/>
          <w:szCs w:val="28"/>
        </w:rPr>
      </w:pPr>
      <w:r w:rsidRPr="00072B1F">
        <w:rPr>
          <w:rStyle w:val="FontStyle29"/>
          <w:sz w:val="28"/>
          <w:szCs w:val="28"/>
        </w:rPr>
        <w:t>службы финансового контроля материнской компании холдинга, осуществляющие контроль дочерних компаний.</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Так, в состав совета директоров (наблюдательного совета) и ревизионную комиссию акционерного общества (АО) могут избираться физические лица, не являющиеся работниками или акционерами данного АО. Поэтому статус данных органов двоякий: с одной стороны, это органы АО, а с другой стороны, исходя из способа их формирования и полномочий они могут состоять из внешних по отношению к АО лиц, например, представителей владельцев крупных пакетов акций. Независимость членов ревизионной комиссии по отношению к АО реализуется через нормы ст. 85 Федерального закона Российской Федерации «Об акционерных обществах»: Члены ревизионной комиссии (ревизор)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 Акции, принадлежащие членам совета директоров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комиссии (ревизора) общества.</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Аналогичным образом службы финансового контроля материнской компании холдинга занимают двоякое положение: по отношению к материнской организации они являются внутренним, а по отношению к дочерним компаниям — внешним органом финансового контроля. Данное обстоятельство придает проблеме независимости контролера и его непредвзятости особое значение.</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Общественный контроль в большинстве случаев внешний. Но возможны случаи использования и внутреннего общественного контроля, например со стороны совета трудового коллектива.</w:t>
      </w:r>
    </w:p>
    <w:p w:rsidR="00072B1F" w:rsidRDefault="00072B1F" w:rsidP="00072B1F">
      <w:pPr>
        <w:pStyle w:val="Style4"/>
        <w:widowControl/>
        <w:shd w:val="clear" w:color="000000" w:fill="auto"/>
        <w:spacing w:line="360" w:lineRule="auto"/>
        <w:ind w:firstLine="709"/>
        <w:jc w:val="both"/>
        <w:rPr>
          <w:rStyle w:val="FontStyle29"/>
          <w:b/>
          <w:sz w:val="28"/>
          <w:szCs w:val="28"/>
        </w:rPr>
      </w:pPr>
    </w:p>
    <w:p w:rsidR="002F25D5" w:rsidRPr="00072B1F" w:rsidRDefault="00DC01E6" w:rsidP="00072B1F">
      <w:pPr>
        <w:pStyle w:val="Style4"/>
        <w:widowControl/>
        <w:shd w:val="clear" w:color="000000" w:fill="auto"/>
        <w:spacing w:line="360" w:lineRule="auto"/>
        <w:ind w:firstLine="709"/>
        <w:jc w:val="both"/>
        <w:rPr>
          <w:rStyle w:val="FontStyle29"/>
          <w:b/>
          <w:sz w:val="28"/>
          <w:szCs w:val="28"/>
        </w:rPr>
      </w:pPr>
      <w:r w:rsidRPr="00072B1F">
        <w:rPr>
          <w:rStyle w:val="FontStyle29"/>
          <w:b/>
          <w:sz w:val="28"/>
          <w:szCs w:val="28"/>
        </w:rPr>
        <w:t>1</w:t>
      </w:r>
      <w:r w:rsidR="002F25D5" w:rsidRPr="00072B1F">
        <w:rPr>
          <w:rStyle w:val="FontStyle29"/>
          <w:b/>
          <w:sz w:val="28"/>
          <w:szCs w:val="28"/>
        </w:rPr>
        <w:t>.</w:t>
      </w:r>
      <w:r w:rsidRPr="00072B1F">
        <w:rPr>
          <w:rStyle w:val="FontStyle29"/>
          <w:b/>
          <w:sz w:val="28"/>
          <w:szCs w:val="28"/>
        </w:rPr>
        <w:t>1</w:t>
      </w:r>
      <w:r w:rsidR="00072B1F">
        <w:rPr>
          <w:rStyle w:val="FontStyle29"/>
          <w:b/>
          <w:sz w:val="28"/>
          <w:szCs w:val="28"/>
        </w:rPr>
        <w:t xml:space="preserve"> </w:t>
      </w:r>
      <w:r w:rsidR="002F25D5" w:rsidRPr="00072B1F">
        <w:rPr>
          <w:rStyle w:val="FontStyle29"/>
          <w:b/>
          <w:sz w:val="28"/>
          <w:szCs w:val="28"/>
        </w:rPr>
        <w:t>Виды внутреннего финансово- экономического контроля.</w:t>
      </w:r>
    </w:p>
    <w:p w:rsidR="00072B1F" w:rsidRDefault="00072B1F" w:rsidP="00072B1F">
      <w:pPr>
        <w:pStyle w:val="Style4"/>
        <w:widowControl/>
        <w:shd w:val="clear" w:color="000000" w:fill="auto"/>
        <w:spacing w:line="360" w:lineRule="auto"/>
        <w:ind w:firstLine="709"/>
        <w:jc w:val="both"/>
        <w:rPr>
          <w:rStyle w:val="FontStyle29"/>
          <w:sz w:val="28"/>
          <w:szCs w:val="28"/>
        </w:rPr>
      </w:pP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 xml:space="preserve">В общем виде </w:t>
      </w:r>
      <w:r w:rsidRPr="00072B1F">
        <w:rPr>
          <w:rStyle w:val="FontStyle28"/>
          <w:sz w:val="28"/>
          <w:szCs w:val="28"/>
        </w:rPr>
        <w:t xml:space="preserve">система внутреннего контроля </w:t>
      </w:r>
      <w:r w:rsidRPr="00072B1F">
        <w:rPr>
          <w:rStyle w:val="FontStyle29"/>
          <w:sz w:val="28"/>
          <w:szCs w:val="28"/>
        </w:rPr>
        <w:t>— это комплекс мер, принимаемых руководством организации для предупреждения и выявления негативных событий</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В одной из редакций стандартов аудиторской деятельности давалось следующее определение: «"система внутреннего контроля" означает совокупность организационных мер, методик и процедур, используемых руководством организации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финансовой (бухгалтерской) отчетности».</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В Концепции развития внутреннего контроля в Федеральном казначействе указывается: «Под внутренним контролем понимается процесс, осуществляемый руководством и работниками Федерального казначейства, и направленный на соблюдение законодательных, нормативных правовых актов и регламентов, повышение эффективности и результативности осуществляемых операций, качество составляемой отчетности».</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В соответствии с Положением ЦБ РФ «Об организации внутреннего контроля в кредитных организациях и банковских группах» от 16.12.03 г. № 242-П внутренний контроль — это деятельность, осуществляемая кредитной организацией (ее органами управления, подразделениями и служащими) и направленная на достижение:</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1) эффективности и результативности финансово-хозяйственной деятельности при совершении банковских операций и других сделок, эффективности управления активами и пассивами, включая обеспечение сохранности активов, управления банковскими рисками, под которым понимается:</w:t>
      </w:r>
    </w:p>
    <w:p w:rsidR="002F25D5" w:rsidRPr="00072B1F" w:rsidRDefault="002F25D5" w:rsidP="00072B1F">
      <w:pPr>
        <w:pStyle w:val="Style11"/>
        <w:widowControl/>
        <w:shd w:val="clear" w:color="000000" w:fill="auto"/>
        <w:spacing w:line="360" w:lineRule="auto"/>
        <w:ind w:firstLine="709"/>
        <w:jc w:val="both"/>
        <w:rPr>
          <w:rStyle w:val="FontStyle29"/>
          <w:sz w:val="28"/>
          <w:szCs w:val="28"/>
        </w:rPr>
      </w:pPr>
      <w:r w:rsidRPr="00072B1F">
        <w:rPr>
          <w:rStyle w:val="FontStyle29"/>
          <w:sz w:val="28"/>
          <w:szCs w:val="28"/>
        </w:rPr>
        <w:t>• выявление, измерение и определение приемлемого уровня банковских рисков, присущих банковской деятельности типичных возможностей понесения кредитной организацией потерь и (или) ухудшения ликвидности вследствие наступления связанных с внутренними и (или) внешними факторами деятельности кредитной организации неблагоприятных событий;</w:t>
      </w:r>
    </w:p>
    <w:p w:rsidR="002F25D5" w:rsidRPr="00072B1F" w:rsidRDefault="002F25D5" w:rsidP="00072B1F">
      <w:pPr>
        <w:pStyle w:val="Style11"/>
        <w:widowControl/>
        <w:numPr>
          <w:ilvl w:val="0"/>
          <w:numId w:val="2"/>
        </w:numPr>
        <w:shd w:val="clear" w:color="000000" w:fill="auto"/>
        <w:tabs>
          <w:tab w:val="left" w:pos="235"/>
        </w:tabs>
        <w:spacing w:line="360" w:lineRule="auto"/>
        <w:ind w:firstLine="709"/>
        <w:jc w:val="both"/>
        <w:rPr>
          <w:rStyle w:val="FontStyle29"/>
          <w:sz w:val="28"/>
          <w:szCs w:val="28"/>
        </w:rPr>
      </w:pPr>
      <w:r w:rsidRPr="00072B1F">
        <w:rPr>
          <w:rStyle w:val="FontStyle29"/>
          <w:sz w:val="28"/>
          <w:szCs w:val="28"/>
        </w:rPr>
        <w:t>постоянное наблюдение за банковскими рисками;</w:t>
      </w:r>
    </w:p>
    <w:p w:rsidR="002F25D5" w:rsidRPr="00072B1F" w:rsidRDefault="002F25D5" w:rsidP="00072B1F">
      <w:pPr>
        <w:pStyle w:val="Style11"/>
        <w:widowControl/>
        <w:numPr>
          <w:ilvl w:val="0"/>
          <w:numId w:val="2"/>
        </w:numPr>
        <w:shd w:val="clear" w:color="000000" w:fill="auto"/>
        <w:tabs>
          <w:tab w:val="left" w:pos="235"/>
        </w:tabs>
        <w:spacing w:line="360" w:lineRule="auto"/>
        <w:ind w:firstLine="709"/>
        <w:jc w:val="both"/>
        <w:rPr>
          <w:rStyle w:val="FontStyle29"/>
          <w:sz w:val="28"/>
          <w:szCs w:val="28"/>
        </w:rPr>
      </w:pPr>
      <w:r w:rsidRPr="00072B1F">
        <w:rPr>
          <w:rStyle w:val="FontStyle29"/>
          <w:sz w:val="28"/>
          <w:szCs w:val="28"/>
        </w:rPr>
        <w:t>принятие мер по поддержанию на не угрожающем финансовой устойчивости кредитной организации и интересам ее кредиторов и вкладчиков уровне банковских рисков;</w:t>
      </w:r>
    </w:p>
    <w:p w:rsidR="00072B1F" w:rsidRDefault="002F25D5" w:rsidP="00072B1F">
      <w:pPr>
        <w:pStyle w:val="Style13"/>
        <w:widowControl/>
        <w:numPr>
          <w:ilvl w:val="0"/>
          <w:numId w:val="3"/>
        </w:numPr>
        <w:shd w:val="clear" w:color="000000" w:fill="auto"/>
        <w:tabs>
          <w:tab w:val="left" w:pos="499"/>
        </w:tabs>
        <w:spacing w:line="360" w:lineRule="auto"/>
        <w:ind w:firstLine="709"/>
        <w:rPr>
          <w:rStyle w:val="FontStyle29"/>
          <w:sz w:val="28"/>
          <w:szCs w:val="28"/>
        </w:rPr>
      </w:pPr>
      <w:r w:rsidRPr="00072B1F">
        <w:rPr>
          <w:rStyle w:val="FontStyle29"/>
          <w:sz w:val="28"/>
          <w:szCs w:val="28"/>
        </w:rPr>
        <w:t>достоверности, полноты, объективности и своевременности составления и предоставления финансовой, бухгалтерской, статистической и иной отчетности (для внешних и внутренних пользователей), а также информационной безопасности (защищенности интересов (целей) кредитной организации в информационной сфере,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отношений);</w:t>
      </w:r>
    </w:p>
    <w:p w:rsidR="002F25D5" w:rsidRPr="00072B1F" w:rsidRDefault="002F25D5" w:rsidP="00072B1F">
      <w:pPr>
        <w:pStyle w:val="Style13"/>
        <w:widowControl/>
        <w:numPr>
          <w:ilvl w:val="0"/>
          <w:numId w:val="3"/>
        </w:numPr>
        <w:shd w:val="clear" w:color="000000" w:fill="auto"/>
        <w:tabs>
          <w:tab w:val="left" w:pos="499"/>
        </w:tabs>
        <w:spacing w:line="360" w:lineRule="auto"/>
        <w:ind w:firstLine="709"/>
        <w:rPr>
          <w:rStyle w:val="FontStyle29"/>
          <w:sz w:val="28"/>
          <w:szCs w:val="28"/>
        </w:rPr>
      </w:pPr>
      <w:r w:rsidRPr="00072B1F">
        <w:rPr>
          <w:rStyle w:val="FontStyle29"/>
          <w:sz w:val="28"/>
          <w:szCs w:val="28"/>
        </w:rPr>
        <w:t>соблюдения нормативных правовых актов, стандартов саморегулируемых организаций (для профессиональных участников рынка ценных бумаг), учредительных и внутренних документов кредитной организации;</w:t>
      </w:r>
    </w:p>
    <w:p w:rsidR="002F25D5" w:rsidRPr="00072B1F" w:rsidRDefault="002F25D5" w:rsidP="00072B1F">
      <w:pPr>
        <w:pStyle w:val="Style13"/>
        <w:widowControl/>
        <w:shd w:val="clear" w:color="000000" w:fill="auto"/>
        <w:tabs>
          <w:tab w:val="left" w:pos="499"/>
        </w:tabs>
        <w:spacing w:line="360" w:lineRule="auto"/>
        <w:ind w:firstLine="709"/>
        <w:rPr>
          <w:rStyle w:val="FontStyle29"/>
          <w:sz w:val="28"/>
          <w:szCs w:val="28"/>
        </w:rPr>
      </w:pPr>
      <w:r w:rsidRPr="00072B1F">
        <w:rPr>
          <w:rStyle w:val="FontStyle29"/>
          <w:sz w:val="28"/>
          <w:szCs w:val="28"/>
        </w:rPr>
        <w:t>4) исключения вовлечения кредитной организации и участия ее служащих в осуществлении противоправной деятельности, в том числе легализации (отмывания) доходов, полученных преступным путем, и финансирования терроризма, а также своевременного представления в соответствии с законодательством Российской Федерации сведений в органы государственной власти и ЦБ РФ.</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Отличительным признаком внутреннего контроля от внешнего является принадлежность контролирующего субъекта подконтрольной системе. Типичным примером является ревизионный отдел организации, который является ее же структурным подразделением, а, следовательно, подчиняется руководству организации. Система внутреннего контроля практически всегда обходит вниманием оценку действий высшего руководства и собственников организации и направлена в большей степени на контроль действий сотрудников более низкого ранга. Это является одной из основных проблем внутреннего финансового контроля; не случайно одним из признаков эффективности организации системы внутреннего контроля является оценка уровня подчиненности контролирующих субъектов. Например, если главный бухгалтер (а он всегда в той или иной степени выполняет контрольные функции)</w:t>
      </w:r>
      <w:r w:rsidR="00072B1F">
        <w:rPr>
          <w:rStyle w:val="FontStyle29"/>
          <w:sz w:val="28"/>
          <w:szCs w:val="28"/>
        </w:rPr>
        <w:t xml:space="preserve"> </w:t>
      </w:r>
      <w:r w:rsidRPr="00072B1F">
        <w:rPr>
          <w:rStyle w:val="FontStyle29"/>
          <w:sz w:val="28"/>
          <w:szCs w:val="28"/>
        </w:rPr>
        <w:t>подчиняется учредителю, и учредитель нанимает главного бухгалтера и определяет его заработную плату, тот будет в большей степени контролировать действия генерального директора, чем, если</w:t>
      </w:r>
      <w:r w:rsidR="00072B1F">
        <w:rPr>
          <w:rStyle w:val="FontStyle29"/>
          <w:sz w:val="28"/>
          <w:szCs w:val="28"/>
        </w:rPr>
        <w:t xml:space="preserve"> </w:t>
      </w:r>
      <w:r w:rsidRPr="00072B1F">
        <w:rPr>
          <w:rStyle w:val="FontStyle29"/>
          <w:sz w:val="28"/>
          <w:szCs w:val="28"/>
        </w:rPr>
        <w:t>бы находился в подчинении последнего.</w:t>
      </w:r>
    </w:p>
    <w:p w:rsidR="002F25D5" w:rsidRPr="00072B1F" w:rsidRDefault="002F25D5" w:rsidP="00072B1F">
      <w:pPr>
        <w:pStyle w:val="Style4"/>
        <w:widowControl/>
        <w:shd w:val="clear" w:color="000000" w:fill="auto"/>
        <w:spacing w:line="360" w:lineRule="auto"/>
        <w:ind w:firstLine="709"/>
        <w:jc w:val="both"/>
        <w:rPr>
          <w:rStyle w:val="FontStyle29"/>
          <w:sz w:val="28"/>
          <w:szCs w:val="28"/>
        </w:rPr>
      </w:pPr>
      <w:r w:rsidRPr="00072B1F">
        <w:rPr>
          <w:rStyle w:val="FontStyle29"/>
          <w:sz w:val="28"/>
          <w:szCs w:val="28"/>
        </w:rPr>
        <w:t>Система бухгалтерского учета является лишь малой частью внутреннего контроля, в которую входят и организация пропускной системы, и установление паролей входа в компьютеры, и система аттестации рабочих мест, и др.</w:t>
      </w:r>
    </w:p>
    <w:p w:rsidR="002F25D5" w:rsidRPr="00072B1F" w:rsidRDefault="002F25D5" w:rsidP="00072B1F">
      <w:pPr>
        <w:pStyle w:val="Style21"/>
        <w:widowControl/>
        <w:shd w:val="clear" w:color="000000" w:fill="auto"/>
        <w:spacing w:line="360" w:lineRule="auto"/>
        <w:ind w:firstLine="709"/>
        <w:jc w:val="both"/>
        <w:rPr>
          <w:rStyle w:val="FontStyle29"/>
          <w:sz w:val="28"/>
          <w:szCs w:val="28"/>
        </w:rPr>
      </w:pPr>
      <w:r w:rsidRPr="00072B1F">
        <w:rPr>
          <w:rStyle w:val="FontStyle29"/>
          <w:sz w:val="28"/>
          <w:szCs w:val="28"/>
        </w:rPr>
        <w:t>Поэтому, наверное, некорректно говорить «в организации отсутствует система внутреннего контроля», так как это означало бы: «приходи и забирай любое имущество, деньги из кассы, компьютер, тебя никто не остановит» — в подавляющем большинстве случаев этого сделать нельзя, а значит — в каком-то виде элементы</w:t>
      </w:r>
      <w:r w:rsidR="00072B1F">
        <w:rPr>
          <w:rStyle w:val="FontStyle29"/>
          <w:sz w:val="28"/>
          <w:szCs w:val="28"/>
        </w:rPr>
        <w:t xml:space="preserve"> </w:t>
      </w:r>
      <w:r w:rsidRPr="00072B1F">
        <w:rPr>
          <w:rStyle w:val="FontStyle29"/>
          <w:sz w:val="28"/>
          <w:szCs w:val="28"/>
        </w:rPr>
        <w:t>внутреннего контроля присутствуют, другое дело — насколько эта система эффективна.</w:t>
      </w:r>
    </w:p>
    <w:p w:rsidR="002F25D5" w:rsidRPr="00072B1F" w:rsidRDefault="002F25D5" w:rsidP="00072B1F">
      <w:pPr>
        <w:pStyle w:val="Style20"/>
        <w:widowControl/>
        <w:shd w:val="clear" w:color="000000" w:fill="auto"/>
        <w:spacing w:line="360" w:lineRule="auto"/>
        <w:ind w:firstLine="709"/>
        <w:rPr>
          <w:rStyle w:val="FontStyle29"/>
          <w:sz w:val="28"/>
          <w:szCs w:val="28"/>
        </w:rPr>
      </w:pPr>
      <w:r w:rsidRPr="00072B1F">
        <w:rPr>
          <w:rStyle w:val="FontStyle29"/>
          <w:sz w:val="28"/>
          <w:szCs w:val="28"/>
        </w:rPr>
        <w:t>Это определяет и другой постулат — ни одна система контроля не является 100%-й защитой от негативных событий. Один из основных факторов, ограничивающих эффективность любой системы внутреннего контроля — человеческий фактор: есть еще блестящие умы, способные обойти любые охранные системы.</w:t>
      </w:r>
    </w:p>
    <w:p w:rsidR="002F25D5" w:rsidRPr="00072B1F" w:rsidRDefault="002F25D5" w:rsidP="00072B1F">
      <w:pPr>
        <w:pStyle w:val="Style2"/>
        <w:widowControl/>
        <w:shd w:val="clear" w:color="000000" w:fill="auto"/>
        <w:spacing w:line="360" w:lineRule="auto"/>
        <w:ind w:firstLine="709"/>
        <w:rPr>
          <w:rStyle w:val="FontStyle12"/>
          <w:sz w:val="28"/>
          <w:szCs w:val="28"/>
        </w:rPr>
      </w:pPr>
      <w:r w:rsidRPr="00072B1F">
        <w:rPr>
          <w:rStyle w:val="FontStyle12"/>
          <w:sz w:val="28"/>
          <w:szCs w:val="28"/>
        </w:rPr>
        <w:t>Важнейшим классификационным аспектом внутреннего контроля является формальный. Выбор формы внутреннего контроля зависят</w:t>
      </w:r>
      <w:r w:rsidR="00072B1F">
        <w:rPr>
          <w:rStyle w:val="FontStyle12"/>
          <w:sz w:val="28"/>
          <w:szCs w:val="28"/>
        </w:rPr>
        <w:t xml:space="preserve"> </w:t>
      </w:r>
      <w:r w:rsidRPr="00072B1F">
        <w:rPr>
          <w:rStyle w:val="FontStyle12"/>
          <w:sz w:val="28"/>
          <w:szCs w:val="28"/>
        </w:rPr>
        <w:t>от сложности организационной структуры, правовой формы, видов и масштабов деятельности организации, целесообразности охвата и</w:t>
      </w:r>
      <w:r w:rsidR="00072B1F">
        <w:rPr>
          <w:rStyle w:val="FontStyle12"/>
          <w:sz w:val="28"/>
          <w:szCs w:val="28"/>
        </w:rPr>
        <w:t xml:space="preserve"> </w:t>
      </w:r>
      <w:r w:rsidRPr="00072B1F">
        <w:rPr>
          <w:rStyle w:val="FontStyle12"/>
          <w:sz w:val="28"/>
          <w:szCs w:val="28"/>
        </w:rPr>
        <w:t>контролем различных сторон деятельности, отношения руководства к контролю. Одна из наиболее развитых форм внутреннего контроля является внутренний аудит.</w:t>
      </w:r>
    </w:p>
    <w:p w:rsidR="00072B1F" w:rsidRDefault="002F25D5" w:rsidP="00072B1F">
      <w:pPr>
        <w:shd w:val="clear" w:color="000000" w:fill="auto"/>
        <w:spacing w:line="360" w:lineRule="auto"/>
        <w:ind w:firstLine="709"/>
        <w:jc w:val="both"/>
        <w:rPr>
          <w:sz w:val="28"/>
          <w:szCs w:val="28"/>
        </w:rPr>
      </w:pPr>
      <w:r w:rsidRPr="00072B1F">
        <w:rPr>
          <w:sz w:val="28"/>
          <w:szCs w:val="28"/>
        </w:rPr>
        <w:t>Организация внутреннего контроля в форме внутреннего аудита присуща крупным и некоторым средним организациям, для которых характерны:</w:t>
      </w:r>
    </w:p>
    <w:p w:rsidR="00072B1F" w:rsidRDefault="002F25D5" w:rsidP="00072B1F">
      <w:pPr>
        <w:numPr>
          <w:ilvl w:val="0"/>
          <w:numId w:val="4"/>
        </w:numPr>
        <w:shd w:val="clear" w:color="000000" w:fill="auto"/>
        <w:spacing w:line="360" w:lineRule="auto"/>
        <w:ind w:firstLine="709"/>
        <w:jc w:val="both"/>
        <w:rPr>
          <w:sz w:val="28"/>
          <w:szCs w:val="28"/>
        </w:rPr>
      </w:pPr>
      <w:r w:rsidRPr="00072B1F">
        <w:rPr>
          <w:sz w:val="28"/>
          <w:szCs w:val="28"/>
        </w:rPr>
        <w:t>усложненная организационная структура (дивизиональная, матричная или конгломератная структура организации);</w:t>
      </w:r>
    </w:p>
    <w:p w:rsidR="00072B1F" w:rsidRDefault="002F25D5" w:rsidP="00072B1F">
      <w:pPr>
        <w:numPr>
          <w:ilvl w:val="0"/>
          <w:numId w:val="4"/>
        </w:numPr>
        <w:shd w:val="clear" w:color="000000" w:fill="auto"/>
        <w:spacing w:line="360" w:lineRule="auto"/>
        <w:ind w:firstLine="709"/>
        <w:jc w:val="both"/>
        <w:rPr>
          <w:sz w:val="28"/>
          <w:szCs w:val="28"/>
        </w:rPr>
      </w:pPr>
      <w:r w:rsidRPr="00072B1F">
        <w:rPr>
          <w:sz w:val="28"/>
          <w:szCs w:val="28"/>
        </w:rPr>
        <w:t>многочисленность филиалов, дочерних компаний;</w:t>
      </w:r>
    </w:p>
    <w:p w:rsidR="00072B1F" w:rsidRDefault="002F25D5" w:rsidP="00072B1F">
      <w:pPr>
        <w:numPr>
          <w:ilvl w:val="0"/>
          <w:numId w:val="4"/>
        </w:numPr>
        <w:shd w:val="clear" w:color="000000" w:fill="auto"/>
        <w:spacing w:line="360" w:lineRule="auto"/>
        <w:ind w:firstLine="709"/>
        <w:jc w:val="both"/>
        <w:rPr>
          <w:sz w:val="28"/>
          <w:szCs w:val="28"/>
        </w:rPr>
      </w:pPr>
      <w:r w:rsidRPr="00072B1F">
        <w:rPr>
          <w:sz w:val="28"/>
          <w:szCs w:val="28"/>
        </w:rPr>
        <w:t>разнообразие видов деятельности и возможность их кооперирования;</w:t>
      </w:r>
    </w:p>
    <w:p w:rsidR="002F25D5" w:rsidRPr="00072B1F" w:rsidRDefault="002F25D5" w:rsidP="00072B1F">
      <w:pPr>
        <w:numPr>
          <w:ilvl w:val="0"/>
          <w:numId w:val="4"/>
        </w:numPr>
        <w:shd w:val="clear" w:color="000000" w:fill="auto"/>
        <w:spacing w:line="360" w:lineRule="auto"/>
        <w:ind w:firstLine="709"/>
        <w:jc w:val="both"/>
        <w:rPr>
          <w:sz w:val="28"/>
          <w:szCs w:val="28"/>
        </w:rPr>
      </w:pPr>
      <w:r w:rsidRPr="00072B1F">
        <w:rPr>
          <w:sz w:val="28"/>
          <w:szCs w:val="28"/>
        </w:rPr>
        <w:t>стремление органов управления получать достаточно объективную и независимую оценку действий менеджеров всех уровней управления.</w:t>
      </w:r>
    </w:p>
    <w:p w:rsidR="00072B1F" w:rsidRDefault="002F25D5" w:rsidP="00072B1F">
      <w:pPr>
        <w:shd w:val="clear" w:color="000000" w:fill="auto"/>
        <w:spacing w:line="360" w:lineRule="auto"/>
        <w:ind w:firstLine="709"/>
        <w:jc w:val="both"/>
        <w:rPr>
          <w:sz w:val="28"/>
          <w:szCs w:val="28"/>
        </w:rPr>
      </w:pPr>
      <w:r w:rsidRPr="00072B1F">
        <w:rPr>
          <w:sz w:val="28"/>
          <w:szCs w:val="28"/>
        </w:rPr>
        <w:t>Кроме задач чисто контрольного характера, внутренние аудиторы могут выполнять экономическую диагностику, разрабатывать финансовую стратегию, вести маркетинговые исследования, управленческое консультирование. К институтам внутреннего аудита относят и ревизионные комиссии (ревизоров), деятельность которых регламентирована действующим законодательством.</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Этот институт в основном распространен в акционерных обществах, обществах с ограниченной ответственностью и производственных кооперативах. Большое значение имеет также классификация по типам внутреннего контроля. Известны следующие типы внутреннего контроля:</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 неавтоматизированный, внутренний контроль осуществляется непосредственно его субъектами без применения автоматических</w:t>
      </w:r>
      <w:r w:rsidR="00072B1F">
        <w:rPr>
          <w:sz w:val="28"/>
          <w:szCs w:val="28"/>
        </w:rPr>
        <w:t xml:space="preserve"> </w:t>
      </w:r>
      <w:r w:rsidRPr="00072B1F">
        <w:rPr>
          <w:sz w:val="28"/>
          <w:szCs w:val="28"/>
        </w:rPr>
        <w:t>средств.</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 не полностью автоматизированный, с применением автоматических средств регистрации, обработки, измерения (например, контроль качества работы производственного оборудования с помощью технологии штрихового кодирования обрабатываемых узлов и деталей).</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 полностью автоматизированный ,целиком в автоматическом режиме под управлением субъектов внутреннего контроля. Примерами полностью автоматизированного внутреннего контроля могут служить:</w:t>
      </w:r>
    </w:p>
    <w:p w:rsidR="002F25D5" w:rsidRPr="00072B1F" w:rsidRDefault="002F25D5" w:rsidP="00072B1F">
      <w:pPr>
        <w:numPr>
          <w:ilvl w:val="0"/>
          <w:numId w:val="4"/>
        </w:numPr>
        <w:shd w:val="clear" w:color="000000" w:fill="auto"/>
        <w:spacing w:line="360" w:lineRule="auto"/>
        <w:ind w:firstLine="709"/>
        <w:jc w:val="both"/>
        <w:rPr>
          <w:sz w:val="28"/>
          <w:szCs w:val="28"/>
        </w:rPr>
      </w:pPr>
      <w:r w:rsidRPr="00072B1F">
        <w:rPr>
          <w:sz w:val="28"/>
          <w:szCs w:val="28"/>
        </w:rPr>
        <w:t>автоматическое обнаружение и исправление ошибки прикладной компьютерной программой;</w:t>
      </w:r>
    </w:p>
    <w:p w:rsidR="002F25D5" w:rsidRPr="00072B1F" w:rsidRDefault="002F25D5" w:rsidP="00072B1F">
      <w:pPr>
        <w:numPr>
          <w:ilvl w:val="0"/>
          <w:numId w:val="4"/>
        </w:numPr>
        <w:shd w:val="clear" w:color="000000" w:fill="auto"/>
        <w:spacing w:line="360" w:lineRule="auto"/>
        <w:ind w:firstLine="709"/>
        <w:jc w:val="both"/>
        <w:rPr>
          <w:rStyle w:val="FontStyle12"/>
          <w:sz w:val="28"/>
          <w:szCs w:val="28"/>
        </w:rPr>
      </w:pPr>
      <w:r w:rsidRPr="00072B1F">
        <w:rPr>
          <w:sz w:val="28"/>
          <w:szCs w:val="28"/>
        </w:rPr>
        <w:t xml:space="preserve">работа программ, обеспечивающих выделение или перечисление тех пунктов, которые не соответствуют установленным </w:t>
      </w:r>
      <w:r w:rsidRPr="00072B1F">
        <w:rPr>
          <w:rStyle w:val="FontStyle12"/>
          <w:sz w:val="28"/>
          <w:szCs w:val="28"/>
        </w:rPr>
        <w:t>критериям (например, если сумма по счетам на закупку находится вне установленных пределов);</w:t>
      </w:r>
    </w:p>
    <w:p w:rsidR="002F25D5" w:rsidRPr="00072B1F" w:rsidRDefault="002F25D5" w:rsidP="00072B1F">
      <w:pPr>
        <w:pStyle w:val="Style6"/>
        <w:widowControl/>
        <w:numPr>
          <w:ilvl w:val="0"/>
          <w:numId w:val="4"/>
        </w:numPr>
        <w:shd w:val="clear" w:color="000000" w:fill="auto"/>
        <w:tabs>
          <w:tab w:val="left" w:pos="1104"/>
        </w:tabs>
        <w:spacing w:line="360" w:lineRule="auto"/>
        <w:ind w:firstLine="709"/>
        <w:rPr>
          <w:rStyle w:val="FontStyle12"/>
          <w:sz w:val="28"/>
          <w:szCs w:val="28"/>
        </w:rPr>
      </w:pPr>
      <w:r w:rsidRPr="00072B1F">
        <w:rPr>
          <w:rStyle w:val="FontStyle12"/>
          <w:sz w:val="28"/>
          <w:szCs w:val="28"/>
        </w:rPr>
        <w:t>работа антивирусных программ;</w:t>
      </w:r>
    </w:p>
    <w:p w:rsidR="002F25D5" w:rsidRPr="00072B1F" w:rsidRDefault="002F25D5" w:rsidP="00072B1F">
      <w:pPr>
        <w:pStyle w:val="Style6"/>
        <w:widowControl/>
        <w:numPr>
          <w:ilvl w:val="0"/>
          <w:numId w:val="4"/>
        </w:numPr>
        <w:shd w:val="clear" w:color="000000" w:fill="auto"/>
        <w:tabs>
          <w:tab w:val="left" w:pos="1382"/>
        </w:tabs>
        <w:spacing w:line="360" w:lineRule="auto"/>
        <w:ind w:firstLine="709"/>
        <w:rPr>
          <w:rStyle w:val="FontStyle12"/>
          <w:sz w:val="28"/>
          <w:szCs w:val="28"/>
        </w:rPr>
      </w:pPr>
      <w:r w:rsidRPr="00072B1F">
        <w:rPr>
          <w:rStyle w:val="FontStyle12"/>
          <w:sz w:val="28"/>
          <w:szCs w:val="28"/>
        </w:rPr>
        <w:t>программные проверки типа подсчета общих сумм для контроля правильности расчетов (например, согласование суммы счетов на закупки с общей суммой счетов, рассчитанной в</w:t>
      </w:r>
      <w:r w:rsidR="00072B1F">
        <w:rPr>
          <w:rStyle w:val="FontStyle12"/>
          <w:sz w:val="28"/>
          <w:szCs w:val="28"/>
        </w:rPr>
        <w:t xml:space="preserve"> </w:t>
      </w:r>
      <w:r w:rsidRPr="00072B1F">
        <w:rPr>
          <w:rStyle w:val="FontStyle12"/>
          <w:sz w:val="28"/>
          <w:szCs w:val="28"/>
        </w:rPr>
        <w:t>результате другой операции);</w:t>
      </w:r>
    </w:p>
    <w:p w:rsidR="002F25D5" w:rsidRPr="00072B1F" w:rsidRDefault="002F25D5" w:rsidP="00072B1F">
      <w:pPr>
        <w:pStyle w:val="Style6"/>
        <w:widowControl/>
        <w:numPr>
          <w:ilvl w:val="0"/>
          <w:numId w:val="4"/>
        </w:numPr>
        <w:shd w:val="clear" w:color="000000" w:fill="auto"/>
        <w:tabs>
          <w:tab w:val="left" w:pos="1382"/>
        </w:tabs>
        <w:spacing w:line="360" w:lineRule="auto"/>
        <w:ind w:firstLine="709"/>
        <w:rPr>
          <w:rStyle w:val="FontStyle12"/>
          <w:sz w:val="28"/>
          <w:szCs w:val="28"/>
        </w:rPr>
      </w:pPr>
      <w:r w:rsidRPr="00072B1F">
        <w:rPr>
          <w:rStyle w:val="FontStyle12"/>
          <w:sz w:val="28"/>
          <w:szCs w:val="28"/>
        </w:rPr>
        <w:t>программные проверки на соответствие данных и выдача информации по отсутствию соответствия (например, сравнение не оплаченных счетов-фактур на закупку с файлами записей по полученным товарам, производимое программой перед оплатой счета продавца);</w:t>
      </w:r>
    </w:p>
    <w:p w:rsidR="002F25D5" w:rsidRPr="00072B1F" w:rsidRDefault="002F25D5" w:rsidP="00072B1F">
      <w:pPr>
        <w:pStyle w:val="Style6"/>
        <w:widowControl/>
        <w:numPr>
          <w:ilvl w:val="0"/>
          <w:numId w:val="4"/>
        </w:numPr>
        <w:shd w:val="clear" w:color="000000" w:fill="auto"/>
        <w:tabs>
          <w:tab w:val="left" w:pos="1382"/>
        </w:tabs>
        <w:spacing w:line="360" w:lineRule="auto"/>
        <w:ind w:firstLine="709"/>
        <w:rPr>
          <w:rStyle w:val="FontStyle12"/>
          <w:sz w:val="28"/>
          <w:szCs w:val="28"/>
        </w:rPr>
      </w:pPr>
      <w:r w:rsidRPr="00072B1F">
        <w:rPr>
          <w:rStyle w:val="FontStyle12"/>
          <w:sz w:val="28"/>
          <w:szCs w:val="28"/>
        </w:rPr>
        <w:t>работа контрольных модулей корпоративных систем (например, модулей системы «Галактика», решающих задачи контроля себестоимости продукции, контроля исполнения бюджета и др.);</w:t>
      </w:r>
    </w:p>
    <w:p w:rsidR="002F25D5" w:rsidRPr="00072B1F" w:rsidRDefault="002F25D5" w:rsidP="00072B1F">
      <w:pPr>
        <w:pStyle w:val="Style6"/>
        <w:widowControl/>
        <w:numPr>
          <w:ilvl w:val="0"/>
          <w:numId w:val="4"/>
        </w:numPr>
        <w:shd w:val="clear" w:color="000000" w:fill="auto"/>
        <w:tabs>
          <w:tab w:val="left" w:pos="1104"/>
        </w:tabs>
        <w:spacing w:line="360" w:lineRule="auto"/>
        <w:ind w:firstLine="709"/>
        <w:rPr>
          <w:rStyle w:val="FontStyle12"/>
          <w:sz w:val="28"/>
          <w:szCs w:val="28"/>
        </w:rPr>
      </w:pPr>
      <w:r w:rsidRPr="00072B1F">
        <w:rPr>
          <w:rStyle w:val="FontStyle12"/>
          <w:sz w:val="28"/>
          <w:szCs w:val="28"/>
        </w:rPr>
        <w:t>самодиагностика программных средств.</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Внутренний контроль целесообразно классифицировать и по значимости субъектов внутреннего контроля с точки зрения их участия в общей деятельности по внутреннему контролю в организации.В этом аспекте всех субъектов внутреннего контроля следует распределить по следующим уровням.</w:t>
      </w:r>
    </w:p>
    <w:p w:rsidR="00072B1F" w:rsidRDefault="002F25D5" w:rsidP="00072B1F">
      <w:pPr>
        <w:pStyle w:val="Style3"/>
        <w:widowControl/>
        <w:shd w:val="clear" w:color="000000" w:fill="auto"/>
        <w:spacing w:line="360" w:lineRule="auto"/>
        <w:ind w:firstLine="709"/>
        <w:rPr>
          <w:rStyle w:val="FontStyle12"/>
          <w:sz w:val="28"/>
          <w:szCs w:val="28"/>
        </w:rPr>
      </w:pPr>
      <w:r w:rsidRPr="00072B1F">
        <w:rPr>
          <w:rStyle w:val="FontStyle12"/>
          <w:sz w:val="28"/>
          <w:szCs w:val="28"/>
        </w:rPr>
        <w:t>Субъекты внутреннего контроля первого уровня — это участники (собственники) организации, осуществляющие контроль непосредственно или косвенно (с помощью независимых экспертов, в том числе внешних аудиторов).</w:t>
      </w:r>
    </w:p>
    <w:p w:rsidR="00072B1F" w:rsidRDefault="002F25D5" w:rsidP="00072B1F">
      <w:pPr>
        <w:pStyle w:val="Style3"/>
        <w:widowControl/>
        <w:shd w:val="clear" w:color="000000" w:fill="auto"/>
        <w:spacing w:line="360" w:lineRule="auto"/>
        <w:ind w:firstLine="709"/>
        <w:rPr>
          <w:rStyle w:val="FontStyle12"/>
          <w:sz w:val="28"/>
          <w:szCs w:val="28"/>
        </w:rPr>
      </w:pPr>
      <w:r w:rsidRPr="00072B1F">
        <w:rPr>
          <w:rStyle w:val="FontStyle12"/>
          <w:sz w:val="28"/>
          <w:szCs w:val="28"/>
        </w:rPr>
        <w:t>В обязанности субъектов внутреннего контроля второго уровня непосредственно не входит контроль, но в силу производственной необходимости они выполняют и контрольные функции (рабочий, контролирующий качество работы оборудования).</w:t>
      </w:r>
    </w:p>
    <w:p w:rsidR="00072B1F" w:rsidRDefault="002F25D5" w:rsidP="00072B1F">
      <w:pPr>
        <w:pStyle w:val="Style3"/>
        <w:widowControl/>
        <w:shd w:val="clear" w:color="000000" w:fill="auto"/>
        <w:spacing w:line="360" w:lineRule="auto"/>
        <w:ind w:firstLine="709"/>
        <w:rPr>
          <w:rStyle w:val="FontStyle12"/>
          <w:sz w:val="28"/>
          <w:szCs w:val="28"/>
        </w:rPr>
      </w:pPr>
      <w:r w:rsidRPr="00072B1F">
        <w:rPr>
          <w:rStyle w:val="FontStyle12"/>
          <w:sz w:val="28"/>
          <w:szCs w:val="28"/>
        </w:rPr>
        <w:t>Субъекты внутреннего контроля третьего уровня выполняют контрольные функции для реализации служебных обязанностей (функций), которые за ними закреплены непосредственно (работники планово-диспетчерского, планово-экономического отделов, отдела кадров).</w:t>
      </w:r>
    </w:p>
    <w:p w:rsidR="002F25D5" w:rsidRPr="00072B1F" w:rsidRDefault="002F25D5" w:rsidP="00072B1F">
      <w:pPr>
        <w:pStyle w:val="Style3"/>
        <w:widowControl/>
        <w:shd w:val="clear" w:color="000000" w:fill="auto"/>
        <w:spacing w:line="360" w:lineRule="auto"/>
        <w:ind w:firstLine="709"/>
        <w:rPr>
          <w:rStyle w:val="FontStyle12"/>
          <w:sz w:val="28"/>
          <w:szCs w:val="28"/>
        </w:rPr>
      </w:pPr>
      <w:r w:rsidRPr="00072B1F">
        <w:rPr>
          <w:rStyle w:val="FontStyle12"/>
          <w:sz w:val="28"/>
          <w:szCs w:val="28"/>
        </w:rPr>
        <w:t>В обязанности субъектов внутреннего контроля четвертого уровня входят контрольные и другие функции (административно-управленческий персонал; персонал, обслуживающий компьютерные системы; сотрудники отдела бухгалтерского учета, служб коммерческой и физической</w:t>
      </w:r>
      <w:r w:rsidR="00072B1F">
        <w:rPr>
          <w:rStyle w:val="FontStyle12"/>
          <w:sz w:val="28"/>
          <w:szCs w:val="28"/>
        </w:rPr>
        <w:t xml:space="preserve"> </w:t>
      </w:r>
      <w:r w:rsidRPr="00072B1F">
        <w:rPr>
          <w:rStyle w:val="FontStyle12"/>
          <w:sz w:val="28"/>
          <w:szCs w:val="28"/>
        </w:rPr>
        <w:t>безопасности). В функциональные обязанности субъектов внутреннего контроля пятого уровня входит только осуществление контроля</w:t>
      </w:r>
      <w:r w:rsidR="00072B1F">
        <w:rPr>
          <w:rStyle w:val="FontStyle12"/>
          <w:sz w:val="28"/>
          <w:szCs w:val="28"/>
        </w:rPr>
        <w:t xml:space="preserve"> </w:t>
      </w:r>
      <w:r w:rsidRPr="00072B1F">
        <w:rPr>
          <w:rStyle w:val="FontStyle12"/>
          <w:sz w:val="28"/>
          <w:szCs w:val="28"/>
        </w:rPr>
        <w:t>(сотрудники отдела внутреннего аудита и члены ревизионной комиссии, отделов входного и технического контроля и т.п.).</w:t>
      </w:r>
    </w:p>
    <w:p w:rsidR="00072B1F" w:rsidRDefault="002F25D5" w:rsidP="00072B1F">
      <w:pPr>
        <w:pStyle w:val="Style3"/>
        <w:widowControl/>
        <w:shd w:val="clear" w:color="000000" w:fill="auto"/>
        <w:spacing w:line="360" w:lineRule="auto"/>
        <w:ind w:firstLine="709"/>
        <w:rPr>
          <w:rStyle w:val="FontStyle12"/>
          <w:sz w:val="28"/>
          <w:szCs w:val="28"/>
        </w:rPr>
      </w:pPr>
      <w:r w:rsidRPr="00072B1F">
        <w:rPr>
          <w:rStyle w:val="FontStyle12"/>
          <w:sz w:val="28"/>
          <w:szCs w:val="28"/>
        </w:rPr>
        <w:t>Иные важные классификационные признаки внутреннего контроля представлены в таблице №1.</w:t>
      </w:r>
    </w:p>
    <w:p w:rsidR="002F25D5" w:rsidRPr="00072B1F" w:rsidRDefault="002F25D5" w:rsidP="00072B1F">
      <w:pPr>
        <w:pStyle w:val="Style3"/>
        <w:widowControl/>
        <w:shd w:val="clear" w:color="000000" w:fill="auto"/>
        <w:spacing w:line="360" w:lineRule="auto"/>
        <w:ind w:firstLine="709"/>
        <w:rPr>
          <w:b/>
          <w:bCs/>
          <w:sz w:val="28"/>
          <w:szCs w:val="28"/>
        </w:rPr>
      </w:pPr>
    </w:p>
    <w:p w:rsidR="002F25D5" w:rsidRPr="00072B1F" w:rsidRDefault="002F25D5" w:rsidP="00072B1F">
      <w:pPr>
        <w:pStyle w:val="Style3"/>
        <w:widowControl/>
        <w:shd w:val="clear" w:color="000000" w:fill="auto"/>
        <w:spacing w:line="360" w:lineRule="auto"/>
        <w:ind w:firstLine="709"/>
        <w:rPr>
          <w:b/>
          <w:bCs/>
          <w:sz w:val="28"/>
          <w:szCs w:val="28"/>
        </w:rPr>
      </w:pPr>
      <w:r w:rsidRPr="00072B1F">
        <w:rPr>
          <w:b/>
          <w:bCs/>
          <w:sz w:val="28"/>
          <w:szCs w:val="28"/>
        </w:rPr>
        <w:t>Таблица №1</w:t>
      </w:r>
      <w:r w:rsidR="00072B1F">
        <w:rPr>
          <w:b/>
          <w:bCs/>
          <w:sz w:val="28"/>
          <w:szCs w:val="28"/>
        </w:rPr>
        <w:t xml:space="preserve">. </w:t>
      </w:r>
      <w:r w:rsidRPr="00072B1F">
        <w:rPr>
          <w:b/>
          <w:bCs/>
          <w:sz w:val="28"/>
          <w:szCs w:val="28"/>
        </w:rPr>
        <w:t>Классификация внутреннего контроля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5750"/>
      </w:tblGrid>
      <w:tr w:rsidR="002F25D5" w:rsidRPr="007E3972" w:rsidTr="007E3972">
        <w:trPr>
          <w:jc w:val="center"/>
        </w:trPr>
        <w:tc>
          <w:tcPr>
            <w:tcW w:w="2515" w:type="dxa"/>
            <w:shd w:val="clear" w:color="auto" w:fill="auto"/>
            <w:vAlign w:val="center"/>
            <w:hideMark/>
          </w:tcPr>
          <w:p w:rsidR="002F25D5" w:rsidRPr="007E3972" w:rsidRDefault="002F25D5" w:rsidP="007E3972">
            <w:pPr>
              <w:pStyle w:val="Style9"/>
              <w:widowControl/>
              <w:shd w:val="clear" w:color="000000" w:fill="auto"/>
              <w:tabs>
                <w:tab w:val="left" w:pos="2592"/>
              </w:tabs>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Признаки классификации</w:t>
            </w:r>
          </w:p>
        </w:tc>
        <w:tc>
          <w:tcPr>
            <w:tcW w:w="5750" w:type="dxa"/>
            <w:shd w:val="clear" w:color="auto" w:fill="auto"/>
            <w:vAlign w:val="center"/>
            <w:hideMark/>
          </w:tcPr>
          <w:p w:rsidR="002F25D5" w:rsidRPr="007E3972" w:rsidRDefault="002F25D5" w:rsidP="007E3972">
            <w:pPr>
              <w:pStyle w:val="Style9"/>
              <w:widowControl/>
              <w:shd w:val="clear" w:color="000000" w:fill="auto"/>
              <w:tabs>
                <w:tab w:val="left" w:pos="2597"/>
              </w:tabs>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Элементы класса</w:t>
            </w:r>
            <w:r w:rsidRPr="007E3972">
              <w:rPr>
                <w:rFonts w:ascii="Times New Roman" w:hAnsi="Times New Roman"/>
                <w:sz w:val="20"/>
                <w:szCs w:val="28"/>
              </w:rPr>
              <w:t xml:space="preserve"> </w:t>
            </w:r>
            <w:r w:rsidRPr="007E3972">
              <w:rPr>
                <w:rStyle w:val="FontStyle17"/>
                <w:rFonts w:ascii="Times New Roman" w:hAnsi="Times New Roman" w:cs="Times New Roman"/>
                <w:color w:val="auto"/>
                <w:sz w:val="20"/>
                <w:szCs w:val="28"/>
              </w:rPr>
              <w:t>внутреннего контроля</w:t>
            </w:r>
          </w:p>
        </w:tc>
      </w:tr>
      <w:tr w:rsidR="002F25D5" w:rsidRPr="007E3972" w:rsidTr="007E3972">
        <w:trPr>
          <w:trHeight w:val="3273"/>
          <w:jc w:val="center"/>
        </w:trPr>
        <w:tc>
          <w:tcPr>
            <w:tcW w:w="2515" w:type="dxa"/>
            <w:shd w:val="clear" w:color="auto" w:fill="auto"/>
            <w:vAlign w:val="center"/>
            <w:hideMark/>
          </w:tcPr>
          <w:p w:rsidR="002F25D5" w:rsidRPr="007E3972" w:rsidRDefault="002F25D5" w:rsidP="007E3972">
            <w:pPr>
              <w:pStyle w:val="Style9"/>
              <w:widowControl/>
              <w:shd w:val="clear" w:color="000000" w:fill="auto"/>
              <w:tabs>
                <w:tab w:val="left" w:pos="2664"/>
              </w:tabs>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Методические приемы</w:t>
            </w:r>
            <w:r w:rsidRPr="007E3972">
              <w:rPr>
                <w:rFonts w:ascii="Times New Roman" w:hAnsi="Times New Roman"/>
                <w:sz w:val="20"/>
                <w:szCs w:val="28"/>
              </w:rPr>
              <w:t xml:space="preserve"> </w:t>
            </w:r>
            <w:r w:rsidRPr="007E3972">
              <w:rPr>
                <w:rStyle w:val="FontStyle17"/>
                <w:rFonts w:ascii="Times New Roman" w:hAnsi="Times New Roman" w:cs="Times New Roman"/>
                <w:color w:val="auto"/>
                <w:sz w:val="20"/>
                <w:szCs w:val="28"/>
              </w:rPr>
              <w:t>контроля</w:t>
            </w:r>
          </w:p>
        </w:tc>
        <w:tc>
          <w:tcPr>
            <w:tcW w:w="5750" w:type="dxa"/>
            <w:shd w:val="clear" w:color="auto" w:fill="auto"/>
            <w:vAlign w:val="center"/>
            <w:hideMark/>
          </w:tcPr>
          <w:p w:rsidR="002F25D5" w:rsidRPr="007E3972" w:rsidRDefault="002F25D5" w:rsidP="007E3972">
            <w:pPr>
              <w:pStyle w:val="Style9"/>
              <w:widowControl/>
              <w:shd w:val="clear" w:color="000000" w:fill="auto"/>
              <w:tabs>
                <w:tab w:val="left" w:pos="2597"/>
              </w:tabs>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Общенаучные методические приемы контроля (анализ, синтез, индукция, дедукция, редукция, аналогия, моделирование, абстрагирование, эксперимент и др.) Собственные эмпирические методические приемы контроля (инвентаризация, контрольные замеры работ, контрольные запуски оборудования, формальная и арифметическая проверки, встречная проверка, способ обратного счета, метод сопоставления однородных фактов, служебное расследование, экспертизы различных видов, сканирование, логическая проверка, письменный и устный опросы и др.) Специфические приемы смежных экономических наук (приемы экономического анализа, экономико - математические методы, методы теории вероятностей и</w:t>
            </w:r>
            <w:r w:rsidR="00072B1F" w:rsidRPr="007E3972">
              <w:rPr>
                <w:rStyle w:val="FontStyle17"/>
                <w:rFonts w:ascii="Times New Roman" w:hAnsi="Times New Roman" w:cs="Times New Roman"/>
                <w:color w:val="auto"/>
                <w:sz w:val="20"/>
                <w:szCs w:val="28"/>
              </w:rPr>
              <w:t xml:space="preserve"> </w:t>
            </w:r>
            <w:r w:rsidRPr="007E3972">
              <w:rPr>
                <w:rStyle w:val="FontStyle17"/>
                <w:rFonts w:ascii="Times New Roman" w:hAnsi="Times New Roman" w:cs="Times New Roman"/>
                <w:color w:val="auto"/>
                <w:sz w:val="20"/>
                <w:szCs w:val="28"/>
              </w:rPr>
              <w:t>математической статистики)</w:t>
            </w:r>
          </w:p>
        </w:tc>
      </w:tr>
      <w:tr w:rsidR="002F25D5" w:rsidRPr="007E3972" w:rsidTr="007E3972">
        <w:trPr>
          <w:jc w:val="center"/>
        </w:trPr>
        <w:tc>
          <w:tcPr>
            <w:tcW w:w="2515" w:type="dxa"/>
            <w:shd w:val="clear" w:color="auto" w:fill="auto"/>
            <w:vAlign w:val="center"/>
            <w:hideMark/>
          </w:tcPr>
          <w:p w:rsidR="002F25D5" w:rsidRPr="007E3972" w:rsidRDefault="002F25D5" w:rsidP="007E3972">
            <w:pPr>
              <w:pStyle w:val="Style7"/>
              <w:widowControl/>
              <w:shd w:val="clear" w:color="000000" w:fill="auto"/>
              <w:tabs>
                <w:tab w:val="left" w:pos="1132"/>
              </w:tabs>
              <w:snapToGrid w:val="0"/>
              <w:spacing w:line="360" w:lineRule="auto"/>
              <w:ind w:firstLine="0"/>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Стадии проведения контроля</w:t>
            </w:r>
          </w:p>
        </w:tc>
        <w:tc>
          <w:tcPr>
            <w:tcW w:w="5750" w:type="dxa"/>
            <w:shd w:val="clear" w:color="auto" w:fill="auto"/>
            <w:vAlign w:val="center"/>
            <w:hideMark/>
          </w:tcPr>
          <w:p w:rsidR="002F25D5" w:rsidRPr="007E3972" w:rsidRDefault="002F25D5" w:rsidP="007E3972">
            <w:pPr>
              <w:pStyle w:val="Style7"/>
              <w:widowControl/>
              <w:shd w:val="clear" w:color="000000" w:fill="auto"/>
              <w:snapToGrid w:val="0"/>
              <w:spacing w:line="360" w:lineRule="auto"/>
              <w:ind w:firstLine="0"/>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П Предварительный контроль,</w:t>
            </w:r>
            <w:r w:rsidRPr="007E3972">
              <w:rPr>
                <w:sz w:val="20"/>
                <w:szCs w:val="28"/>
              </w:rPr>
              <w:t xml:space="preserve"> </w:t>
            </w:r>
            <w:r w:rsidRPr="007E3972">
              <w:rPr>
                <w:rStyle w:val="FontStyle17"/>
                <w:rFonts w:ascii="Times New Roman" w:hAnsi="Times New Roman" w:cs="Times New Roman"/>
                <w:color w:val="auto"/>
                <w:sz w:val="20"/>
                <w:szCs w:val="28"/>
              </w:rPr>
              <w:t>Промежуточный контроль,</w:t>
            </w:r>
            <w:r w:rsidR="00072B1F" w:rsidRPr="007E3972">
              <w:rPr>
                <w:rStyle w:val="FontStyle17"/>
                <w:rFonts w:ascii="Times New Roman" w:hAnsi="Times New Roman" w:cs="Times New Roman"/>
                <w:color w:val="auto"/>
                <w:sz w:val="20"/>
                <w:szCs w:val="28"/>
              </w:rPr>
              <w:t xml:space="preserve"> </w:t>
            </w:r>
            <w:r w:rsidRPr="007E3972">
              <w:rPr>
                <w:rStyle w:val="FontStyle17"/>
                <w:rFonts w:ascii="Times New Roman" w:hAnsi="Times New Roman" w:cs="Times New Roman"/>
                <w:color w:val="auto"/>
                <w:sz w:val="20"/>
                <w:szCs w:val="28"/>
              </w:rPr>
              <w:t>Конечный контроль.</w:t>
            </w:r>
          </w:p>
        </w:tc>
      </w:tr>
      <w:tr w:rsidR="002F25D5" w:rsidRPr="007E3972" w:rsidTr="007E3972">
        <w:trPr>
          <w:jc w:val="center"/>
        </w:trPr>
        <w:tc>
          <w:tcPr>
            <w:tcW w:w="2515" w:type="dxa"/>
            <w:shd w:val="clear" w:color="auto" w:fill="auto"/>
            <w:vAlign w:val="center"/>
            <w:hideMark/>
          </w:tcPr>
          <w:p w:rsidR="002F25D5" w:rsidRPr="007E3972" w:rsidRDefault="002F25D5" w:rsidP="007E3972">
            <w:pPr>
              <w:pStyle w:val="Style7"/>
              <w:widowControl/>
              <w:shd w:val="clear" w:color="000000" w:fill="auto"/>
              <w:snapToGrid w:val="0"/>
              <w:spacing w:line="360" w:lineRule="auto"/>
              <w:ind w:firstLine="0"/>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Временная направленность</w:t>
            </w:r>
            <w:r w:rsidRPr="007E3972">
              <w:rPr>
                <w:sz w:val="20"/>
                <w:szCs w:val="28"/>
              </w:rPr>
              <w:t xml:space="preserve"> </w:t>
            </w:r>
            <w:r w:rsidRPr="007E3972">
              <w:rPr>
                <w:rStyle w:val="FontStyle17"/>
                <w:rFonts w:ascii="Times New Roman" w:hAnsi="Times New Roman" w:cs="Times New Roman"/>
                <w:color w:val="auto"/>
                <w:sz w:val="20"/>
                <w:szCs w:val="28"/>
              </w:rPr>
              <w:t>контроля</w:t>
            </w:r>
          </w:p>
        </w:tc>
        <w:tc>
          <w:tcPr>
            <w:tcW w:w="5750" w:type="dxa"/>
            <w:shd w:val="clear" w:color="auto" w:fill="auto"/>
            <w:vAlign w:val="center"/>
            <w:hideMark/>
          </w:tcPr>
          <w:p w:rsidR="002F25D5" w:rsidRPr="007E3972" w:rsidRDefault="002F25D5" w:rsidP="007E3972">
            <w:pPr>
              <w:pStyle w:val="Style9"/>
              <w:widowControl/>
              <w:shd w:val="clear" w:color="000000" w:fill="auto"/>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Стратегический контроль, Тактический контроль, Оперативный контроль.</w:t>
            </w:r>
          </w:p>
        </w:tc>
      </w:tr>
      <w:tr w:rsidR="002F25D5" w:rsidRPr="007E3972" w:rsidTr="007E3972">
        <w:trPr>
          <w:jc w:val="center"/>
        </w:trPr>
        <w:tc>
          <w:tcPr>
            <w:tcW w:w="2515" w:type="dxa"/>
            <w:shd w:val="clear" w:color="auto" w:fill="auto"/>
            <w:vAlign w:val="center"/>
            <w:hideMark/>
          </w:tcPr>
          <w:p w:rsidR="002F25D5" w:rsidRPr="007E3972" w:rsidRDefault="002F25D5" w:rsidP="007E3972">
            <w:pPr>
              <w:pStyle w:val="Style7"/>
              <w:widowControl/>
              <w:shd w:val="clear" w:color="000000" w:fill="auto"/>
              <w:snapToGrid w:val="0"/>
              <w:spacing w:line="360" w:lineRule="auto"/>
              <w:ind w:firstLine="0"/>
              <w:rPr>
                <w:sz w:val="20"/>
                <w:szCs w:val="28"/>
              </w:rPr>
            </w:pPr>
            <w:r w:rsidRPr="007E3972">
              <w:rPr>
                <w:sz w:val="20"/>
                <w:szCs w:val="28"/>
              </w:rPr>
              <w:t>Источники данных контроля</w:t>
            </w:r>
          </w:p>
        </w:tc>
        <w:tc>
          <w:tcPr>
            <w:tcW w:w="5750" w:type="dxa"/>
            <w:shd w:val="clear" w:color="auto" w:fill="auto"/>
            <w:vAlign w:val="center"/>
            <w:hideMark/>
          </w:tcPr>
          <w:p w:rsidR="002F25D5" w:rsidRPr="007E3972" w:rsidRDefault="002F25D5" w:rsidP="007E3972">
            <w:pPr>
              <w:pStyle w:val="Style9"/>
              <w:widowControl/>
              <w:shd w:val="clear" w:color="000000" w:fill="auto"/>
              <w:tabs>
                <w:tab w:val="left" w:pos="2582"/>
              </w:tabs>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Документальный контроль, Фактический контроль,</w:t>
            </w:r>
            <w:r w:rsidR="00072B1F" w:rsidRPr="007E3972">
              <w:rPr>
                <w:rStyle w:val="FontStyle17"/>
                <w:rFonts w:ascii="Times New Roman" w:hAnsi="Times New Roman" w:cs="Times New Roman"/>
                <w:color w:val="auto"/>
                <w:sz w:val="20"/>
                <w:szCs w:val="28"/>
              </w:rPr>
              <w:t xml:space="preserve"> </w:t>
            </w:r>
            <w:r w:rsidRPr="007E3972">
              <w:rPr>
                <w:rStyle w:val="FontStyle17"/>
                <w:rFonts w:ascii="Times New Roman" w:hAnsi="Times New Roman" w:cs="Times New Roman"/>
                <w:color w:val="auto"/>
                <w:sz w:val="20"/>
                <w:szCs w:val="28"/>
              </w:rPr>
              <w:t>Автоматизированный контроль.</w:t>
            </w:r>
          </w:p>
        </w:tc>
      </w:tr>
      <w:tr w:rsidR="002F25D5" w:rsidRPr="007E3972" w:rsidTr="007E3972">
        <w:trPr>
          <w:jc w:val="center"/>
        </w:trPr>
        <w:tc>
          <w:tcPr>
            <w:tcW w:w="2515" w:type="dxa"/>
            <w:shd w:val="clear" w:color="auto" w:fill="auto"/>
            <w:vAlign w:val="center"/>
            <w:hideMark/>
          </w:tcPr>
          <w:p w:rsidR="002F25D5" w:rsidRPr="007E3972" w:rsidRDefault="002F25D5" w:rsidP="007E3972">
            <w:pPr>
              <w:pStyle w:val="Style10"/>
              <w:widowControl/>
              <w:shd w:val="clear" w:color="000000" w:fill="auto"/>
              <w:tabs>
                <w:tab w:val="left" w:pos="2842"/>
              </w:tabs>
              <w:snapToGrid w:val="0"/>
              <w:spacing w:line="360" w:lineRule="auto"/>
              <w:ind w:firstLine="0"/>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Характер контрольных</w:t>
            </w:r>
            <w:r w:rsidRPr="007E3972">
              <w:rPr>
                <w:rFonts w:ascii="Times New Roman" w:hAnsi="Times New Roman" w:cs="Times New Roman"/>
                <w:sz w:val="20"/>
                <w:szCs w:val="28"/>
              </w:rPr>
              <w:t xml:space="preserve"> </w:t>
            </w:r>
            <w:r w:rsidRPr="007E3972">
              <w:rPr>
                <w:rStyle w:val="FontStyle17"/>
                <w:rFonts w:ascii="Times New Roman" w:hAnsi="Times New Roman" w:cs="Times New Roman"/>
                <w:color w:val="auto"/>
                <w:sz w:val="20"/>
                <w:szCs w:val="28"/>
              </w:rPr>
              <w:t>мероприятий</w:t>
            </w:r>
          </w:p>
        </w:tc>
        <w:tc>
          <w:tcPr>
            <w:tcW w:w="5750" w:type="dxa"/>
            <w:shd w:val="clear" w:color="auto" w:fill="auto"/>
            <w:vAlign w:val="center"/>
            <w:hideMark/>
          </w:tcPr>
          <w:p w:rsidR="002F25D5" w:rsidRPr="007E3972" w:rsidRDefault="002F25D5" w:rsidP="007E3972">
            <w:pPr>
              <w:pStyle w:val="Style7"/>
              <w:widowControl/>
              <w:shd w:val="clear" w:color="000000" w:fill="auto"/>
              <w:snapToGrid w:val="0"/>
              <w:spacing w:line="360" w:lineRule="auto"/>
              <w:ind w:firstLine="0"/>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Плановый контроль,</w:t>
            </w:r>
          </w:p>
          <w:p w:rsidR="002F25D5" w:rsidRPr="007E3972" w:rsidRDefault="002F25D5" w:rsidP="007E3972">
            <w:pPr>
              <w:pStyle w:val="Style7"/>
              <w:widowControl/>
              <w:shd w:val="clear" w:color="000000" w:fill="auto"/>
              <w:spacing w:line="360" w:lineRule="auto"/>
              <w:ind w:firstLine="0"/>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Внезапный контроль.</w:t>
            </w:r>
          </w:p>
        </w:tc>
      </w:tr>
      <w:tr w:rsidR="002F25D5" w:rsidRPr="007E3972" w:rsidTr="007E3972">
        <w:trPr>
          <w:jc w:val="center"/>
        </w:trPr>
        <w:tc>
          <w:tcPr>
            <w:tcW w:w="2515" w:type="dxa"/>
            <w:shd w:val="clear" w:color="auto" w:fill="auto"/>
            <w:vAlign w:val="center"/>
            <w:hideMark/>
          </w:tcPr>
          <w:p w:rsidR="002F25D5" w:rsidRPr="007E3972" w:rsidRDefault="002F25D5" w:rsidP="007E3972">
            <w:pPr>
              <w:pStyle w:val="Style9"/>
              <w:widowControl/>
              <w:shd w:val="clear" w:color="000000" w:fill="auto"/>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Периодичность проведения</w:t>
            </w:r>
            <w:r w:rsidR="00072B1F" w:rsidRPr="007E3972">
              <w:rPr>
                <w:rStyle w:val="FontStyle17"/>
                <w:rFonts w:ascii="Times New Roman" w:hAnsi="Times New Roman" w:cs="Times New Roman"/>
                <w:color w:val="auto"/>
                <w:sz w:val="20"/>
                <w:szCs w:val="28"/>
              </w:rPr>
              <w:t xml:space="preserve"> </w:t>
            </w:r>
            <w:r w:rsidRPr="007E3972">
              <w:rPr>
                <w:rStyle w:val="FontStyle17"/>
                <w:rFonts w:ascii="Times New Roman" w:hAnsi="Times New Roman" w:cs="Times New Roman"/>
                <w:color w:val="auto"/>
                <w:sz w:val="20"/>
                <w:szCs w:val="28"/>
              </w:rPr>
              <w:t>контрольных мероприятий</w:t>
            </w:r>
          </w:p>
        </w:tc>
        <w:tc>
          <w:tcPr>
            <w:tcW w:w="5750" w:type="dxa"/>
            <w:shd w:val="clear" w:color="auto" w:fill="auto"/>
            <w:vAlign w:val="center"/>
            <w:hideMark/>
          </w:tcPr>
          <w:p w:rsidR="002F25D5" w:rsidRPr="007E3972" w:rsidRDefault="002F25D5" w:rsidP="007E3972">
            <w:pPr>
              <w:pStyle w:val="Style9"/>
              <w:widowControl/>
              <w:shd w:val="clear" w:color="000000" w:fill="auto"/>
              <w:tabs>
                <w:tab w:val="left" w:pos="2587"/>
              </w:tabs>
              <w:snapToGrid w:val="0"/>
              <w:spacing w:line="360" w:lineRule="auto"/>
              <w:rPr>
                <w:rFonts w:ascii="Times New Roman" w:hAnsi="Times New Roman"/>
                <w:sz w:val="20"/>
                <w:szCs w:val="28"/>
              </w:rPr>
            </w:pPr>
            <w:r w:rsidRPr="007E3972">
              <w:rPr>
                <w:rStyle w:val="FontStyle17"/>
                <w:rFonts w:ascii="Times New Roman" w:hAnsi="Times New Roman" w:cs="Times New Roman"/>
                <w:color w:val="auto"/>
                <w:sz w:val="20"/>
                <w:szCs w:val="28"/>
              </w:rPr>
              <w:t>Систематический контроль, Периодический контроль</w:t>
            </w:r>
            <w:r w:rsidRPr="007E3972">
              <w:rPr>
                <w:rFonts w:ascii="Times New Roman" w:hAnsi="Times New Roman"/>
                <w:sz w:val="20"/>
                <w:szCs w:val="28"/>
              </w:rPr>
              <w:t>,</w:t>
            </w:r>
          </w:p>
          <w:p w:rsidR="002F25D5" w:rsidRPr="007E3972" w:rsidRDefault="002F25D5" w:rsidP="007E3972">
            <w:pPr>
              <w:pStyle w:val="Style7"/>
              <w:widowControl/>
              <w:shd w:val="clear" w:color="000000" w:fill="auto"/>
              <w:spacing w:line="360" w:lineRule="auto"/>
              <w:ind w:firstLine="0"/>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Эпизодический контроль.</w:t>
            </w:r>
          </w:p>
        </w:tc>
      </w:tr>
      <w:tr w:rsidR="002F25D5" w:rsidRPr="007E3972" w:rsidTr="007E3972">
        <w:trPr>
          <w:jc w:val="center"/>
        </w:trPr>
        <w:tc>
          <w:tcPr>
            <w:tcW w:w="2515" w:type="dxa"/>
            <w:shd w:val="clear" w:color="auto" w:fill="auto"/>
            <w:vAlign w:val="center"/>
            <w:hideMark/>
          </w:tcPr>
          <w:p w:rsidR="002F25D5" w:rsidRPr="007E3972" w:rsidRDefault="002F25D5" w:rsidP="007E3972">
            <w:pPr>
              <w:pStyle w:val="Style10"/>
              <w:widowControl/>
              <w:shd w:val="clear" w:color="000000" w:fill="auto"/>
              <w:tabs>
                <w:tab w:val="left" w:pos="2846"/>
              </w:tabs>
              <w:snapToGrid w:val="0"/>
              <w:spacing w:line="360" w:lineRule="auto"/>
              <w:ind w:firstLine="0"/>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Полнота охвата объекта контроля</w:t>
            </w:r>
          </w:p>
        </w:tc>
        <w:tc>
          <w:tcPr>
            <w:tcW w:w="5750" w:type="dxa"/>
            <w:shd w:val="clear" w:color="auto" w:fill="auto"/>
            <w:vAlign w:val="center"/>
            <w:hideMark/>
          </w:tcPr>
          <w:p w:rsidR="002F25D5" w:rsidRPr="007E3972" w:rsidRDefault="002F25D5" w:rsidP="007E3972">
            <w:pPr>
              <w:pStyle w:val="Style9"/>
              <w:widowControl/>
              <w:shd w:val="clear" w:color="000000" w:fill="auto"/>
              <w:tabs>
                <w:tab w:val="left" w:pos="2587"/>
              </w:tabs>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Сплошной контроль,</w:t>
            </w:r>
          </w:p>
          <w:p w:rsidR="002F25D5" w:rsidRPr="007E3972" w:rsidRDefault="002F25D5" w:rsidP="007E3972">
            <w:pPr>
              <w:pStyle w:val="Style9"/>
              <w:widowControl/>
              <w:shd w:val="clear" w:color="000000" w:fill="auto"/>
              <w:tabs>
                <w:tab w:val="left" w:pos="2587"/>
              </w:tabs>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Несплошной контроль.</w:t>
            </w:r>
          </w:p>
        </w:tc>
      </w:tr>
      <w:tr w:rsidR="002F25D5" w:rsidRPr="007E3972" w:rsidTr="007E3972">
        <w:trPr>
          <w:jc w:val="center"/>
        </w:trPr>
        <w:tc>
          <w:tcPr>
            <w:tcW w:w="2515" w:type="dxa"/>
            <w:shd w:val="clear" w:color="auto" w:fill="auto"/>
            <w:vAlign w:val="center"/>
            <w:hideMark/>
          </w:tcPr>
          <w:p w:rsidR="002F25D5" w:rsidRPr="007E3972" w:rsidRDefault="002F25D5" w:rsidP="007E3972">
            <w:pPr>
              <w:pStyle w:val="Style9"/>
              <w:widowControl/>
              <w:shd w:val="clear" w:color="000000" w:fill="auto"/>
              <w:tabs>
                <w:tab w:val="left" w:pos="2654"/>
              </w:tabs>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Время осуществления контрольных действий</w:t>
            </w:r>
          </w:p>
        </w:tc>
        <w:tc>
          <w:tcPr>
            <w:tcW w:w="5750" w:type="dxa"/>
            <w:shd w:val="clear" w:color="auto" w:fill="auto"/>
            <w:vAlign w:val="center"/>
            <w:hideMark/>
          </w:tcPr>
          <w:p w:rsidR="002F25D5" w:rsidRPr="007E3972" w:rsidRDefault="002F25D5" w:rsidP="007E3972">
            <w:pPr>
              <w:pStyle w:val="Style9"/>
              <w:widowControl/>
              <w:shd w:val="clear" w:color="000000" w:fill="auto"/>
              <w:tabs>
                <w:tab w:val="left" w:pos="2587"/>
              </w:tabs>
              <w:snapToGrid w:val="0"/>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Предварительный контроль</w:t>
            </w:r>
          </w:p>
          <w:p w:rsidR="002F25D5" w:rsidRPr="007E3972" w:rsidRDefault="002F25D5" w:rsidP="007E3972">
            <w:pPr>
              <w:pStyle w:val="Style9"/>
              <w:widowControl/>
              <w:shd w:val="clear" w:color="000000" w:fill="auto"/>
              <w:tabs>
                <w:tab w:val="left" w:pos="2587"/>
              </w:tabs>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Текущий контроль</w:t>
            </w:r>
          </w:p>
          <w:p w:rsidR="002F25D5" w:rsidRPr="007E3972" w:rsidRDefault="002F25D5" w:rsidP="007E3972">
            <w:pPr>
              <w:pStyle w:val="Style9"/>
              <w:widowControl/>
              <w:shd w:val="clear" w:color="000000" w:fill="auto"/>
              <w:tabs>
                <w:tab w:val="left" w:pos="2587"/>
              </w:tabs>
              <w:spacing w:line="360" w:lineRule="auto"/>
              <w:rPr>
                <w:rStyle w:val="FontStyle17"/>
                <w:rFonts w:ascii="Times New Roman" w:hAnsi="Times New Roman" w:cs="Times New Roman"/>
                <w:color w:val="auto"/>
                <w:sz w:val="20"/>
                <w:szCs w:val="28"/>
              </w:rPr>
            </w:pPr>
            <w:r w:rsidRPr="007E3972">
              <w:rPr>
                <w:rStyle w:val="FontStyle17"/>
                <w:rFonts w:ascii="Times New Roman" w:hAnsi="Times New Roman" w:cs="Times New Roman"/>
                <w:color w:val="auto"/>
                <w:sz w:val="20"/>
                <w:szCs w:val="28"/>
              </w:rPr>
              <w:t>Последующий контроль</w:t>
            </w:r>
          </w:p>
        </w:tc>
      </w:tr>
    </w:tbl>
    <w:p w:rsidR="002F25D5" w:rsidRPr="00072B1F" w:rsidRDefault="002F25D5" w:rsidP="00072B1F">
      <w:pPr>
        <w:shd w:val="clear" w:color="000000" w:fill="auto"/>
        <w:spacing w:line="360" w:lineRule="auto"/>
        <w:ind w:firstLine="709"/>
        <w:jc w:val="both"/>
        <w:rPr>
          <w:sz w:val="28"/>
          <w:szCs w:val="28"/>
        </w:rPr>
      </w:pPr>
    </w:p>
    <w:p w:rsidR="002F25D5" w:rsidRPr="00072B1F" w:rsidRDefault="00DC01E6" w:rsidP="00072B1F">
      <w:pPr>
        <w:shd w:val="clear" w:color="000000" w:fill="auto"/>
        <w:spacing w:line="360" w:lineRule="auto"/>
        <w:ind w:firstLine="709"/>
        <w:jc w:val="both"/>
        <w:rPr>
          <w:rStyle w:val="FontStyle29"/>
          <w:b/>
          <w:sz w:val="28"/>
          <w:szCs w:val="28"/>
        </w:rPr>
      </w:pPr>
      <w:r w:rsidRPr="00072B1F">
        <w:rPr>
          <w:rStyle w:val="FontStyle29"/>
          <w:b/>
          <w:sz w:val="28"/>
          <w:szCs w:val="28"/>
        </w:rPr>
        <w:t>1.2</w:t>
      </w:r>
      <w:r w:rsidR="00072B1F">
        <w:rPr>
          <w:rStyle w:val="FontStyle29"/>
          <w:b/>
          <w:sz w:val="28"/>
          <w:szCs w:val="28"/>
        </w:rPr>
        <w:t xml:space="preserve"> Виды внешнего финансово-</w:t>
      </w:r>
      <w:r w:rsidR="002F25D5" w:rsidRPr="00072B1F">
        <w:rPr>
          <w:rStyle w:val="FontStyle29"/>
          <w:b/>
          <w:sz w:val="28"/>
          <w:szCs w:val="28"/>
        </w:rPr>
        <w:t xml:space="preserve">экономического </w:t>
      </w:r>
      <w:r w:rsidR="00072B1F">
        <w:rPr>
          <w:rStyle w:val="FontStyle29"/>
          <w:b/>
          <w:sz w:val="28"/>
          <w:szCs w:val="28"/>
        </w:rPr>
        <w:t>контроля</w:t>
      </w:r>
    </w:p>
    <w:p w:rsidR="00072B1F" w:rsidRDefault="00072B1F" w:rsidP="00072B1F">
      <w:pPr>
        <w:pStyle w:val="a3"/>
        <w:shd w:val="clear" w:color="000000" w:fill="auto"/>
        <w:ind w:firstLine="709"/>
        <w:rPr>
          <w:szCs w:val="28"/>
        </w:rPr>
      </w:pPr>
    </w:p>
    <w:p w:rsidR="002F25D5" w:rsidRPr="00072B1F" w:rsidRDefault="002F25D5" w:rsidP="00072B1F">
      <w:pPr>
        <w:pStyle w:val="a3"/>
        <w:shd w:val="clear" w:color="000000" w:fill="auto"/>
        <w:ind w:firstLine="709"/>
        <w:rPr>
          <w:szCs w:val="28"/>
        </w:rPr>
      </w:pPr>
      <w:r w:rsidRPr="00072B1F">
        <w:rPr>
          <w:szCs w:val="28"/>
        </w:rPr>
        <w:t>Для нормального функционирования рыночной экономики важную роль играет достоверная информация о деятельности предприятия. Такая информация предоставляется посредствам внешнего финансового контроля в которой заинтересованы различные уровни управления, которым необходимо знать фактическом состоянии бизнеса, финансах организации, выполнении обязательств по налогам, внебюджетным платежам, а также использовании бюджетных средств. При этом экономические интересы государственных органов управления, налоговых служб, администрации организации, его коллектива, учредителей и акционеров не совпадают, так как каждая из сторон стремится получить максимальную выгоду для себя. Например, государство заинтересованно в получении максимума налогов и различных сборов для покрытия бюджетных расходов. Хозяйствующие субъекты стремятся получить большую массу прибыли, но при этом сократить налоги и различные сборы в бюджет. В то же время интересы в получении информации у различных субъектов совпадают. Банкам и заимодавцам необходима достоверная информация о прибылях и платежеспособности организаций. Их интересует способность организации погасить долги по кредитам и займам, платежи по процентам. Фондовые биржи желают получить максимум дохода от покупки и продажи ценных бумаг. Поэтому они заинтересованы в получении объективной информации о состоянии и перспективах развития финансового положения своих клиентов. То же можно сказать об акционерах, которые озабоченны вложенными средствами в организацию и размерами дивидендов. Их интересует реальная информация о развитии организации, ее перспективах, прочности финансового состояния.</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По организационным формам внешний финансовый контроль подразделяется на государственный (вневедомственный), ведомственный и аудиторский.</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Государственный контроль осуществляется государственными и административными органами контроля.</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Ведомственный контроль проводится министерствами, комитетами и другими органами государственного управления за деятельностью подведомственных им предприятий, организаций и учреждений. Такой контроль осуществляется путем проведения ревизий и тематических проверок в подведомственных предприятиях и организациях.</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Аудиторский контроль осуществляется за деятельностью предприятий независимыми специализированными аудиторскими фирмами или частными лицами, имеющими лицензию на проведение контроля. Его цель состоит в том, чтобы проверить достоверность финансовой отчетности и бухгалтерского баланса, установить соблюдение действующего порядка финансовых и хозяйственных операций, правильность их отражения в аудите.</w:t>
      </w:r>
    </w:p>
    <w:p w:rsidR="00072B1F" w:rsidRDefault="002F25D5" w:rsidP="00072B1F">
      <w:pPr>
        <w:shd w:val="clear" w:color="000000" w:fill="auto"/>
        <w:spacing w:line="360" w:lineRule="auto"/>
        <w:ind w:firstLine="709"/>
        <w:jc w:val="both"/>
        <w:rPr>
          <w:sz w:val="28"/>
          <w:szCs w:val="28"/>
        </w:rPr>
      </w:pPr>
      <w:r w:rsidRPr="00072B1F">
        <w:rPr>
          <w:sz w:val="28"/>
          <w:szCs w:val="28"/>
        </w:rPr>
        <w:t>Порядок проведения аудиторского финансового контроля урегулирован Указом Президента Российской Федерации «Об аудиторской деятельности в Российской Федерации». Согласно этим актам аудиторская деятельность определяется как независимый вневедомственный финансовый контроль. Его могут проводить как отдельные физические лица, прошедшие государственную аттестацию, так и аудиторские фирмы (в том числе, иностранные), которые могут иметь любую организационно-правовую форму, предусмотренную Российским законодательством. После получения лицензии на право осуществления аудиторской деятельности они включаются в Государственный реестр аудиторов и аудиторских фирм. Организация государственного регулирования аудиторской деятельностью возложена на комиссию по аудиторской деятельности при Президенте Российской Федерации.</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Все услуги аудиторских организаций платные. Как правило отношения аудитора и клиента оформляются договором с оплатой услуг по договорным ценам. Результат аудиторской проверки оформляется в виде заключения. Этот документ имеет юридическую силу для всех юридических и физических лиц, государственных и судебных органов.</w:t>
      </w:r>
    </w:p>
    <w:p w:rsidR="00072B1F" w:rsidRDefault="002F25D5" w:rsidP="00072B1F">
      <w:pPr>
        <w:shd w:val="clear" w:color="000000" w:fill="auto"/>
        <w:spacing w:line="360" w:lineRule="auto"/>
        <w:ind w:firstLine="709"/>
        <w:jc w:val="both"/>
        <w:rPr>
          <w:sz w:val="28"/>
          <w:szCs w:val="28"/>
        </w:rPr>
      </w:pPr>
      <w:r w:rsidRPr="00072B1F">
        <w:rPr>
          <w:sz w:val="28"/>
          <w:szCs w:val="28"/>
        </w:rPr>
        <w:t>Внешний аудит выполняют специальные аудиторские фирмы по договору с государственными, налоговыми и другими органами, предприятиями, другими пользователями – банками, иностранными партнерами, акционерами, страховыми обществами т.д. Основной их задачей является установление достоверности финансовой отчетности проверяемых объектов, а также разработка рекомендаций по устранению имеющихся недостатков в деятельности хозорганов, улучшению их финансово хозяйственной деятельности и коммерческих результатов.</w:t>
      </w:r>
    </w:p>
    <w:p w:rsidR="00072B1F" w:rsidRDefault="002F25D5" w:rsidP="00072B1F">
      <w:pPr>
        <w:shd w:val="clear" w:color="000000" w:fill="auto"/>
        <w:spacing w:line="360" w:lineRule="auto"/>
        <w:ind w:firstLine="709"/>
        <w:jc w:val="both"/>
        <w:rPr>
          <w:sz w:val="28"/>
          <w:szCs w:val="28"/>
        </w:rPr>
      </w:pPr>
      <w:r w:rsidRPr="00072B1F">
        <w:rPr>
          <w:sz w:val="28"/>
          <w:szCs w:val="28"/>
        </w:rPr>
        <w:t>Для достижения поставленных задач и целей аудиторские фирмы осуществляют: финансовые экспертизы; проверки и ревизии финансово хозяйственной деятельности и коммерческой деятельности предприятий и организаций; контроль за правильностью определения доходов, подлежащих налогообложению; предотвращение их занижения и возможность избежания штрафных санкций.</w:t>
      </w:r>
      <w:r w:rsidR="00072B1F">
        <w:rPr>
          <w:sz w:val="28"/>
          <w:szCs w:val="28"/>
        </w:rPr>
        <w:t xml:space="preserve"> </w:t>
      </w:r>
      <w:r w:rsidRPr="00072B1F">
        <w:rPr>
          <w:sz w:val="28"/>
          <w:szCs w:val="28"/>
        </w:rPr>
        <w:t>В целом область аудиторских услуг весьма значительна. К ней можно отнести также постановку и организацию бухгалтерского учета; подготовку документов, необходимых при создании акционерных обществ, посредничество в заключении торговых сделок; и др.</w:t>
      </w:r>
    </w:p>
    <w:p w:rsidR="00072B1F" w:rsidRDefault="002F25D5" w:rsidP="00072B1F">
      <w:pPr>
        <w:shd w:val="clear" w:color="000000" w:fill="auto"/>
        <w:spacing w:line="360" w:lineRule="auto"/>
        <w:ind w:firstLine="709"/>
        <w:jc w:val="both"/>
        <w:rPr>
          <w:sz w:val="28"/>
          <w:szCs w:val="28"/>
        </w:rPr>
      </w:pPr>
      <w:r w:rsidRPr="00072B1F">
        <w:rPr>
          <w:sz w:val="28"/>
          <w:szCs w:val="28"/>
        </w:rPr>
        <w:t>Профессиональные услуги аудиторских фирм являются платными, это обеспечивает реализацию главного отличия института аудиторства от других форм организации финансового контроля, его полную, в том числе экономическую, независимость от государственных, ведомственных управленческих структур.</w:t>
      </w:r>
    </w:p>
    <w:p w:rsidR="00072B1F" w:rsidRDefault="002F25D5" w:rsidP="00072B1F">
      <w:pPr>
        <w:shd w:val="clear" w:color="000000" w:fill="auto"/>
        <w:spacing w:line="360" w:lineRule="auto"/>
        <w:ind w:firstLine="709"/>
        <w:jc w:val="both"/>
        <w:rPr>
          <w:sz w:val="28"/>
          <w:szCs w:val="28"/>
        </w:rPr>
      </w:pPr>
      <w:r w:rsidRPr="00072B1F">
        <w:rPr>
          <w:sz w:val="28"/>
          <w:szCs w:val="28"/>
        </w:rPr>
        <w:t>В нашей стране аудиторство, как принципиально новая форма организации финансового контроля, только начинает делать свои первые шаги.</w:t>
      </w:r>
    </w:p>
    <w:p w:rsidR="00072B1F" w:rsidRDefault="002F25D5" w:rsidP="00072B1F">
      <w:pPr>
        <w:shd w:val="clear" w:color="000000" w:fill="auto"/>
        <w:spacing w:line="360" w:lineRule="auto"/>
        <w:ind w:firstLine="709"/>
        <w:jc w:val="both"/>
        <w:rPr>
          <w:sz w:val="28"/>
          <w:szCs w:val="28"/>
        </w:rPr>
      </w:pPr>
      <w:r w:rsidRPr="00072B1F">
        <w:rPr>
          <w:sz w:val="28"/>
          <w:szCs w:val="28"/>
        </w:rPr>
        <w:t>В развитых странах независимое аудито</w:t>
      </w:r>
      <w:r w:rsidR="00072B1F">
        <w:rPr>
          <w:sz w:val="28"/>
          <w:szCs w:val="28"/>
        </w:rPr>
        <w:t>р</w:t>
      </w:r>
      <w:r w:rsidRPr="00072B1F">
        <w:rPr>
          <w:sz w:val="28"/>
          <w:szCs w:val="28"/>
        </w:rPr>
        <w:t>ство является ведущей формой внешнего</w:t>
      </w:r>
      <w:r w:rsidR="00072B1F">
        <w:rPr>
          <w:sz w:val="28"/>
          <w:szCs w:val="28"/>
        </w:rPr>
        <w:t xml:space="preserve"> </w:t>
      </w:r>
      <w:r w:rsidRPr="00072B1F">
        <w:rPr>
          <w:sz w:val="28"/>
          <w:szCs w:val="28"/>
        </w:rPr>
        <w:t>финансового контроля. Такая форма контроля получила широкое распространение, вплоть до создания международных аудиторских фирм. Международная ассоциация фирм дипломированных общественных бухгалтеров объединяет более 4,2 тыс. аудиторских фирм, функционирующих в 147 странах. При ООН создана Международная организация высших органов государственного финансового контроля.</w:t>
      </w:r>
    </w:p>
    <w:p w:rsidR="00072B1F" w:rsidRDefault="002F25D5" w:rsidP="00072B1F">
      <w:pPr>
        <w:shd w:val="clear" w:color="000000" w:fill="auto"/>
        <w:spacing w:line="360" w:lineRule="auto"/>
        <w:ind w:firstLine="709"/>
        <w:jc w:val="both"/>
        <w:rPr>
          <w:sz w:val="28"/>
          <w:szCs w:val="28"/>
        </w:rPr>
      </w:pPr>
      <w:r w:rsidRPr="00072B1F">
        <w:rPr>
          <w:sz w:val="28"/>
          <w:szCs w:val="28"/>
        </w:rPr>
        <w:t>Во многих государствах действуют транснациональные аудиторско- консультационные фирмы с представительством в других странах. Кроме того, существуют малые аналогичные службы, а также структуры для оказания индивидуальных аудиторских услуг. Во многих фирмах существует внутренний аудит для осуществления самоконтроля за уровнем затрат, рентабельности, соблюдением оптимального режима экономии и высокого качества оказываемых услуг. Внутренний аудит используют и в транснациональных корпорациях.</w:t>
      </w:r>
    </w:p>
    <w:p w:rsidR="00072B1F" w:rsidRDefault="002F25D5" w:rsidP="00072B1F">
      <w:pPr>
        <w:shd w:val="clear" w:color="000000" w:fill="auto"/>
        <w:spacing w:line="360" w:lineRule="auto"/>
        <w:ind w:firstLine="709"/>
        <w:jc w:val="both"/>
        <w:rPr>
          <w:sz w:val="28"/>
          <w:szCs w:val="28"/>
        </w:rPr>
      </w:pPr>
      <w:r w:rsidRPr="00072B1F">
        <w:rPr>
          <w:sz w:val="28"/>
          <w:szCs w:val="28"/>
        </w:rPr>
        <w:t>Основная задача аудиторских служб состоит в контроле за соблюдением законодательства, регулирующего финансовую и хозяйственную деятельность предприятия, ведение бухгалтерского учета, составление отчетности и обеспечение государственных органов и собственников объективной информацией о финансовом положении. В условиях бизнеса никто в деловом мире не принимает всерьез предпринимателей, чьи отчетные данные не подтверждены аудиторскими заключениями.</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В условиях рыночной экономики возрастает потребность в достоверной информации по основным связям предприятий, фирм, компаний и т.д. со своими кредиторами, поставщиками и акционерами. Объективная информация нужна: коммерческим банкам для компетентного решения вопросов о выдаче кредитов; акционерам для контроля за деятельностью акционерного общества; поставщикам, чтобы иметь дело с клиентами, гарантирующими полную и своевременную оплату полученных товаров и услуг; инвесторам для избежания риска при вложении своих капиталов. Рынок также предполагает рекламу предприятиям, что достигается публикацией балансов и финансовых отчетов. Публикуемые данные подтверждаются аудитором.</w:t>
      </w:r>
    </w:p>
    <w:p w:rsidR="00072B1F" w:rsidRDefault="00072B1F" w:rsidP="00072B1F">
      <w:pPr>
        <w:shd w:val="clear" w:color="000000" w:fill="auto"/>
        <w:spacing w:line="360" w:lineRule="auto"/>
        <w:ind w:firstLine="709"/>
        <w:jc w:val="both"/>
        <w:rPr>
          <w:rStyle w:val="FontStyle11"/>
          <w:b/>
          <w:sz w:val="28"/>
          <w:szCs w:val="28"/>
        </w:rPr>
      </w:pPr>
    </w:p>
    <w:p w:rsidR="002F25D5" w:rsidRPr="00072B1F" w:rsidRDefault="00072B1F" w:rsidP="00072B1F">
      <w:pPr>
        <w:shd w:val="clear" w:color="000000" w:fill="auto"/>
        <w:spacing w:line="360" w:lineRule="auto"/>
        <w:ind w:firstLine="709"/>
        <w:jc w:val="both"/>
        <w:rPr>
          <w:b/>
          <w:bCs/>
          <w:sz w:val="28"/>
          <w:szCs w:val="28"/>
        </w:rPr>
      </w:pPr>
      <w:r>
        <w:rPr>
          <w:rStyle w:val="FontStyle11"/>
          <w:b/>
          <w:sz w:val="28"/>
          <w:szCs w:val="28"/>
        </w:rPr>
        <w:br w:type="page"/>
      </w:r>
      <w:r w:rsidR="00167A30" w:rsidRPr="00072B1F">
        <w:rPr>
          <w:rStyle w:val="FontStyle11"/>
          <w:b/>
          <w:sz w:val="28"/>
          <w:szCs w:val="28"/>
        </w:rPr>
        <w:t>2.</w:t>
      </w:r>
      <w:r w:rsidR="002F25D5" w:rsidRPr="00072B1F">
        <w:rPr>
          <w:b/>
          <w:bCs/>
          <w:sz w:val="28"/>
          <w:szCs w:val="28"/>
        </w:rPr>
        <w:t xml:space="preserve"> Взаимосвязь и различия внешнего</w:t>
      </w:r>
      <w:r>
        <w:rPr>
          <w:b/>
          <w:bCs/>
          <w:sz w:val="28"/>
          <w:szCs w:val="28"/>
        </w:rPr>
        <w:t xml:space="preserve"> и внутреннего контроля</w:t>
      </w:r>
    </w:p>
    <w:p w:rsidR="00072B1F" w:rsidRPr="007E3972" w:rsidRDefault="00072B1F" w:rsidP="00072B1F">
      <w:pPr>
        <w:shd w:val="clear" w:color="000000" w:fill="auto"/>
        <w:suppressAutoHyphens w:val="0"/>
        <w:spacing w:line="360" w:lineRule="auto"/>
        <w:jc w:val="center"/>
        <w:rPr>
          <w:rStyle w:val="FontStyle11"/>
          <w:color w:val="FFFFFF"/>
          <w:sz w:val="28"/>
          <w:szCs w:val="28"/>
        </w:rPr>
      </w:pPr>
      <w:r w:rsidRPr="007E3972">
        <w:rPr>
          <w:color w:val="FFFFFF"/>
          <w:sz w:val="28"/>
        </w:rPr>
        <w:t>контроль аудиторский проверка</w:t>
      </w:r>
    </w:p>
    <w:p w:rsidR="002F25D5" w:rsidRPr="00072B1F" w:rsidRDefault="002F25D5" w:rsidP="00072B1F">
      <w:pPr>
        <w:shd w:val="clear" w:color="000000" w:fill="auto"/>
        <w:spacing w:line="360" w:lineRule="auto"/>
        <w:ind w:firstLine="709"/>
        <w:jc w:val="both"/>
        <w:rPr>
          <w:rStyle w:val="FontStyle11"/>
          <w:sz w:val="28"/>
          <w:szCs w:val="28"/>
        </w:rPr>
      </w:pPr>
      <w:r w:rsidRPr="00072B1F">
        <w:rPr>
          <w:rStyle w:val="FontStyle11"/>
          <w:sz w:val="28"/>
          <w:szCs w:val="28"/>
        </w:rPr>
        <w:t>Внешний контроль предприятия проводят государственные контрольные организации, общественные организации и аудиторские фирмы. Общие цели внешнего государственного контроля — выявление нарушений документирования хозяйственных операций, установление законности их проведения, правильности различных отчислений и пр. Аудитор или контролер проверяют ведение учета на предприятии в соответствии с внутренними документами, инструкциями и другими нормативными документами по ведению бухгалтерского учета, законами Российской Федерации. Внутрихозяйственный контроль ведется на каждом предприятии в соответствии с принятым уставом и целями, стоящими перед системой контроля. Внутренний контроль предупреждает злоупотребления и нарушения и снижает степень риска. Управленческие методы контроля за деятельностью работников используются администрацией предприятия для повышения эффективности внутрихозяйственного контроля. Выявляются отклонения фактического производства продукции от запланированного бизнес-планом посредством адекватных корректирующих действий на всех уровнях управления предприятием, поэтому персонал — это важный элемент системы контроля. При внутреннем контроле необходима надежная учетная система, которая способна накапливать информацию, анализировать ее, регистрировать и предоставлять отчетность о хозяйственных операциях. В то же время система учета не должна допускать повторного счета при отражении объемов реализации и других операций.</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Внутренний контроль будет более эффективным, когда применяют контрольные процедуры, используют методы и правила, разработанные администрацией для достижения целей, стоящих перед предприятием.</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Внешний и внутренний контроль объединяются общей целью, заключающейся в правильном и своевременном отражении хозяйственных операций в бухгалтерском учете и отчетности, законности хозяйственных операций и их целесообразности для предприятия. Так, данные внутреннего контроля помогают руководству предприятия и иному управленческому персоналу получать оперативную информацию об отклонениях от нормальных условий совершения хозяйственных операций, а данные внешнего контроля обеспечивают руководство информацией как о допущенных ошибках, так и о недостатках организации самого внутреннего контроля.</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Степень взаимосвязи между внутренним и внешним видами контроля во многом зависит от особенностей функционирования конкретного предприятия. Так, некоторые предприятия могут вообще не подвергаться внешнему контролю, например, если они не подлежат обязательному внешнему аудиту; инициативные аудиторские проверки такие предприятия не проводят и не являются участниками финансово-промышленной группы.</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Внешний и внутренний виды контроля представляют собой взаимозависимые и взаимообусловленные компоненты единой системы контроля. Однако между ними имеются существенные различия.</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В соответствии с Федеральным законом «О бухгалтерском учете» включение в состав годовой бухгалтерской отчетности аудиторского заключения необходимо только для тех организаций, которые подлежат обязательному аудиту. В остальных случаях аудиторская проверка как форма внешнего контроля является добровольной. Такая проверка осуществляется по решению руководства предприятия.</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Внутренний контроль обязателен для каждого предприятия, независимо от его организационно-правовой формы, формы собственности, величины и отраслевой принадлежности. На крупных предприятиях могут быть организованы специальные подразделения внутреннего контроля — отделы внутреннего аудита. Цель внешнего независимого контроля — подтверждение достоверности бухгалтерской отчетности для пользователей бухгалтерской (финансовой) отчетности организации. Как только аудиторская проверка закончена и аудитор выдал заключение, цель считается достигнутой.</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Цель внутреннего контроля — обеспечение соблюдения всеми сотрудниками предприятия своих должностных обязанностей в соответствии с целями организации; она непрерывна во времени, перманентна и достигается только на короткое время.</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Потребителями информации, являющейся результатом внешнего независимого контроля, являются внешние пользователи.</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Информация, представляющая собой результат осуществления внутреннего контроля, готовится для внутренних пользователей, в частности для руководителей и менеджеров организации. Внешний независимый контроль основан на общепринятых нормах — стандартах (правилах) аудиторской деятельности, которые регулируют основные принципы, цели, правила поведения, порядок исследования и сбора аудиторских доказательств, оформления результатов, взаимодействия с третьими лицами и руководством проверяемой организации. Таким образом, внешний контроль до определенной степени централизован и регламентирован.</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Внутренний контроль организуется исходя из целей и задач управления предприятием. Государством регламентируются только основные направления внутреннего контроля — порядок проведения инвентаризации, правила организации документооборота, рекомендации по организации аналитического учета, определение должностных обязанностей управленческого персонала и др. Кроме того, государство регламентирует организацию внутреннего контроля в некоторых областях хозяйственной жизни, в частности в банковской сфере.</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Так как целью внешнего контроля является подтверждение достоверности бухгалтерского учета, который ведется в российской валюте — рублях, в рублевой оценке должна быть составлена бухгалтерская (финансовая) отчетность.</w:t>
      </w:r>
    </w:p>
    <w:p w:rsidR="002F25D5" w:rsidRPr="00072B1F" w:rsidRDefault="002F25D5" w:rsidP="00072B1F">
      <w:pPr>
        <w:shd w:val="clear" w:color="000000" w:fill="auto"/>
        <w:spacing w:line="360" w:lineRule="auto"/>
        <w:ind w:firstLine="709"/>
        <w:jc w:val="both"/>
        <w:rPr>
          <w:sz w:val="28"/>
          <w:szCs w:val="28"/>
        </w:rPr>
      </w:pPr>
      <w:r w:rsidRPr="00072B1F">
        <w:rPr>
          <w:sz w:val="28"/>
          <w:szCs w:val="28"/>
        </w:rPr>
        <w:t>При организации и осуществлении внутреннего контроля используются как денежные, так и неденежные измерители. Успешно применяются натуральные показатели (штуки, метры, тонны, литры) — в зависимости от отраслевой принадлежности предприятия. Для измерения рабочего времени применяются такие показатели, как часы и машино-часы.</w:t>
      </w:r>
    </w:p>
    <w:p w:rsidR="002F25D5" w:rsidRPr="00072B1F" w:rsidRDefault="002F25D5" w:rsidP="00072B1F">
      <w:pPr>
        <w:shd w:val="clear" w:color="000000" w:fill="auto"/>
        <w:spacing w:line="360" w:lineRule="auto"/>
        <w:ind w:firstLine="709"/>
        <w:jc w:val="both"/>
        <w:rPr>
          <w:rStyle w:val="FontStyle11"/>
          <w:sz w:val="28"/>
          <w:szCs w:val="28"/>
        </w:rPr>
      </w:pPr>
      <w:r w:rsidRPr="00072B1F">
        <w:rPr>
          <w:sz w:val="28"/>
          <w:szCs w:val="28"/>
        </w:rPr>
        <w:t xml:space="preserve">Объектами внешнего контроля являются разделы и участки бухгалтерского учета — основные средства, нематериальные активы, производственные запасы, расчеты, уставный капитал, кредиты и займы и др. По каждому разделу и участку бухгалтерского учета применяются </w:t>
      </w:r>
      <w:r w:rsidRPr="00072B1F">
        <w:rPr>
          <w:rStyle w:val="FontStyle11"/>
          <w:sz w:val="28"/>
          <w:szCs w:val="28"/>
        </w:rPr>
        <w:t>тесты средств контроля и тесты оборотов и сальдо по счетам бухгалтерского учета.</w:t>
      </w:r>
    </w:p>
    <w:p w:rsid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При осуществлении внутреннего контроля объектами организации контроля и соответственно объектами проверки являются циклы деятельности предприятия:</w:t>
      </w:r>
    </w:p>
    <w:p w:rsidR="00072B1F" w:rsidRDefault="002F25D5" w:rsidP="00072B1F">
      <w:pPr>
        <w:pStyle w:val="Style3"/>
        <w:widowControl/>
        <w:numPr>
          <w:ilvl w:val="0"/>
          <w:numId w:val="5"/>
        </w:numPr>
        <w:shd w:val="clear" w:color="000000" w:fill="auto"/>
        <w:tabs>
          <w:tab w:val="left" w:pos="0"/>
        </w:tabs>
        <w:spacing w:line="360" w:lineRule="auto"/>
        <w:ind w:firstLine="709"/>
        <w:rPr>
          <w:rStyle w:val="FontStyle11"/>
          <w:sz w:val="28"/>
          <w:szCs w:val="28"/>
        </w:rPr>
      </w:pPr>
      <w:r w:rsidRPr="00072B1F">
        <w:rPr>
          <w:rStyle w:val="FontStyle11"/>
          <w:sz w:val="28"/>
          <w:szCs w:val="28"/>
        </w:rPr>
        <w:t>снабжение — совокупность хозяйственных операций, предполагающих осуществление закупок товарно-материальных ценностей и платежей по ним, а также проведение соответствующих мероприятий и процедур контроля, действие которых распространяется на такие хозяйственные операции, как направление заказа на закупку, получение товарно-материальных ценностей, оплата заказанных и полученных материальных ценностей;</w:t>
      </w:r>
    </w:p>
    <w:p w:rsidR="00072B1F" w:rsidRDefault="002F25D5" w:rsidP="00072B1F">
      <w:pPr>
        <w:pStyle w:val="Style3"/>
        <w:widowControl/>
        <w:numPr>
          <w:ilvl w:val="0"/>
          <w:numId w:val="5"/>
        </w:numPr>
        <w:shd w:val="clear" w:color="000000" w:fill="auto"/>
        <w:tabs>
          <w:tab w:val="left" w:pos="0"/>
        </w:tabs>
        <w:spacing w:line="360" w:lineRule="auto"/>
        <w:ind w:firstLine="709"/>
        <w:rPr>
          <w:rStyle w:val="FontStyle11"/>
          <w:sz w:val="28"/>
          <w:szCs w:val="28"/>
        </w:rPr>
      </w:pPr>
      <w:r w:rsidRPr="00072B1F">
        <w:rPr>
          <w:rStyle w:val="FontStyle11"/>
          <w:sz w:val="28"/>
          <w:szCs w:val="28"/>
        </w:rPr>
        <w:t>производство — совокупность хозяйственных операций, предполагающих производство продукции, выполнение работ, оказание услуг, а также наличие соответствующих мероприятий на такие хозяйственные операции, как поддержание уровня запасов, передача товарно-материальных ценностей в производство, начисление и выплата заработной платы и др.;</w:t>
      </w:r>
    </w:p>
    <w:p w:rsidR="002F25D5" w:rsidRPr="00072B1F" w:rsidRDefault="002F25D5" w:rsidP="00072B1F">
      <w:pPr>
        <w:pStyle w:val="Style3"/>
        <w:widowControl/>
        <w:numPr>
          <w:ilvl w:val="0"/>
          <w:numId w:val="5"/>
        </w:numPr>
        <w:shd w:val="clear" w:color="000000" w:fill="auto"/>
        <w:tabs>
          <w:tab w:val="left" w:pos="0"/>
        </w:tabs>
        <w:spacing w:line="360" w:lineRule="auto"/>
        <w:ind w:firstLine="709"/>
        <w:rPr>
          <w:rStyle w:val="FontStyle11"/>
          <w:sz w:val="28"/>
          <w:szCs w:val="28"/>
        </w:rPr>
      </w:pPr>
      <w:r w:rsidRPr="00072B1F">
        <w:rPr>
          <w:rStyle w:val="FontStyle11"/>
          <w:sz w:val="28"/>
          <w:szCs w:val="28"/>
        </w:rPr>
        <w:t>реализация (сбыт) или получение дохода — совокупность хозяйственных операций, предполагающих мероприятия и процедуры контроля, результаты которых распространяются на такие хозяйственные операции, как получение заказов на продажу продукции предприятия, отгрузка продукции и получение выручки.</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При внешнем контроле хозяйственная деятельность предприятия воспринимается как единое целое.</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При осуществлении внутреннего контроля основное внимание уделяется центрам ответственности — структурным подразделениям, возглавляемым руководителями, которые несут ответственность за результаты их работы. К центрам ответственности относятся:</w:t>
      </w:r>
    </w:p>
    <w:p w:rsidR="002F25D5" w:rsidRPr="00072B1F" w:rsidRDefault="002F25D5" w:rsidP="00072B1F">
      <w:pPr>
        <w:pStyle w:val="Style2"/>
        <w:widowControl/>
        <w:numPr>
          <w:ilvl w:val="0"/>
          <w:numId w:val="5"/>
        </w:numPr>
        <w:shd w:val="clear" w:color="000000" w:fill="auto"/>
        <w:tabs>
          <w:tab w:val="left" w:pos="0"/>
        </w:tabs>
        <w:spacing w:line="360" w:lineRule="auto"/>
        <w:ind w:firstLine="709"/>
        <w:rPr>
          <w:rStyle w:val="FontStyle11"/>
          <w:sz w:val="28"/>
          <w:szCs w:val="28"/>
        </w:rPr>
      </w:pPr>
      <w:r w:rsidRPr="00072B1F">
        <w:rPr>
          <w:rStyle w:val="FontStyle11"/>
          <w:sz w:val="28"/>
          <w:szCs w:val="28"/>
        </w:rPr>
        <w:t>на промышленном предприятии — цех, участок, бригада;</w:t>
      </w:r>
    </w:p>
    <w:p w:rsidR="002F25D5" w:rsidRPr="00072B1F" w:rsidRDefault="002F25D5" w:rsidP="00072B1F">
      <w:pPr>
        <w:pStyle w:val="Style2"/>
        <w:widowControl/>
        <w:numPr>
          <w:ilvl w:val="0"/>
          <w:numId w:val="5"/>
        </w:numPr>
        <w:shd w:val="clear" w:color="000000" w:fill="auto"/>
        <w:tabs>
          <w:tab w:val="left" w:pos="0"/>
        </w:tabs>
        <w:spacing w:line="360" w:lineRule="auto"/>
        <w:ind w:firstLine="709"/>
        <w:rPr>
          <w:rStyle w:val="FontStyle11"/>
          <w:sz w:val="28"/>
          <w:szCs w:val="28"/>
        </w:rPr>
      </w:pPr>
      <w:r w:rsidRPr="00072B1F">
        <w:rPr>
          <w:rStyle w:val="FontStyle11"/>
          <w:sz w:val="28"/>
          <w:szCs w:val="28"/>
        </w:rPr>
        <w:t>на предприятии торговли — секция, склад;</w:t>
      </w:r>
    </w:p>
    <w:p w:rsidR="002F25D5" w:rsidRPr="00072B1F" w:rsidRDefault="002F25D5" w:rsidP="00072B1F">
      <w:pPr>
        <w:pStyle w:val="Style2"/>
        <w:widowControl/>
        <w:numPr>
          <w:ilvl w:val="0"/>
          <w:numId w:val="5"/>
        </w:numPr>
        <w:shd w:val="clear" w:color="000000" w:fill="auto"/>
        <w:tabs>
          <w:tab w:val="left" w:pos="0"/>
        </w:tabs>
        <w:spacing w:line="360" w:lineRule="auto"/>
        <w:ind w:firstLine="709"/>
        <w:rPr>
          <w:rStyle w:val="FontStyle11"/>
          <w:sz w:val="28"/>
          <w:szCs w:val="28"/>
        </w:rPr>
      </w:pPr>
      <w:r w:rsidRPr="00072B1F">
        <w:rPr>
          <w:rStyle w:val="FontStyle11"/>
          <w:sz w:val="28"/>
          <w:szCs w:val="28"/>
        </w:rPr>
        <w:t>в научно-исследовательской организации — отдел, лаборатория;</w:t>
      </w:r>
    </w:p>
    <w:p w:rsidR="002F25D5" w:rsidRPr="00072B1F" w:rsidRDefault="002F25D5" w:rsidP="00072B1F">
      <w:pPr>
        <w:pStyle w:val="Style2"/>
        <w:widowControl/>
        <w:numPr>
          <w:ilvl w:val="0"/>
          <w:numId w:val="5"/>
        </w:numPr>
        <w:shd w:val="clear" w:color="000000" w:fill="auto"/>
        <w:tabs>
          <w:tab w:val="left" w:pos="0"/>
        </w:tabs>
        <w:spacing w:line="360" w:lineRule="auto"/>
        <w:ind w:firstLine="709"/>
        <w:rPr>
          <w:rStyle w:val="FontStyle11"/>
          <w:sz w:val="28"/>
          <w:szCs w:val="28"/>
        </w:rPr>
      </w:pPr>
      <w:r w:rsidRPr="00072B1F">
        <w:rPr>
          <w:rStyle w:val="FontStyle11"/>
          <w:sz w:val="28"/>
          <w:szCs w:val="28"/>
        </w:rPr>
        <w:t>в лечебном учреждении — отделение и т.д.</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В отличие от управленческого учета, согласно принципам которого в сферу ответственности руководителя подразделения входят лишь те показатели издержек и выручки, на которые он может оказывать реальное воздействие, внутренний контроль включает и соблюдение руководителями подразделений своих должностных обязанностей, нормативных документов, внутренних инструкций. В управленческом учете различают центры ответственности: затрат, выручки, прибыли. Для целей внутреннего контроля все центры ответственности являются прежде всего и центрами контроля.</w:t>
      </w:r>
    </w:p>
    <w:p w:rsid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Обязательный внешний контроль, осуществляемый внешней (независимой) аудиторской организацией, проводится не чаще одного раза в год. Аудиторским заключением подтверждается годовая бухгалтерская отчетность. Внутренний контроль осуществляется непрерывно. Отдельные контрольные мероприятия проводятся по мере надобности. Руководство предприятия самостоятельно устанавливает состав, сроки, периодичность контрольных процедур. Главный принцип организации внутреннего контроля — целесообразность и экономичность.</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Аудиторское заключение по результатам обязательной аудиторской проверки в составе своей первой и третьей частей (вводной и итоговой) является открытым документом. Каждый заинтересованный пользователь бухгалтерской отчетности экономического субъекта может ознакомиться с аудиторским заключением по данной отчетности. Конфиденциальной информацией предприятия являются только аналитическая часть аудиторского заключения и письменная информация аудитора руководству проверяемого экономического субъекта по результатам проведения аудита. При публикации бухгалтерской отчетности указываются и результаты аудиторской проверки. Все документы внутреннего контроля носят сугубо конфиденциальный характер.</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При внешнем аудите аудитор должен оценивать достоверность бухгалтерской отчетности экономического субъекта во всех существенных аспектах. Это значит, что оценки аудитора не могут быть абсолютно точными.</w:t>
      </w:r>
    </w:p>
    <w:p w:rsid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Внутренний контроль зачастую не связан с операциями на счетах бухгалтерского учета.</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Руководство заинтересовано в предотвращении случаев мошенничества на своем предприятии, однако атмосфера всеобщей подозрительности, тотального надзора за каждым сотрудником не должна быть целью работы.</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При внутреннем контроле используются приблизительные, но оперативные оценки. Вместе с тем для внутреннего контроля важна каждая деталь. Не замеченный своевременно симптом может привести к существенным нарушениям, мошенничеству.</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Внешний аудит изучает финансово-хозяйственную деятельность</w:t>
      </w:r>
      <w:r w:rsidR="00072B1F">
        <w:rPr>
          <w:rStyle w:val="FontStyle11"/>
          <w:sz w:val="28"/>
          <w:szCs w:val="28"/>
        </w:rPr>
        <w:t xml:space="preserve"> </w:t>
      </w:r>
      <w:r w:rsidRPr="00072B1F">
        <w:rPr>
          <w:rStyle w:val="FontStyle11"/>
          <w:sz w:val="28"/>
          <w:szCs w:val="28"/>
        </w:rPr>
        <w:t>организации. В соответствии с принципом документальной обоснованности бухгалтерские проводки выполняются после совершения</w:t>
      </w:r>
      <w:r w:rsidR="00072B1F">
        <w:rPr>
          <w:rStyle w:val="FontStyle11"/>
          <w:sz w:val="28"/>
          <w:szCs w:val="28"/>
        </w:rPr>
        <w:t xml:space="preserve"> </w:t>
      </w:r>
      <w:r w:rsidRPr="00072B1F">
        <w:rPr>
          <w:rStyle w:val="FontStyle11"/>
          <w:sz w:val="28"/>
          <w:szCs w:val="28"/>
        </w:rPr>
        <w:t>хозяйственной операции. Поэтому основной целью внешнего контроля является оценка достоверности отражения в учете того, что уже</w:t>
      </w:r>
      <w:r w:rsidR="00072B1F">
        <w:rPr>
          <w:rStyle w:val="FontStyle11"/>
          <w:sz w:val="28"/>
          <w:szCs w:val="28"/>
        </w:rPr>
        <w:t xml:space="preserve"> </w:t>
      </w:r>
      <w:r w:rsidRPr="00072B1F">
        <w:rPr>
          <w:rStyle w:val="FontStyle11"/>
          <w:sz w:val="28"/>
          <w:szCs w:val="28"/>
        </w:rPr>
        <w:t>свершилось.</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Внутренняя структура контроля должна соответствовать целям</w:t>
      </w:r>
      <w:r w:rsidR="00072B1F">
        <w:rPr>
          <w:rStyle w:val="FontStyle11"/>
          <w:sz w:val="28"/>
          <w:szCs w:val="28"/>
        </w:rPr>
        <w:t xml:space="preserve"> </w:t>
      </w:r>
      <w:r w:rsidRPr="00072B1F">
        <w:rPr>
          <w:rStyle w:val="FontStyle11"/>
          <w:sz w:val="28"/>
          <w:szCs w:val="28"/>
        </w:rPr>
        <w:t>предприятия. Если предприятие имеет лишь один вид деятельности</w:t>
      </w:r>
      <w:r w:rsidR="00072B1F">
        <w:rPr>
          <w:rStyle w:val="FontStyle11"/>
          <w:sz w:val="28"/>
          <w:szCs w:val="28"/>
        </w:rPr>
        <w:t xml:space="preserve"> </w:t>
      </w:r>
      <w:r w:rsidRPr="00072B1F">
        <w:rPr>
          <w:rStyle w:val="FontStyle11"/>
          <w:sz w:val="28"/>
          <w:szCs w:val="28"/>
        </w:rPr>
        <w:t>и реализует свою продукцию только по договору поставки, ему соответствует одна структура внутреннего контроля, если это же предприятие организует реализацию своей продукции в розницу через торговый павильон, то структура внутреннего контроля должна быть изменена. Следовательно, основной целью внутреннего контроля является ведение деятельности в соответствии с установленными правилами.</w:t>
      </w:r>
    </w:p>
    <w:p w:rsidR="002F25D5" w:rsidRPr="00072B1F" w:rsidRDefault="002F25D5" w:rsidP="00072B1F">
      <w:pPr>
        <w:pStyle w:val="Style2"/>
        <w:widowControl/>
        <w:shd w:val="clear" w:color="000000" w:fill="auto"/>
        <w:spacing w:line="360" w:lineRule="auto"/>
        <w:ind w:firstLine="709"/>
        <w:rPr>
          <w:rStyle w:val="FontStyle11"/>
          <w:sz w:val="28"/>
          <w:szCs w:val="28"/>
        </w:rPr>
      </w:pPr>
      <w:r w:rsidRPr="00072B1F">
        <w:rPr>
          <w:rStyle w:val="FontStyle11"/>
          <w:sz w:val="28"/>
          <w:szCs w:val="28"/>
        </w:rPr>
        <w:t>И внешний, и внутренний контроль тесно связаны с финансами</w:t>
      </w:r>
      <w:r w:rsidR="00072B1F">
        <w:rPr>
          <w:rStyle w:val="FontStyle11"/>
          <w:sz w:val="28"/>
          <w:szCs w:val="28"/>
        </w:rPr>
        <w:t xml:space="preserve"> </w:t>
      </w:r>
      <w:r w:rsidRPr="00072B1F">
        <w:rPr>
          <w:rStyle w:val="FontStyle11"/>
          <w:sz w:val="28"/>
          <w:szCs w:val="28"/>
        </w:rPr>
        <w:t>предприятия, экономическим анализом, основами документационного обеспечения управления, правовым регулированием хозяйственной деятельности предприятия, социальной психологией, педагоги-</w:t>
      </w:r>
      <w:r w:rsidR="00072B1F">
        <w:rPr>
          <w:rStyle w:val="FontStyle11"/>
          <w:sz w:val="28"/>
          <w:szCs w:val="28"/>
        </w:rPr>
        <w:t xml:space="preserve"> </w:t>
      </w:r>
      <w:r w:rsidRPr="00072B1F">
        <w:rPr>
          <w:rStyle w:val="FontStyle11"/>
          <w:sz w:val="28"/>
          <w:szCs w:val="28"/>
        </w:rPr>
        <w:t>кой и этикой делового общения, бухгалтерским управленческим</w:t>
      </w:r>
      <w:r w:rsidR="00072B1F">
        <w:rPr>
          <w:rStyle w:val="FontStyle11"/>
          <w:sz w:val="28"/>
          <w:szCs w:val="28"/>
        </w:rPr>
        <w:t xml:space="preserve"> </w:t>
      </w:r>
      <w:r w:rsidRPr="00072B1F">
        <w:rPr>
          <w:rStyle w:val="FontStyle11"/>
          <w:sz w:val="28"/>
          <w:szCs w:val="28"/>
        </w:rPr>
        <w:t>учетом, экономикой и организацией промышленного предприятия и</w:t>
      </w:r>
      <w:r w:rsidR="00072B1F">
        <w:rPr>
          <w:rStyle w:val="FontStyle11"/>
          <w:sz w:val="28"/>
          <w:szCs w:val="28"/>
        </w:rPr>
        <w:t xml:space="preserve"> </w:t>
      </w:r>
      <w:r w:rsidRPr="00072B1F">
        <w:rPr>
          <w:rStyle w:val="FontStyle11"/>
          <w:sz w:val="28"/>
          <w:szCs w:val="28"/>
        </w:rPr>
        <w:t>др. Однако если внешний контроль связан с данными областями пассивно, не имея возможности использовать их информацию, то внутренний контроль связан с ними активно. Контроль, являясь функцией управления, подразделяется на предварительный, текущий и последующий. Внешний контроль представляет собой один из видов последующего контроля. А внутренний контроль — это совокупность методов предварительного, текущего и последующего контроля.</w:t>
      </w:r>
    </w:p>
    <w:p w:rsidR="00072B1F" w:rsidRDefault="00072B1F" w:rsidP="00072B1F">
      <w:pPr>
        <w:shd w:val="clear" w:color="000000" w:fill="auto"/>
        <w:spacing w:line="360" w:lineRule="auto"/>
        <w:ind w:firstLine="709"/>
        <w:jc w:val="both"/>
        <w:rPr>
          <w:b/>
          <w:sz w:val="28"/>
          <w:szCs w:val="28"/>
        </w:rPr>
      </w:pPr>
    </w:p>
    <w:p w:rsidR="002F25D5" w:rsidRPr="00072B1F" w:rsidRDefault="00072B1F" w:rsidP="00072B1F">
      <w:pPr>
        <w:shd w:val="clear" w:color="000000" w:fill="auto"/>
        <w:spacing w:line="360" w:lineRule="auto"/>
        <w:ind w:firstLine="709"/>
        <w:jc w:val="both"/>
        <w:rPr>
          <w:b/>
          <w:sz w:val="28"/>
          <w:szCs w:val="28"/>
        </w:rPr>
      </w:pPr>
      <w:r>
        <w:rPr>
          <w:b/>
          <w:sz w:val="28"/>
          <w:szCs w:val="28"/>
        </w:rPr>
        <w:br w:type="page"/>
      </w:r>
      <w:r w:rsidR="002F25D5" w:rsidRPr="00072B1F">
        <w:rPr>
          <w:b/>
          <w:sz w:val="28"/>
          <w:szCs w:val="28"/>
        </w:rPr>
        <w:t>Список литературы</w:t>
      </w:r>
    </w:p>
    <w:p w:rsidR="002F25D5" w:rsidRPr="00072B1F" w:rsidRDefault="002F25D5" w:rsidP="00072B1F">
      <w:pPr>
        <w:shd w:val="clear" w:color="000000" w:fill="auto"/>
        <w:spacing w:line="360" w:lineRule="auto"/>
        <w:ind w:firstLine="709"/>
        <w:jc w:val="both"/>
        <w:rPr>
          <w:b/>
          <w:sz w:val="28"/>
          <w:szCs w:val="28"/>
        </w:rPr>
      </w:pPr>
    </w:p>
    <w:p w:rsidR="002F25D5" w:rsidRPr="00072B1F" w:rsidRDefault="002F25D5" w:rsidP="00072B1F">
      <w:pPr>
        <w:shd w:val="clear" w:color="000000" w:fill="auto"/>
        <w:suppressAutoHyphens w:val="0"/>
        <w:autoSpaceDE w:val="0"/>
        <w:spacing w:line="360" w:lineRule="auto"/>
        <w:rPr>
          <w:sz w:val="28"/>
          <w:szCs w:val="28"/>
        </w:rPr>
      </w:pPr>
      <w:r w:rsidRPr="00072B1F">
        <w:rPr>
          <w:sz w:val="28"/>
          <w:szCs w:val="28"/>
        </w:rPr>
        <w:t>1. Бровина Н.Д. Контроль и ревизия: Учеб. Пособие / Под. Ред. Проф. М.В. Мельник. – М.: ИНФА – М, 2007. – 346с.</w:t>
      </w:r>
    </w:p>
    <w:p w:rsidR="002F25D5" w:rsidRPr="00072B1F" w:rsidRDefault="002F25D5" w:rsidP="00072B1F">
      <w:pPr>
        <w:shd w:val="clear" w:color="000000" w:fill="auto"/>
        <w:suppressAutoHyphens w:val="0"/>
        <w:autoSpaceDE w:val="0"/>
        <w:spacing w:line="360" w:lineRule="auto"/>
        <w:rPr>
          <w:sz w:val="28"/>
          <w:szCs w:val="28"/>
        </w:rPr>
      </w:pPr>
      <w:r w:rsidRPr="00072B1F">
        <w:rPr>
          <w:sz w:val="28"/>
          <w:szCs w:val="28"/>
        </w:rPr>
        <w:t>2. Маренков Н.Л. Практика контроля и ревизии: учеб. Пособие / Н.Л. Маренков Т.Н. Веселова. –М.: КНОРУС, 2005.- 352с.</w:t>
      </w:r>
    </w:p>
    <w:p w:rsidR="002F25D5" w:rsidRPr="00072B1F" w:rsidRDefault="002F25D5" w:rsidP="00072B1F">
      <w:pPr>
        <w:shd w:val="clear" w:color="000000" w:fill="auto"/>
        <w:suppressAutoHyphens w:val="0"/>
        <w:autoSpaceDE w:val="0"/>
        <w:spacing w:line="360" w:lineRule="auto"/>
        <w:rPr>
          <w:sz w:val="28"/>
          <w:szCs w:val="28"/>
        </w:rPr>
      </w:pPr>
      <w:r w:rsidRPr="00072B1F">
        <w:rPr>
          <w:sz w:val="28"/>
          <w:szCs w:val="28"/>
        </w:rPr>
        <w:t>3. Контроль и ревизия. Методические указания по выполнению контрольной работы для студенто</w:t>
      </w:r>
      <w:r w:rsidR="00167A30" w:rsidRPr="00072B1F">
        <w:rPr>
          <w:sz w:val="28"/>
          <w:szCs w:val="28"/>
        </w:rPr>
        <w:t>в</w:t>
      </w:r>
      <w:r w:rsidR="00072B1F" w:rsidRPr="00072B1F">
        <w:rPr>
          <w:sz w:val="28"/>
          <w:szCs w:val="28"/>
        </w:rPr>
        <w:t xml:space="preserve"> </w:t>
      </w:r>
      <w:r w:rsidRPr="00072B1F">
        <w:rPr>
          <w:sz w:val="28"/>
          <w:szCs w:val="28"/>
        </w:rPr>
        <w:t>курса первого и второго высшего об</w:t>
      </w:r>
      <w:r w:rsidR="00167A30" w:rsidRPr="00072B1F">
        <w:rPr>
          <w:sz w:val="28"/>
          <w:szCs w:val="28"/>
        </w:rPr>
        <w:t>разования</w:t>
      </w:r>
      <w:r w:rsidRPr="00072B1F">
        <w:rPr>
          <w:sz w:val="28"/>
          <w:szCs w:val="28"/>
        </w:rPr>
        <w:t xml:space="preserve"> специальности 060500 «Бухгалтерский учет, анализ и аудит». – М.: Вузовский учебник, 2003. – 12с.</w:t>
      </w:r>
    </w:p>
    <w:p w:rsidR="002F25D5" w:rsidRPr="00072B1F" w:rsidRDefault="002F25D5" w:rsidP="00072B1F">
      <w:pPr>
        <w:shd w:val="clear" w:color="000000" w:fill="auto"/>
        <w:suppressAutoHyphens w:val="0"/>
        <w:autoSpaceDE w:val="0"/>
        <w:spacing w:line="360" w:lineRule="auto"/>
        <w:rPr>
          <w:sz w:val="28"/>
          <w:szCs w:val="28"/>
        </w:rPr>
      </w:pPr>
      <w:r w:rsidRPr="00072B1F">
        <w:rPr>
          <w:sz w:val="28"/>
          <w:szCs w:val="28"/>
        </w:rPr>
        <w:t>4. Информационно -</w:t>
      </w:r>
      <w:r w:rsidR="00072B1F" w:rsidRPr="00072B1F">
        <w:rPr>
          <w:sz w:val="28"/>
          <w:szCs w:val="28"/>
        </w:rPr>
        <w:t xml:space="preserve"> </w:t>
      </w:r>
      <w:r w:rsidRPr="00072B1F">
        <w:rPr>
          <w:sz w:val="28"/>
          <w:szCs w:val="28"/>
        </w:rPr>
        <w:t>правовая система «Консультант плюс».</w:t>
      </w:r>
    </w:p>
    <w:p w:rsidR="00072B1F" w:rsidRPr="007E3972" w:rsidRDefault="00072B1F" w:rsidP="00072B1F">
      <w:pPr>
        <w:shd w:val="clear" w:color="000000" w:fill="auto"/>
        <w:suppressAutoHyphens w:val="0"/>
        <w:spacing w:line="360" w:lineRule="auto"/>
        <w:jc w:val="center"/>
        <w:rPr>
          <w:color w:val="FFFFFF"/>
          <w:sz w:val="28"/>
          <w:szCs w:val="28"/>
        </w:rPr>
      </w:pPr>
    </w:p>
    <w:p w:rsidR="007940A1" w:rsidRPr="007E3972" w:rsidRDefault="007940A1" w:rsidP="00072B1F">
      <w:pPr>
        <w:shd w:val="clear" w:color="000000" w:fill="auto"/>
        <w:suppressAutoHyphens w:val="0"/>
        <w:spacing w:line="360" w:lineRule="auto"/>
        <w:jc w:val="center"/>
        <w:rPr>
          <w:color w:val="FFFFFF"/>
          <w:sz w:val="28"/>
          <w:szCs w:val="28"/>
        </w:rPr>
      </w:pPr>
      <w:bookmarkStart w:id="0" w:name="_GoBack"/>
      <w:bookmarkEnd w:id="0"/>
    </w:p>
    <w:sectPr w:rsidR="007940A1" w:rsidRPr="007E3972" w:rsidSect="00072B1F">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972" w:rsidRDefault="007E3972" w:rsidP="002F25D5">
      <w:r>
        <w:separator/>
      </w:r>
    </w:p>
  </w:endnote>
  <w:endnote w:type="continuationSeparator" w:id="0">
    <w:p w:rsidR="007E3972" w:rsidRDefault="007E3972" w:rsidP="002F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972" w:rsidRDefault="007E3972" w:rsidP="002F25D5">
      <w:r>
        <w:separator/>
      </w:r>
    </w:p>
  </w:footnote>
  <w:footnote w:type="continuationSeparator" w:id="0">
    <w:p w:rsidR="007E3972" w:rsidRDefault="007E3972" w:rsidP="002F2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1F" w:rsidRPr="00072B1F" w:rsidRDefault="00072B1F" w:rsidP="00072B1F">
    <w:pPr>
      <w:pStyle w:val="a5"/>
      <w:suppressAutoHyphens w:val="0"/>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2"/>
      <w:numFmt w:val="decimal"/>
      <w:lvlText w:val="%1)"/>
      <w:lvlJc w:val="left"/>
      <w:pPr>
        <w:tabs>
          <w:tab w:val="num" w:pos="0"/>
        </w:tabs>
      </w:pPr>
      <w:rPr>
        <w:rFonts w:ascii="Times New Roman" w:hAnsi="Times New Roman" w:cs="Times New Roman"/>
      </w:rPr>
    </w:lvl>
  </w:abstractNum>
  <w:abstractNum w:abstractNumId="1">
    <w:nsid w:val="00000002"/>
    <w:multiLevelType w:val="singleLevel"/>
    <w:tmpl w:val="00000002"/>
    <w:lvl w:ilvl="0">
      <w:numFmt w:val="bullet"/>
      <w:lvlText w:val="•"/>
      <w:lvlJc w:val="left"/>
      <w:pPr>
        <w:tabs>
          <w:tab w:val="num" w:pos="0"/>
        </w:tabs>
      </w:pPr>
      <w:rPr>
        <w:rFonts w:ascii="Times New Roman" w:hAnsi="Times New Roman"/>
      </w:rPr>
    </w:lvl>
  </w:abstractNum>
  <w:abstractNum w:abstractNumId="2">
    <w:nsid w:val="00000003"/>
    <w:multiLevelType w:val="singleLevel"/>
    <w:tmpl w:val="00000003"/>
    <w:lvl w:ilvl="0">
      <w:numFmt w:val="bullet"/>
      <w:lvlText w:val="•"/>
      <w:lvlJc w:val="left"/>
      <w:pPr>
        <w:tabs>
          <w:tab w:val="num" w:pos="0"/>
        </w:tabs>
      </w:pPr>
      <w:rPr>
        <w:rFonts w:ascii="Times New Roman" w:hAnsi="Times New Roman"/>
      </w:rPr>
    </w:lvl>
  </w:abstractNum>
  <w:abstractNum w:abstractNumId="3">
    <w:nsid w:val="00000004"/>
    <w:multiLevelType w:val="singleLevel"/>
    <w:tmpl w:val="00000004"/>
    <w:lvl w:ilvl="0">
      <w:numFmt w:val="bullet"/>
      <w:lvlText w:val="—"/>
      <w:lvlJc w:val="left"/>
      <w:pPr>
        <w:tabs>
          <w:tab w:val="num" w:pos="0"/>
        </w:tabs>
      </w:pPr>
      <w:rPr>
        <w:rFonts w:ascii="Sylfaen" w:hAnsi="Sylfaen"/>
      </w:rPr>
    </w:lvl>
  </w:abstractNum>
  <w:abstractNum w:abstractNumId="4">
    <w:nsid w:val="00000005"/>
    <w:multiLevelType w:val="singleLevel"/>
    <w:tmpl w:val="00000005"/>
    <w:lvl w:ilvl="0">
      <w:numFmt w:val="bullet"/>
      <w:lvlText w:val="—"/>
      <w:lvlJc w:val="left"/>
      <w:pPr>
        <w:tabs>
          <w:tab w:val="num" w:pos="0"/>
        </w:tabs>
      </w:pPr>
      <w:rPr>
        <w:rFonts w:ascii="Times New Roman" w:hAnsi="Times New Roman"/>
      </w:rPr>
    </w:lvl>
  </w:abstractNum>
  <w:num w:numId="1">
    <w:abstractNumId w:val="1"/>
  </w:num>
  <w:num w:numId="2">
    <w:abstractNumId w:val="2"/>
  </w:num>
  <w:num w:numId="3">
    <w:abstractNumId w:val="0"/>
    <w:lvlOverride w:ilvl="0">
      <w:startOverride w:val="2"/>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5D5"/>
    <w:rsid w:val="00072B1F"/>
    <w:rsid w:val="00167A30"/>
    <w:rsid w:val="00224830"/>
    <w:rsid w:val="002F25D5"/>
    <w:rsid w:val="00506BC4"/>
    <w:rsid w:val="007940A1"/>
    <w:rsid w:val="007E3972"/>
    <w:rsid w:val="009310E7"/>
    <w:rsid w:val="00AD258B"/>
    <w:rsid w:val="00BF06EA"/>
    <w:rsid w:val="00C26E50"/>
    <w:rsid w:val="00DC01E6"/>
    <w:rsid w:val="00E87FB4"/>
    <w:rsid w:val="00F30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E92C89-2C85-4EA3-ADD5-462F1029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D5"/>
    <w:pPr>
      <w:suppressAutoHyphens/>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F25D5"/>
    <w:pPr>
      <w:spacing w:line="360" w:lineRule="auto"/>
      <w:jc w:val="both"/>
    </w:pPr>
    <w:rPr>
      <w:sz w:val="28"/>
      <w:szCs w:val="20"/>
    </w:rPr>
  </w:style>
  <w:style w:type="character" w:customStyle="1" w:styleId="a4">
    <w:name w:val="Основной текст Знак"/>
    <w:link w:val="a3"/>
    <w:uiPriority w:val="99"/>
    <w:semiHidden/>
    <w:locked/>
    <w:rsid w:val="002F25D5"/>
    <w:rPr>
      <w:rFonts w:ascii="Times New Roman" w:hAnsi="Times New Roman" w:cs="Times New Roman"/>
      <w:sz w:val="20"/>
      <w:szCs w:val="20"/>
      <w:lang w:val="x-none" w:eastAsia="ar-SA" w:bidi="ar-SA"/>
    </w:rPr>
  </w:style>
  <w:style w:type="paragraph" w:customStyle="1" w:styleId="Style2">
    <w:name w:val="Style2"/>
    <w:basedOn w:val="a"/>
    <w:uiPriority w:val="99"/>
    <w:rsid w:val="002F25D5"/>
    <w:pPr>
      <w:widowControl w:val="0"/>
      <w:autoSpaceDE w:val="0"/>
      <w:spacing w:line="288" w:lineRule="exact"/>
      <w:ind w:firstLine="403"/>
      <w:jc w:val="both"/>
    </w:pPr>
  </w:style>
  <w:style w:type="paragraph" w:customStyle="1" w:styleId="Style3">
    <w:name w:val="Style3"/>
    <w:basedOn w:val="a"/>
    <w:uiPriority w:val="99"/>
    <w:rsid w:val="002F25D5"/>
    <w:pPr>
      <w:widowControl w:val="0"/>
      <w:autoSpaceDE w:val="0"/>
      <w:jc w:val="both"/>
    </w:pPr>
  </w:style>
  <w:style w:type="paragraph" w:customStyle="1" w:styleId="Style4">
    <w:name w:val="Style4"/>
    <w:basedOn w:val="a"/>
    <w:uiPriority w:val="99"/>
    <w:rsid w:val="002F25D5"/>
    <w:pPr>
      <w:widowControl w:val="0"/>
      <w:autoSpaceDE w:val="0"/>
      <w:jc w:val="center"/>
    </w:pPr>
  </w:style>
  <w:style w:type="paragraph" w:customStyle="1" w:styleId="Style7">
    <w:name w:val="Style7"/>
    <w:basedOn w:val="a"/>
    <w:uiPriority w:val="99"/>
    <w:rsid w:val="002F25D5"/>
    <w:pPr>
      <w:widowControl w:val="0"/>
      <w:autoSpaceDE w:val="0"/>
      <w:spacing w:line="254" w:lineRule="exact"/>
      <w:ind w:hanging="278"/>
    </w:pPr>
  </w:style>
  <w:style w:type="paragraph" w:customStyle="1" w:styleId="Style8">
    <w:name w:val="Style8"/>
    <w:basedOn w:val="a"/>
    <w:uiPriority w:val="99"/>
    <w:rsid w:val="002F25D5"/>
    <w:pPr>
      <w:widowControl w:val="0"/>
      <w:autoSpaceDE w:val="0"/>
    </w:pPr>
  </w:style>
  <w:style w:type="paragraph" w:customStyle="1" w:styleId="Style15">
    <w:name w:val="Style15"/>
    <w:basedOn w:val="a"/>
    <w:uiPriority w:val="99"/>
    <w:rsid w:val="002F25D5"/>
    <w:pPr>
      <w:widowControl w:val="0"/>
      <w:autoSpaceDE w:val="0"/>
    </w:pPr>
    <w:rPr>
      <w:rFonts w:ascii="Tahoma" w:hAnsi="Tahoma"/>
    </w:rPr>
  </w:style>
  <w:style w:type="paragraph" w:customStyle="1" w:styleId="Style11">
    <w:name w:val="Style11"/>
    <w:basedOn w:val="a"/>
    <w:uiPriority w:val="99"/>
    <w:rsid w:val="002F25D5"/>
    <w:pPr>
      <w:widowControl w:val="0"/>
      <w:autoSpaceDE w:val="0"/>
      <w:spacing w:line="242" w:lineRule="exact"/>
      <w:ind w:hanging="245"/>
    </w:pPr>
    <w:rPr>
      <w:rFonts w:ascii="Tahoma" w:hAnsi="Tahoma"/>
    </w:rPr>
  </w:style>
  <w:style w:type="paragraph" w:customStyle="1" w:styleId="Style10">
    <w:name w:val="Style10"/>
    <w:basedOn w:val="a"/>
    <w:uiPriority w:val="99"/>
    <w:rsid w:val="002F25D5"/>
    <w:pPr>
      <w:widowControl w:val="0"/>
      <w:autoSpaceDE w:val="0"/>
      <w:spacing w:line="221" w:lineRule="exact"/>
      <w:ind w:hanging="154"/>
    </w:pPr>
    <w:rPr>
      <w:rFonts w:ascii="Tahoma" w:hAnsi="Tahoma" w:cs="Tahoma"/>
    </w:rPr>
  </w:style>
  <w:style w:type="paragraph" w:customStyle="1" w:styleId="Style13">
    <w:name w:val="Style13"/>
    <w:basedOn w:val="a"/>
    <w:uiPriority w:val="99"/>
    <w:rsid w:val="002F25D5"/>
    <w:pPr>
      <w:widowControl w:val="0"/>
      <w:autoSpaceDE w:val="0"/>
      <w:spacing w:line="240" w:lineRule="exact"/>
      <w:ind w:firstLine="302"/>
      <w:jc w:val="both"/>
    </w:pPr>
    <w:rPr>
      <w:rFonts w:ascii="Tahoma" w:hAnsi="Tahoma" w:cs="Tahoma"/>
    </w:rPr>
  </w:style>
  <w:style w:type="paragraph" w:customStyle="1" w:styleId="Style20">
    <w:name w:val="Style20"/>
    <w:basedOn w:val="a"/>
    <w:uiPriority w:val="99"/>
    <w:rsid w:val="002F25D5"/>
    <w:pPr>
      <w:widowControl w:val="0"/>
      <w:autoSpaceDE w:val="0"/>
      <w:spacing w:line="221" w:lineRule="exact"/>
      <w:ind w:hanging="158"/>
      <w:jc w:val="both"/>
    </w:pPr>
    <w:rPr>
      <w:rFonts w:ascii="Tahoma" w:hAnsi="Tahoma" w:cs="Tahoma"/>
    </w:rPr>
  </w:style>
  <w:style w:type="paragraph" w:customStyle="1" w:styleId="Style21">
    <w:name w:val="Style21"/>
    <w:basedOn w:val="a"/>
    <w:uiPriority w:val="99"/>
    <w:rsid w:val="002F25D5"/>
    <w:pPr>
      <w:widowControl w:val="0"/>
      <w:autoSpaceDE w:val="0"/>
      <w:spacing w:line="250" w:lineRule="exact"/>
      <w:ind w:firstLine="302"/>
    </w:pPr>
    <w:rPr>
      <w:rFonts w:ascii="Tahoma" w:hAnsi="Tahoma" w:cs="Tahoma"/>
    </w:rPr>
  </w:style>
  <w:style w:type="paragraph" w:customStyle="1" w:styleId="Style6">
    <w:name w:val="Style6"/>
    <w:basedOn w:val="a"/>
    <w:uiPriority w:val="99"/>
    <w:rsid w:val="002F25D5"/>
    <w:pPr>
      <w:widowControl w:val="0"/>
      <w:autoSpaceDE w:val="0"/>
      <w:spacing w:line="254" w:lineRule="exact"/>
      <w:ind w:hanging="274"/>
      <w:jc w:val="both"/>
    </w:pPr>
    <w:rPr>
      <w:rFonts w:ascii="Sylfaen" w:hAnsi="Sylfaen"/>
    </w:rPr>
  </w:style>
  <w:style w:type="paragraph" w:customStyle="1" w:styleId="Style9">
    <w:name w:val="Style9"/>
    <w:basedOn w:val="a"/>
    <w:uiPriority w:val="99"/>
    <w:rsid w:val="002F25D5"/>
    <w:pPr>
      <w:widowControl w:val="0"/>
      <w:autoSpaceDE w:val="0"/>
    </w:pPr>
    <w:rPr>
      <w:rFonts w:ascii="Sylfaen" w:hAnsi="Sylfaen"/>
    </w:rPr>
  </w:style>
  <w:style w:type="character" w:customStyle="1" w:styleId="FontStyle11">
    <w:name w:val="Font Style11"/>
    <w:uiPriority w:val="99"/>
    <w:rsid w:val="002F25D5"/>
    <w:rPr>
      <w:rFonts w:ascii="Times New Roman" w:hAnsi="Times New Roman" w:cs="Times New Roman"/>
      <w:sz w:val="20"/>
      <w:szCs w:val="20"/>
    </w:rPr>
  </w:style>
  <w:style w:type="character" w:customStyle="1" w:styleId="FontStyle12">
    <w:name w:val="Font Style12"/>
    <w:uiPriority w:val="99"/>
    <w:rsid w:val="002F25D5"/>
    <w:rPr>
      <w:rFonts w:ascii="Times New Roman" w:hAnsi="Times New Roman" w:cs="Times New Roman"/>
      <w:sz w:val="16"/>
      <w:szCs w:val="16"/>
    </w:rPr>
  </w:style>
  <w:style w:type="character" w:customStyle="1" w:styleId="FontStyle29">
    <w:name w:val="Font Style29"/>
    <w:uiPriority w:val="99"/>
    <w:rsid w:val="002F25D5"/>
    <w:rPr>
      <w:rFonts w:ascii="Times New Roman" w:hAnsi="Times New Roman" w:cs="Times New Roman"/>
      <w:sz w:val="20"/>
      <w:szCs w:val="20"/>
    </w:rPr>
  </w:style>
  <w:style w:type="character" w:customStyle="1" w:styleId="FontStyle28">
    <w:name w:val="Font Style28"/>
    <w:uiPriority w:val="99"/>
    <w:rsid w:val="002F25D5"/>
    <w:rPr>
      <w:rFonts w:ascii="Times New Roman" w:hAnsi="Times New Roman" w:cs="Times New Roman"/>
      <w:b/>
      <w:bCs/>
      <w:sz w:val="20"/>
      <w:szCs w:val="20"/>
    </w:rPr>
  </w:style>
  <w:style w:type="character" w:customStyle="1" w:styleId="FontStyle41">
    <w:name w:val="Font Style41"/>
    <w:uiPriority w:val="99"/>
    <w:rsid w:val="002F25D5"/>
    <w:rPr>
      <w:rFonts w:ascii="Arial Narrow" w:hAnsi="Arial Narrow" w:cs="Arial Narrow"/>
      <w:sz w:val="24"/>
      <w:szCs w:val="24"/>
    </w:rPr>
  </w:style>
  <w:style w:type="character" w:customStyle="1" w:styleId="FontStyle17">
    <w:name w:val="Font Style17"/>
    <w:uiPriority w:val="99"/>
    <w:rsid w:val="002F25D5"/>
    <w:rPr>
      <w:rFonts w:ascii="Sylfaen" w:hAnsi="Sylfaen" w:cs="Sylfaen"/>
      <w:color w:val="000000"/>
      <w:sz w:val="14"/>
      <w:szCs w:val="14"/>
    </w:rPr>
  </w:style>
  <w:style w:type="paragraph" w:styleId="a5">
    <w:name w:val="header"/>
    <w:basedOn w:val="a"/>
    <w:link w:val="a6"/>
    <w:uiPriority w:val="99"/>
    <w:semiHidden/>
    <w:unhideWhenUsed/>
    <w:rsid w:val="002F25D5"/>
    <w:pPr>
      <w:tabs>
        <w:tab w:val="center" w:pos="4677"/>
        <w:tab w:val="right" w:pos="9355"/>
      </w:tabs>
    </w:pPr>
  </w:style>
  <w:style w:type="character" w:customStyle="1" w:styleId="a6">
    <w:name w:val="Верхний колонтитул Знак"/>
    <w:link w:val="a5"/>
    <w:uiPriority w:val="99"/>
    <w:semiHidden/>
    <w:locked/>
    <w:rsid w:val="002F25D5"/>
    <w:rPr>
      <w:rFonts w:ascii="Times New Roman" w:hAnsi="Times New Roman" w:cs="Times New Roman"/>
      <w:sz w:val="24"/>
      <w:szCs w:val="24"/>
      <w:lang w:val="x-none" w:eastAsia="ar-SA" w:bidi="ar-SA"/>
    </w:rPr>
  </w:style>
  <w:style w:type="paragraph" w:styleId="a7">
    <w:name w:val="footer"/>
    <w:basedOn w:val="a"/>
    <w:link w:val="a8"/>
    <w:uiPriority w:val="99"/>
    <w:unhideWhenUsed/>
    <w:rsid w:val="002F25D5"/>
    <w:pPr>
      <w:tabs>
        <w:tab w:val="center" w:pos="4677"/>
        <w:tab w:val="right" w:pos="9355"/>
      </w:tabs>
    </w:pPr>
  </w:style>
  <w:style w:type="character" w:customStyle="1" w:styleId="a8">
    <w:name w:val="Нижний колонтитул Знак"/>
    <w:link w:val="a7"/>
    <w:uiPriority w:val="99"/>
    <w:locked/>
    <w:rsid w:val="002F25D5"/>
    <w:rPr>
      <w:rFonts w:ascii="Times New Roman" w:hAnsi="Times New Roman" w:cs="Times New Roman"/>
      <w:sz w:val="24"/>
      <w:szCs w:val="24"/>
      <w:lang w:val="x-none" w:eastAsia="ar-SA" w:bidi="ar-SA"/>
    </w:rPr>
  </w:style>
  <w:style w:type="table" w:styleId="a9">
    <w:name w:val="Table Grid"/>
    <w:basedOn w:val="a1"/>
    <w:uiPriority w:val="59"/>
    <w:rsid w:val="00072B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53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5136</Words>
  <Characters>29281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admin</cp:lastModifiedBy>
  <cp:revision>2</cp:revision>
  <cp:lastPrinted>2010-12-18T08:13:00Z</cp:lastPrinted>
  <dcterms:created xsi:type="dcterms:W3CDTF">2014-03-27T14:46:00Z</dcterms:created>
  <dcterms:modified xsi:type="dcterms:W3CDTF">2014-03-27T14:46:00Z</dcterms:modified>
</cp:coreProperties>
</file>