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C0" w:rsidRPr="004168C8" w:rsidRDefault="004168C8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1B74BC">
        <w:rPr>
          <w:sz w:val="28"/>
        </w:rPr>
        <w:t xml:space="preserve">1. </w:t>
      </w:r>
      <w:r w:rsidR="001D3DC0" w:rsidRPr="004168C8">
        <w:rPr>
          <w:sz w:val="28"/>
        </w:rPr>
        <w:t>Финансовое обеспечение воспроизводственного процесса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</w:p>
    <w:p w:rsid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Государственные и местные финансы – это денежные отношения, складывающиеся между органами государственной власти и органами местного самоуправления, с одной стороны, и юридическими и физическими лицами, с другой стороны, в процессе стоимостного распределения и перераспределения национального дохода (частично и национального богатства) в связи с формированием, распределением и использованием централизованных денежных фондов,, обеспечивающих потребности государства и местного самоуправления при решении экономических, политических и социальных задач.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Важная роль в воспроизводстве всех составных частей ВВП принадлежит финансам предприятий и государственным финансам.</w:t>
      </w:r>
    </w:p>
    <w:p w:rsid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Финансы предприятий - главный инструмент регулирования воспрои</w:t>
      </w:r>
      <w:r w:rsidR="004168C8">
        <w:rPr>
          <w:sz w:val="28"/>
        </w:rPr>
        <w:t>зводственных пропорций на микро</w:t>
      </w:r>
      <w:r w:rsidRPr="004168C8">
        <w:rPr>
          <w:sz w:val="28"/>
        </w:rPr>
        <w:t>уровне, т.е. на уровне отдельного предприятия. С их помощью происходит регулирование воспроизводства структуры производственного продукта, обеспечивается финансирование потребностей расширенного воспроизводства. Регулирование воспроизводственного процесса осуществляется также с помощью банковского кредита, системы страхования, амортизационной политики, бюджета при использовании механизма налогообложения, предоставления налоговых льгот, выделения бюджетных субсидий.</w:t>
      </w:r>
    </w:p>
    <w:p w:rsidR="001D3DC0" w:rsidRPr="004168C8" w:rsidRDefault="001D3DC0" w:rsidP="004168C8">
      <w:pPr>
        <w:pStyle w:val="a3"/>
        <w:suppressAutoHyphens/>
        <w:spacing w:line="360" w:lineRule="auto"/>
        <w:ind w:firstLine="709"/>
      </w:pPr>
      <w:r w:rsidRPr="004168C8">
        <w:t>Функционируя в сфере материального производства, финансы предприятий обслуживают кругооборот производственных фондов.</w:t>
      </w:r>
    </w:p>
    <w:p w:rsidR="001D3DC0" w:rsidRPr="004168C8" w:rsidRDefault="001D3DC0" w:rsidP="004168C8">
      <w:pPr>
        <w:pStyle w:val="a3"/>
        <w:suppressAutoHyphens/>
        <w:spacing w:line="360" w:lineRule="auto"/>
        <w:ind w:firstLine="709"/>
      </w:pPr>
      <w:r w:rsidRPr="004168C8">
        <w:t>Однако нормальное функционирование экономики возможно при условии органичной связи каждой отрасли и ее структурных подразделений с другими отраслями. На такой основе достигается необходимая пропорциональность структуры общественного производства, которая обеспечивает его сбалансированное развитие как единого целого. В рыночной экономике с уменьшением вмешательства государства в регулирование экономики согласованное функционирование разных частей экономики достигается различными формами регулирования.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Одной из форм регулирования экономики является саморегулирование, которое характеризуется формированием финансового потенциала в разных звеньях сферы материального производства. В условиях финансовой самостоятельности каждый субъект хозяйствования может осуществлять формирование источников расширенного воспроизводства за счет собственных финансовых ресурсов, а также привлечения на акционерной основе или паевых началах денежных средств других предприятий, использования банковских кредитов, получения на определенных условиях бюджетных ассигнований. Формируемые из различных источников финансовые ресурсы позволяют инвестировать средства в новое производство, расширять действующие предприятия, финансировать прикладную науку и внедрять ее результаты в производство и т.д.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Однако рыночный механизм регулирования экономики не всегда эффективен, поскольку не всегда способен обеспечить перераспределение доходов в соответствии с целями государства. Вместе с саморегулированием большое влияние на структурную перестройку экономики оказывает государственное вмешательство в экономику. Такое вмешательство необходимо в связи с финансовой поддержкой приоритетных направлений экономики, развитием объектов производственной и социальной инфраструктуры, территориальным распределением ресурсов для выравнивания уровня экономического и социального развития отдельных регионов и т.п. Вмешательство государства в экономику происходит с помощью механизма налогообложения, предоставления налоговых льгот и выделения бюджетных ассигнований, субсидий и субвенций, финансирования социальных мероприятий, а также страхования и кредитования. За счет централизованных фондов обеспечиваются потребности расшир</w:t>
      </w:r>
      <w:r w:rsidR="004168C8">
        <w:rPr>
          <w:sz w:val="28"/>
        </w:rPr>
        <w:t>енного воспроизводства на макро</w:t>
      </w:r>
      <w:r w:rsidRPr="004168C8">
        <w:rPr>
          <w:sz w:val="28"/>
        </w:rPr>
        <w:t>уровне, т.е. на уровне всего народного хозяйства.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С помощью механизма налогообложения, предоставления налоговых льгот и выделения бюджетных субсидий государство побуждает предприятия осуществлять варианты развития их деятельности, которые удовлетворяют интересы и потребности всего общества. Вместе с тем вмешательство государства в экономику имеет свои границы: излишнее вмешательство государства в форме предоставления необоснованных льгот и бюджетных дотаций может привести к ослаблению экономических стимулов, снижению эффективности функционирования всего рыночного механизма.</w:t>
      </w:r>
    </w:p>
    <w:p w:rsidR="001D3DC0" w:rsidRPr="004168C8" w:rsidRDefault="001D3DC0" w:rsidP="004168C8">
      <w:pPr>
        <w:pStyle w:val="7"/>
        <w:keepNext w:val="0"/>
        <w:suppressAutoHyphens/>
        <w:spacing w:line="360" w:lineRule="auto"/>
        <w:ind w:right="0" w:firstLine="709"/>
        <w:rPr>
          <w:i w:val="0"/>
          <w:sz w:val="28"/>
        </w:rPr>
      </w:pPr>
      <w:r w:rsidRPr="004168C8">
        <w:rPr>
          <w:i w:val="0"/>
          <w:sz w:val="28"/>
        </w:rPr>
        <w:t>Формы финансового обеспечения воспроизводственного процесса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Финансовое обеспечение воспроизводственного процесса осуществляется в трех формах: самофинансирование, кредитование и государственное финансирование.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Самофинансирование базируется на использовании собственных финансовых ресурсов субъектов хозяйствования, а при их недостатке используются кредитные ресурсы или заемные средства в форме выпуска ценных бумаг.</w:t>
      </w:r>
    </w:p>
    <w:p w:rsidR="001D3DC0" w:rsidRPr="004168C8" w:rsidRDefault="001D3DC0" w:rsidP="004168C8">
      <w:pPr>
        <w:pStyle w:val="a3"/>
        <w:suppressAutoHyphens/>
        <w:spacing w:line="360" w:lineRule="auto"/>
        <w:ind w:firstLine="709"/>
      </w:pPr>
      <w:r w:rsidRPr="004168C8">
        <w:t>Кредитование – это способ финансирования воспроизводственного процесса за счет ссуд банка, предоставляемых на условиях срочности, платности и возвратности.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Государственное финансирование производится в основном на безвозвратной основе за счет средств бюджетных и внебюджетных фондов.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На практике все перечисленные формы финансового обеспечения воспроизводственных затрат применяются одновременно.</w:t>
      </w:r>
    </w:p>
    <w:p w:rsidR="004168C8" w:rsidRPr="001B74BC" w:rsidRDefault="001D3DC0" w:rsidP="004168C8">
      <w:pPr>
        <w:pStyle w:val="7"/>
        <w:keepNext w:val="0"/>
        <w:suppressAutoHyphens/>
        <w:spacing w:line="360" w:lineRule="auto"/>
        <w:ind w:right="0" w:firstLine="709"/>
        <w:rPr>
          <w:i w:val="0"/>
          <w:sz w:val="28"/>
        </w:rPr>
      </w:pPr>
      <w:r w:rsidRPr="004168C8">
        <w:rPr>
          <w:i w:val="0"/>
          <w:sz w:val="28"/>
        </w:rPr>
        <w:t>Финансовые стимулы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Одним из важных инструментов регулирования экономики являются финансовые стимулы. В составе финансовых стимулов развития экономики и роста ее эффективности можно выделить: приоритетные и наиболее эффективные направления инвестирования финансовых ресурсов; бюджетные стимулы, налоговые льготы и санкции.</w:t>
      </w:r>
    </w:p>
    <w:p w:rsidR="001D3DC0" w:rsidRPr="004168C8" w:rsidRDefault="001B74BC" w:rsidP="004168C8">
      <w:pPr>
        <w:pStyle w:val="7"/>
        <w:keepNext w:val="0"/>
        <w:suppressAutoHyphens/>
        <w:spacing w:line="360" w:lineRule="auto"/>
        <w:ind w:right="0" w:firstLine="709"/>
        <w:rPr>
          <w:i w:val="0"/>
          <w:sz w:val="28"/>
        </w:rPr>
      </w:pPr>
      <w:r>
        <w:rPr>
          <w:i w:val="0"/>
          <w:sz w:val="28"/>
        </w:rPr>
        <w:br w:type="page"/>
      </w:r>
      <w:r w:rsidR="001D3DC0" w:rsidRPr="004168C8">
        <w:rPr>
          <w:i w:val="0"/>
          <w:sz w:val="28"/>
        </w:rPr>
        <w:t>Инвестирование</w:t>
      </w:r>
    </w:p>
    <w:p w:rsid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Различают следующие основные направления инвестирования финансовых ресурсов: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а) финансирование структурной перестройки экономики с целью развития наиболее приоритетных направлений;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б) финансирование и финансовая поддержка наукоемких технологий и производств, основанных на национальных сырьевых ресурсах;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в) финансирование новых перспективных конкурентоспособных отраслей, направлений и отдельных производств;</w:t>
      </w:r>
    </w:p>
    <w:p w:rsidR="001D3DC0" w:rsidRPr="004168C8" w:rsidRDefault="001D3DC0" w:rsidP="004168C8">
      <w:pPr>
        <w:tabs>
          <w:tab w:val="left" w:pos="1134"/>
        </w:tabs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г) финансирование затрат, связанных с развитием непроизводственной инфраструктуры, воспроизводства рабочей силы, повышением ее квалификации, развитием науки, профессиональной подготовкой кадров и ориентацией на новые технологии.</w:t>
      </w:r>
    </w:p>
    <w:p w:rsidR="001D3DC0" w:rsidRPr="004168C8" w:rsidRDefault="001D3DC0" w:rsidP="004168C8">
      <w:pPr>
        <w:pStyle w:val="7"/>
        <w:keepNext w:val="0"/>
        <w:suppressAutoHyphens/>
        <w:spacing w:line="360" w:lineRule="auto"/>
        <w:ind w:right="0" w:firstLine="709"/>
        <w:rPr>
          <w:i w:val="0"/>
          <w:sz w:val="28"/>
        </w:rPr>
      </w:pPr>
      <w:r w:rsidRPr="004168C8">
        <w:rPr>
          <w:i w:val="0"/>
          <w:sz w:val="28"/>
        </w:rPr>
        <w:t>Бюджетные стимулы</w:t>
      </w:r>
    </w:p>
    <w:p w:rsidR="001D3DC0" w:rsidRPr="004168C8" w:rsidRDefault="001D3DC0" w:rsidP="004168C8">
      <w:pPr>
        <w:pStyle w:val="a3"/>
        <w:suppressAutoHyphens/>
        <w:spacing w:line="360" w:lineRule="auto"/>
        <w:ind w:firstLine="709"/>
      </w:pPr>
      <w:r w:rsidRPr="004168C8">
        <w:t>Повышение эффективности экономики и ее отдельных отраслей может обеспечиваться через систему бюджетных стимулов, выступающих в форме льгот по налогам, полного или частичного освобождения от отдельных налогов. Стимулирующий характер системы бюджетного финансирования состоит в поддержке высокоэффективных или социально значимых проектов.</w:t>
      </w:r>
    </w:p>
    <w:p w:rsidR="001D3DC0" w:rsidRPr="004168C8" w:rsidRDefault="001D3DC0" w:rsidP="004168C8">
      <w:pPr>
        <w:pStyle w:val="a3"/>
        <w:suppressAutoHyphens/>
        <w:spacing w:line="360" w:lineRule="auto"/>
        <w:ind w:firstLine="709"/>
      </w:pPr>
      <w:r w:rsidRPr="004168C8">
        <w:t>Финансовые льготы и санкции</w:t>
      </w:r>
    </w:p>
    <w:p w:rsidR="001D3DC0" w:rsidRPr="004168C8" w:rsidRDefault="001D3DC0" w:rsidP="004168C8">
      <w:pPr>
        <w:pStyle w:val="a3"/>
        <w:suppressAutoHyphens/>
        <w:spacing w:line="360" w:lineRule="auto"/>
        <w:ind w:firstLine="709"/>
      </w:pPr>
      <w:r w:rsidRPr="004168C8">
        <w:t>Стимулирующее значение имеет и сист</w:t>
      </w:r>
      <w:r w:rsidR="004168C8" w:rsidRPr="004168C8">
        <w:t>ема финансовых льгот и санкций.</w:t>
      </w:r>
      <w:r w:rsidRPr="004168C8">
        <w:t xml:space="preserve"> Льготы могут предоставляться для финансирования мероприятий по развитию новых высокотехнологичных производств, развития научно-технического прогресса, проведения природоохранительных мероприятий. В качестве льготы может выступать полное или частичное освобождение от налогов прибыли предприятий. Система санкций может применяться за нарушение договорных условий, расчетной и финансовой дисциплины.</w:t>
      </w:r>
    </w:p>
    <w:p w:rsidR="001D3DC0" w:rsidRPr="004168C8" w:rsidRDefault="001D3DC0" w:rsidP="004168C8">
      <w:pPr>
        <w:pStyle w:val="a3"/>
        <w:suppressAutoHyphens/>
        <w:spacing w:line="360" w:lineRule="auto"/>
        <w:ind w:firstLine="709"/>
      </w:pPr>
      <w:r w:rsidRPr="004168C8">
        <w:t>Экономический рост возможен только в условиях резкого увеличения инвестиционных ресурсов, укрепления покупательной силы рубля, снижения налогового бремени на предприятиях.</w:t>
      </w:r>
    </w:p>
    <w:p w:rsidR="001D3DC0" w:rsidRPr="004168C8" w:rsidRDefault="004168C8" w:rsidP="004168C8">
      <w:pPr>
        <w:pStyle w:val="a3"/>
        <w:suppressAutoHyphens/>
        <w:spacing w:line="360" w:lineRule="auto"/>
        <w:ind w:firstLine="709"/>
      </w:pPr>
      <w:r>
        <w:br w:type="page"/>
      </w:r>
      <w:r w:rsidR="001D3DC0" w:rsidRPr="004168C8">
        <w:t>2. Финансовые ресу</w:t>
      </w:r>
      <w:r w:rsidRPr="004168C8">
        <w:t>рсы и источники их формирования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</w:p>
    <w:p w:rsid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 xml:space="preserve">Материально - вещественным воплощением объективной экономической категории </w:t>
      </w:r>
      <w:r w:rsidR="004168C8">
        <w:rPr>
          <w:sz w:val="28"/>
        </w:rPr>
        <w:t>"</w:t>
      </w:r>
      <w:r w:rsidRPr="004168C8">
        <w:rPr>
          <w:sz w:val="28"/>
        </w:rPr>
        <w:t>финансы</w:t>
      </w:r>
      <w:r w:rsidR="004168C8">
        <w:rPr>
          <w:sz w:val="28"/>
        </w:rPr>
        <w:t>"</w:t>
      </w:r>
      <w:r w:rsidRPr="004168C8">
        <w:rPr>
          <w:sz w:val="28"/>
        </w:rPr>
        <w:t xml:space="preserve"> и носителем финансовых отношений являются финансовые ресурсы.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 xml:space="preserve">При широком использовании термина </w:t>
      </w:r>
      <w:r w:rsidR="004168C8">
        <w:rPr>
          <w:sz w:val="28"/>
        </w:rPr>
        <w:t>"</w:t>
      </w:r>
      <w:r w:rsidRPr="004168C8">
        <w:rPr>
          <w:sz w:val="28"/>
        </w:rPr>
        <w:t>финансовые ресурсы</w:t>
      </w:r>
      <w:r w:rsidR="004168C8">
        <w:rPr>
          <w:sz w:val="28"/>
        </w:rPr>
        <w:t>"</w:t>
      </w:r>
      <w:r w:rsidRPr="004168C8">
        <w:rPr>
          <w:sz w:val="28"/>
        </w:rPr>
        <w:t xml:space="preserve"> толкование его различно. В России он впервые был применен при составлении первого пятилетнего плана страны, в состав которого входил баланс финансовых ресурсов и при составлении плана ГОЭЛРО.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Поскольку финансы представляют собой экономические отношения, опосредованные деньгами, постольку под финансовыми ресурсами следует понимать только такие ресурсы, которые имеют денежную форму в отличии от материальных, трудовых, природных и прочих ресурсов. Таким образом можно сделать первый и важный вывод о том, что финансовые ресурсы существуют только в денежной форме.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Однако финансовые ресурсы – это только часть денежных ресурсов, используемых органами государственной власти и органами местного самоуправления, а также хозяйствующими субъектами, населением. Помимо финансовых ресурсов денежные ресурсы включают кредитные ресурсы, денежные доходы населения, оборотные средства предприятий.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Финансовые ресурсы всегда имеют собственника либо лицо, которому собственником делегированы права ими распоряжаться. Финансовые ресурсы не могут быть вне отношений собственности. И только та часть денежных ресурсов, которая находится в собственности или распоряжении органов государственной власти и органов местного самоуправления, хозяйствующих субъектов и обслуживает процесс общественного воспроизводства (расширенного воспроизводства, материального стимулирования работающих, социальные нужды и других общественных потребностей) относится к финансовым ресурсам.</w:t>
      </w:r>
    </w:p>
    <w:p w:rsidR="004168C8" w:rsidRDefault="001B74BC" w:rsidP="004168C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1D3DC0" w:rsidRPr="004168C8">
        <w:rPr>
          <w:sz w:val="28"/>
        </w:rPr>
        <w:t>Финансовые ресурсы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Финансовые ресурсы – это часть денежных ресурсов, находящихся в собственности или распоряжении государства, органов местного самоуправления и хозяйствующих субъектов и используемых ими на цели расширенного воспроизводства, удовлетворения социально-культурных потребностей населения и для выполнения государством и органами местного самоуправления возложенных на них функций и задач</w:t>
      </w:r>
    </w:p>
    <w:p w:rsidR="001D3DC0" w:rsidRPr="001B74BC" w:rsidRDefault="004168C8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Состав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В теории и на практике финансовые ресурсы подразделяются на централизованные фонды (государственный бюджет, внебюджетные фонды) и децентрализованные финансовые ресурсы (денежные фонды предприятий). Выделяют также финансовые ресурсы государства, регионов, местных органов самоуправления, предприятий.</w:t>
      </w:r>
    </w:p>
    <w:p w:rsidR="001D3DC0" w:rsidRPr="004168C8" w:rsidRDefault="001D3DC0" w:rsidP="004168C8">
      <w:pPr>
        <w:pStyle w:val="a3"/>
        <w:suppressAutoHyphens/>
        <w:spacing w:line="360" w:lineRule="auto"/>
        <w:ind w:firstLine="709"/>
      </w:pPr>
      <w:r w:rsidRPr="004168C8">
        <w:t>Финансовые ресурсы общества складываются из финансовых ресурсов хозяйствующих субъектов, финансовых ресурсов федерации и субъектов федерации, финансовых ресурсов муниципальных органов управления и финансовых ресурсов страховых компаний.</w:t>
      </w:r>
    </w:p>
    <w:p w:rsidR="001D3DC0" w:rsidRPr="004168C8" w:rsidRDefault="001D3DC0" w:rsidP="004168C8">
      <w:pPr>
        <w:pStyle w:val="a3"/>
        <w:suppressAutoHyphens/>
        <w:spacing w:line="360" w:lineRule="auto"/>
        <w:ind w:firstLine="709"/>
      </w:pPr>
      <w:r w:rsidRPr="004168C8">
        <w:t>Финансовые ресурсы создаются в процессе распределения совокупного общественного продукта и национального дохода.</w:t>
      </w:r>
    </w:p>
    <w:p w:rsidR="001D3DC0" w:rsidRPr="004168C8" w:rsidRDefault="001D3DC0" w:rsidP="004168C8">
      <w:pPr>
        <w:pStyle w:val="a3"/>
        <w:suppressAutoHyphens/>
        <w:spacing w:line="360" w:lineRule="auto"/>
        <w:ind w:firstLine="709"/>
      </w:pPr>
      <w:r w:rsidRPr="004168C8">
        <w:t>Источники формирования финансовых ресурсов общества</w:t>
      </w:r>
    </w:p>
    <w:p w:rsidR="001D3DC0" w:rsidRPr="004168C8" w:rsidRDefault="001D3DC0" w:rsidP="004168C8">
      <w:pPr>
        <w:numPr>
          <w:ilvl w:val="0"/>
          <w:numId w:val="1"/>
        </w:numPr>
        <w:tabs>
          <w:tab w:val="clear" w:pos="113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Национальный доход (на основе распределения и перераспределения национального дохода создаются централизованные фонды денежных средств; часть национального дохода, которая формируется и остается в распоряжении предприятий, создает децентрализованные фонды денежных средств);</w:t>
      </w:r>
    </w:p>
    <w:p w:rsidR="001D3DC0" w:rsidRPr="004168C8" w:rsidRDefault="001D3DC0" w:rsidP="004168C8">
      <w:pPr>
        <w:numPr>
          <w:ilvl w:val="0"/>
          <w:numId w:val="1"/>
        </w:numPr>
        <w:tabs>
          <w:tab w:val="clear" w:pos="113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Часть национального богатства (ранее накопленных средств: от продажи золотого запаса, продажи энергоносителей, валютных резервов, страховых резервов; и др.);</w:t>
      </w:r>
    </w:p>
    <w:p w:rsidR="004168C8" w:rsidRDefault="001D3DC0" w:rsidP="004168C8">
      <w:pPr>
        <w:numPr>
          <w:ilvl w:val="0"/>
          <w:numId w:val="1"/>
        </w:numPr>
        <w:tabs>
          <w:tab w:val="clear" w:pos="113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Денежные доходы организаций и предприятий производственной сферы. Прежде всего, к ним относится прибыль, выступающая в качестве одной из форм стоимости прибавочного продукта.</w:t>
      </w:r>
    </w:p>
    <w:p w:rsidR="004168C8" w:rsidRDefault="001D3DC0" w:rsidP="004168C8">
      <w:pPr>
        <w:numPr>
          <w:ilvl w:val="0"/>
          <w:numId w:val="1"/>
        </w:numPr>
        <w:tabs>
          <w:tab w:val="clear" w:pos="113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Амортизационные отчисления, образуемые за счет части стоимости основных производственных фондов;</w:t>
      </w:r>
    </w:p>
    <w:p w:rsidR="001D3DC0" w:rsidRPr="004168C8" w:rsidRDefault="001D3DC0" w:rsidP="004168C8">
      <w:pPr>
        <w:numPr>
          <w:ilvl w:val="0"/>
          <w:numId w:val="1"/>
        </w:numPr>
        <w:tabs>
          <w:tab w:val="clear" w:pos="113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Отчисления предприятий в государственные внебюджетные социальные фонды, имущественного и личного страхования;</w:t>
      </w:r>
    </w:p>
    <w:p w:rsidR="004168C8" w:rsidRDefault="001D3DC0" w:rsidP="004168C8">
      <w:pPr>
        <w:numPr>
          <w:ilvl w:val="0"/>
          <w:numId w:val="1"/>
        </w:numPr>
        <w:tabs>
          <w:tab w:val="clear" w:pos="113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Заемные и привлеченные средства (в виде кредитов банков, коммерческих кредитов, кредиторской задолженности; средств, получаемых от эмиссии ценных бумаг, и др.);</w:t>
      </w:r>
    </w:p>
    <w:p w:rsidR="001D3DC0" w:rsidRPr="004168C8" w:rsidRDefault="001D3DC0" w:rsidP="004168C8">
      <w:pPr>
        <w:numPr>
          <w:ilvl w:val="0"/>
          <w:numId w:val="1"/>
        </w:numPr>
        <w:tabs>
          <w:tab w:val="clear" w:pos="113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Поступления от населения (налоги, сборы, поступления от займов и лотерей);</w:t>
      </w:r>
    </w:p>
    <w:p w:rsidR="001D3DC0" w:rsidRPr="004168C8" w:rsidRDefault="001D3DC0" w:rsidP="004168C8">
      <w:pPr>
        <w:numPr>
          <w:ilvl w:val="0"/>
          <w:numId w:val="1"/>
        </w:numPr>
        <w:tabs>
          <w:tab w:val="clear" w:pos="1137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Доходы от внешнеторговых операций, внешних государственных кредитов и заимствований, доходов по ценным бумагам, приобретенным на внешнем финансовом рынке, иностранных инвестиций и гуманитарной помощи.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Основным источником финансовых ресурсов общества являются национальный доход, прибыль организаций независимо от форм собственности, амортизационный фонд, страховые фонды.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Источниками финансовых ресурсов, находящихся в распоряжении органов государственной власти и местного самоуправления выступает валовой внутренний продукт (его части: сумма косвенных налогов, национальный доход), а также часть стоимости национального богатства в виде ранее накопленных средств и поступления от внешнеэкономической деятельности.</w:t>
      </w:r>
    </w:p>
    <w:p w:rsid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Использование финансовых ресурсов осуществляется в основном через денежные фонды специального назначения, хотя возможна и нефондовая форма их использования. Фондовая форма использования финансовых ресурсов обладает некоторыми преимуществами: обеспечивает концентрацию ресурсов на основных направлениях развития экономики, дает возможность полнее увязывать общественные и личные интересы и активнее воздействовать на производство. В условиях рынка в фондовой форме формируются и используются в основном финансовые ресурсы органов государственной власти и местного самоуправления. К таким фондам относят бюджеты соответствующих уровней и государственные внебюджетные социальные фонды.</w:t>
      </w:r>
    </w:p>
    <w:p w:rsidR="001D3DC0" w:rsidRPr="004168C8" w:rsidRDefault="001D3DC0" w:rsidP="004168C8">
      <w:pPr>
        <w:pStyle w:val="7"/>
        <w:keepNext w:val="0"/>
        <w:suppressAutoHyphens/>
        <w:spacing w:line="360" w:lineRule="auto"/>
        <w:ind w:right="0" w:firstLine="709"/>
        <w:rPr>
          <w:i w:val="0"/>
          <w:sz w:val="28"/>
        </w:rPr>
      </w:pPr>
      <w:r w:rsidRPr="004168C8">
        <w:rPr>
          <w:i w:val="0"/>
          <w:sz w:val="28"/>
        </w:rPr>
        <w:t>Финансовые ресурсы хозяйствующих субъектов</w:t>
      </w:r>
    </w:p>
    <w:p w:rsidR="001D3DC0" w:rsidRPr="004168C8" w:rsidRDefault="001D3DC0" w:rsidP="004168C8">
      <w:pPr>
        <w:tabs>
          <w:tab w:val="left" w:pos="0"/>
          <w:tab w:val="left" w:pos="567"/>
        </w:tabs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Состав финансовых ресурсов хозяйствующих субъектов складывается под воздействием влияния следующих факторов:</w:t>
      </w:r>
    </w:p>
    <w:p w:rsidR="001D3DC0" w:rsidRPr="004168C8" w:rsidRDefault="001D3DC0" w:rsidP="004168C8">
      <w:pPr>
        <w:numPr>
          <w:ilvl w:val="0"/>
          <w:numId w:val="2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Сферы деятельности (материальное производство или непроизводственная сфера);</w:t>
      </w:r>
    </w:p>
    <w:p w:rsidR="001D3DC0" w:rsidRPr="004168C8" w:rsidRDefault="001D3DC0" w:rsidP="004168C8">
      <w:pPr>
        <w:numPr>
          <w:ilvl w:val="0"/>
          <w:numId w:val="2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Способа ведения хозяйства (на коммерческой или некоммерческой основе);</w:t>
      </w:r>
    </w:p>
    <w:p w:rsidR="001D3DC0" w:rsidRPr="004168C8" w:rsidRDefault="001D3DC0" w:rsidP="004168C8">
      <w:pPr>
        <w:numPr>
          <w:ilvl w:val="0"/>
          <w:numId w:val="2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Организационно-правовой формы;</w:t>
      </w:r>
    </w:p>
    <w:p w:rsidR="004168C8" w:rsidRDefault="001D3DC0" w:rsidP="004168C8">
      <w:pPr>
        <w:numPr>
          <w:ilvl w:val="0"/>
          <w:numId w:val="2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Отраслевых особенностей.</w:t>
      </w:r>
    </w:p>
    <w:p w:rsidR="001D3DC0" w:rsidRPr="004168C8" w:rsidRDefault="001D3DC0" w:rsidP="004168C8">
      <w:pPr>
        <w:pStyle w:val="3"/>
        <w:tabs>
          <w:tab w:val="left" w:pos="0"/>
          <w:tab w:val="left" w:pos="567"/>
        </w:tabs>
        <w:suppressAutoHyphens/>
        <w:spacing w:line="360" w:lineRule="auto"/>
        <w:ind w:right="0" w:firstLine="709"/>
      </w:pPr>
      <w:r w:rsidRPr="004168C8">
        <w:t>К основным источникам формирования финансовых ресурсов хозяйствующих субъектов относятся:</w:t>
      </w:r>
    </w:p>
    <w:p w:rsidR="001D3DC0" w:rsidRPr="004168C8" w:rsidRDefault="001D3DC0" w:rsidP="004168C8">
      <w:pPr>
        <w:numPr>
          <w:ilvl w:val="0"/>
          <w:numId w:val="5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Собственные средства;</w:t>
      </w:r>
    </w:p>
    <w:p w:rsidR="001D3DC0" w:rsidRPr="004168C8" w:rsidRDefault="001D3DC0" w:rsidP="004168C8">
      <w:pPr>
        <w:numPr>
          <w:ilvl w:val="0"/>
          <w:numId w:val="5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Привлеченные средства.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Источники формирования финансовых ресурсов коммерческой организации</w:t>
      </w:r>
    </w:p>
    <w:p w:rsidR="001D3DC0" w:rsidRPr="004168C8" w:rsidRDefault="001D3DC0" w:rsidP="004168C8">
      <w:pPr>
        <w:pStyle w:val="3"/>
        <w:tabs>
          <w:tab w:val="left" w:pos="0"/>
        </w:tabs>
        <w:suppressAutoHyphens/>
        <w:spacing w:line="360" w:lineRule="auto"/>
        <w:ind w:right="0" w:firstLine="709"/>
      </w:pPr>
      <w:r w:rsidRPr="004168C8">
        <w:t>К собственным источникам формирования финансовых ресурсов коммерческих организаций относятся:</w:t>
      </w:r>
    </w:p>
    <w:p w:rsidR="001D3DC0" w:rsidRPr="004168C8" w:rsidRDefault="001D3DC0" w:rsidP="004168C8">
      <w:pPr>
        <w:pStyle w:val="3"/>
        <w:numPr>
          <w:ilvl w:val="0"/>
          <w:numId w:val="3"/>
        </w:numPr>
        <w:tabs>
          <w:tab w:val="clear" w:pos="360"/>
          <w:tab w:val="left" w:pos="0"/>
          <w:tab w:val="left" w:pos="1134"/>
        </w:tabs>
        <w:suppressAutoHyphens/>
        <w:spacing w:line="360" w:lineRule="auto"/>
        <w:ind w:left="0" w:right="0" w:firstLine="709"/>
      </w:pPr>
      <w:r w:rsidRPr="004168C8">
        <w:t>Акционерный капитал (в акционерных обществах), паевые взносы (в потребительских обществах, производственных кооперативах), уставные взносы (в момент учреждения предприятия);</w:t>
      </w:r>
    </w:p>
    <w:p w:rsidR="001D3DC0" w:rsidRPr="004168C8" w:rsidRDefault="001D3DC0" w:rsidP="004168C8">
      <w:pPr>
        <w:pStyle w:val="3"/>
        <w:numPr>
          <w:ilvl w:val="0"/>
          <w:numId w:val="3"/>
        </w:numPr>
        <w:tabs>
          <w:tab w:val="clear" w:pos="360"/>
          <w:tab w:val="left" w:pos="0"/>
          <w:tab w:val="left" w:pos="1134"/>
        </w:tabs>
        <w:suppressAutoHyphens/>
        <w:spacing w:line="360" w:lineRule="auto"/>
        <w:ind w:left="0" w:right="0" w:firstLine="709"/>
      </w:pPr>
      <w:r w:rsidRPr="004168C8">
        <w:t>Выручка-нетто от основной деятельности (это выручка от реализации продукции, выполненных работ, оказанных услуг; выручка от инвестиционной деятельности; выручка от финансовой деятельности);</w:t>
      </w:r>
    </w:p>
    <w:p w:rsidR="004168C8" w:rsidRDefault="001D3DC0" w:rsidP="004168C8">
      <w:pPr>
        <w:pStyle w:val="3"/>
        <w:numPr>
          <w:ilvl w:val="0"/>
          <w:numId w:val="3"/>
        </w:numPr>
        <w:tabs>
          <w:tab w:val="clear" w:pos="360"/>
          <w:tab w:val="left" w:pos="0"/>
          <w:tab w:val="left" w:pos="1134"/>
        </w:tabs>
        <w:suppressAutoHyphens/>
        <w:spacing w:line="360" w:lineRule="auto"/>
        <w:ind w:left="0" w:right="0" w:firstLine="709"/>
      </w:pPr>
      <w:r w:rsidRPr="004168C8">
        <w:t>Внереализационные доходы (полученные штрафы, пени, неустойки за нарушение условий договоров; активы, полученные безвозмездно; поступления в возмещение причиненных предприятию убытков и др.);</w:t>
      </w:r>
    </w:p>
    <w:p w:rsidR="001D3DC0" w:rsidRPr="004168C8" w:rsidRDefault="001D3DC0" w:rsidP="004168C8">
      <w:pPr>
        <w:pStyle w:val="3"/>
        <w:numPr>
          <w:ilvl w:val="0"/>
          <w:numId w:val="3"/>
        </w:numPr>
        <w:tabs>
          <w:tab w:val="clear" w:pos="360"/>
          <w:tab w:val="left" w:pos="0"/>
          <w:tab w:val="left" w:pos="1134"/>
        </w:tabs>
        <w:suppressAutoHyphens/>
        <w:spacing w:line="360" w:lineRule="auto"/>
        <w:ind w:left="0" w:right="0" w:firstLine="709"/>
      </w:pPr>
      <w:r w:rsidRPr="004168C8">
        <w:t>Операционные доходы (доходы от предоставления за плату во временное владение и пользование активов организации; поступления от продажи основных средств и иных активов, отличных от денежных средств (кроме иностранной валюты), продукции, товаров; поступления, связанные с участием в уставных капиталах других организаций, включая проценты и иные доходы по ценным бумагам и др.);</w:t>
      </w:r>
    </w:p>
    <w:p w:rsidR="001D3DC0" w:rsidRPr="004168C8" w:rsidRDefault="001D3DC0" w:rsidP="004168C8">
      <w:pPr>
        <w:pStyle w:val="3"/>
        <w:numPr>
          <w:ilvl w:val="0"/>
          <w:numId w:val="3"/>
        </w:numPr>
        <w:tabs>
          <w:tab w:val="clear" w:pos="360"/>
          <w:tab w:val="left" w:pos="0"/>
          <w:tab w:val="left" w:pos="1134"/>
        </w:tabs>
        <w:suppressAutoHyphens/>
        <w:spacing w:line="360" w:lineRule="auto"/>
        <w:ind w:left="0" w:right="0" w:firstLine="709"/>
      </w:pPr>
      <w:r w:rsidRPr="004168C8">
        <w:t>Чрезвычайные доходы (поступления, возникающие как последствия чрезвычайных обстоятельств хозяйственной деятельности (стихийного бедствия, пожара, аварии и т. п), страховое возмещение, а также стоимость материальных ценностей, остающихся после списания непригодных к восстановлению и дальнейшему использованию активов).</w:t>
      </w:r>
    </w:p>
    <w:p w:rsidR="001D3DC0" w:rsidRPr="004168C8" w:rsidRDefault="001D3DC0" w:rsidP="004168C8">
      <w:pPr>
        <w:pStyle w:val="3"/>
        <w:tabs>
          <w:tab w:val="left" w:pos="0"/>
        </w:tabs>
        <w:suppressAutoHyphens/>
        <w:spacing w:line="360" w:lineRule="auto"/>
        <w:ind w:right="0" w:firstLine="709"/>
      </w:pPr>
      <w:r w:rsidRPr="004168C8">
        <w:t>К привлеченным источникам формирования финансовых ресурсов коммерческой организации относятся:</w:t>
      </w:r>
    </w:p>
    <w:p w:rsidR="001D3DC0" w:rsidRPr="004168C8" w:rsidRDefault="001D3DC0" w:rsidP="004168C8">
      <w:pPr>
        <w:pStyle w:val="3"/>
        <w:numPr>
          <w:ilvl w:val="0"/>
          <w:numId w:val="4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right="0" w:firstLine="709"/>
      </w:pPr>
      <w:r w:rsidRPr="004168C8">
        <w:t>Заемные средства (долгосрочные и краткосрочные кредиты банков и организаций);</w:t>
      </w:r>
    </w:p>
    <w:p w:rsidR="001D3DC0" w:rsidRPr="004168C8" w:rsidRDefault="001D3DC0" w:rsidP="004168C8">
      <w:pPr>
        <w:pStyle w:val="3"/>
        <w:numPr>
          <w:ilvl w:val="0"/>
          <w:numId w:val="4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right="0" w:firstLine="709"/>
      </w:pPr>
      <w:r w:rsidRPr="004168C8">
        <w:t>Кредиторская задолженность;</w:t>
      </w:r>
    </w:p>
    <w:p w:rsidR="001D3DC0" w:rsidRPr="004168C8" w:rsidRDefault="001D3DC0" w:rsidP="004168C8">
      <w:pPr>
        <w:pStyle w:val="3"/>
        <w:numPr>
          <w:ilvl w:val="0"/>
          <w:numId w:val="4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right="0" w:firstLine="709"/>
      </w:pPr>
      <w:r w:rsidRPr="004168C8">
        <w:t>Бюджетные субсидии;</w:t>
      </w:r>
    </w:p>
    <w:p w:rsidR="001D3DC0" w:rsidRPr="004168C8" w:rsidRDefault="001D3DC0" w:rsidP="004168C8">
      <w:pPr>
        <w:pStyle w:val="3"/>
        <w:numPr>
          <w:ilvl w:val="0"/>
          <w:numId w:val="4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right="0" w:firstLine="709"/>
      </w:pPr>
      <w:r w:rsidRPr="004168C8">
        <w:t>Иностранные инвестиции.</w:t>
      </w:r>
    </w:p>
    <w:p w:rsidR="001D3DC0" w:rsidRPr="004168C8" w:rsidRDefault="001D3DC0" w:rsidP="004168C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Основным источником формирования финансовых ресурсов действующей коммерческой организации выступает выручка-нетто от основной деятельности, прежде всего, выручка-нетто от реализации продукции (работ, услуг), за счет которой образуются валовой доход и прибыль, а также амортизационные отчисления.</w:t>
      </w:r>
    </w:p>
    <w:p w:rsidR="001D3DC0" w:rsidRPr="004168C8" w:rsidRDefault="001D3DC0" w:rsidP="004168C8">
      <w:pPr>
        <w:tabs>
          <w:tab w:val="left" w:pos="5812"/>
        </w:tabs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Использование финансовых ресурсов коммерческой организации</w:t>
      </w:r>
    </w:p>
    <w:p w:rsidR="001D3DC0" w:rsidRPr="004168C8" w:rsidRDefault="001D3DC0" w:rsidP="004168C8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Финансовые ресурсы коммерческой организации используются по следующим направлениям: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Выплату налогов и сборов в бюджетную систему страны (бюджеты разных уровней и государственные внебюджетные социальные фонды федерального и территориального уровней);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Уплата процентов за пользование кредитом;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Погашение ссуд;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Страховые платежи;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Финансирование капитальных вложений;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Увеличение оборотных средств;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Финансирование научно-исследовательских и опытно-конструкторских работ;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Выполнение обязательств перед собственниками коммерческой организации (например, выплата дивидендов);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Материальное поощрение работников организации;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Финансирование социальных нужд работников организации;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Благотворительные цели;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Спонсорство;</w:t>
      </w:r>
    </w:p>
    <w:p w:rsidR="001D3DC0" w:rsidRPr="004168C8" w:rsidRDefault="001D3DC0" w:rsidP="004168C8">
      <w:pPr>
        <w:numPr>
          <w:ilvl w:val="0"/>
          <w:numId w:val="6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Другие.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Форма использования финансовых ресурсов хозяйствующих субъектов в настоящее время в меньшей степени регламентируется государством. Порядок использования финансовых ресурсов коммерческими организациями определяется их учредительными документами, и поэтому здесь возможно сочетание фондовой и нефондовой форм. Часть ресурсов субъектов хозяйствования может быть направлена на образование фондов целевого назначения (например, экономического и материального стимулирования, резервных фондов). Использование финансовых ресурсов на выполнение финансовых обязательств перед бюджетами разных уровней, государственными внебюджетными социальными фондами, банками, страховыми организациями, уплата штрафных санкций осуществляется в нефондовой форме.</w:t>
      </w:r>
    </w:p>
    <w:p w:rsidR="001D3DC0" w:rsidRPr="004168C8" w:rsidRDefault="001B74BC" w:rsidP="004168C8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1D3DC0" w:rsidRPr="004168C8">
        <w:rPr>
          <w:sz w:val="28"/>
        </w:rPr>
        <w:t>Финансовые ресурсы некоммерческой организации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Для осуществления уставной деятельности некоммерческой организации и ее расширения формируются ее финансовые ресурсы. Состав источников финансовых ресурсов некоммерческой организации, а также механизм их формирования и использования зависит от ее организационно-правовой формы и вида деятельности.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Источники финансовых ресурсов некоммерческой организации</w:t>
      </w:r>
    </w:p>
    <w:p w:rsidR="001D3DC0" w:rsidRPr="004168C8" w:rsidRDefault="001D3DC0" w:rsidP="004168C8">
      <w:pPr>
        <w:numPr>
          <w:ilvl w:val="0"/>
          <w:numId w:val="7"/>
        </w:numPr>
        <w:tabs>
          <w:tab w:val="clear" w:pos="360"/>
          <w:tab w:val="num" w:pos="0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Взносы учредителей и членские взносы;</w:t>
      </w:r>
    </w:p>
    <w:p w:rsidR="001D3DC0" w:rsidRPr="004168C8" w:rsidRDefault="001D3DC0" w:rsidP="004168C8">
      <w:pPr>
        <w:numPr>
          <w:ilvl w:val="0"/>
          <w:numId w:val="7"/>
        </w:numPr>
        <w:tabs>
          <w:tab w:val="clear" w:pos="360"/>
          <w:tab w:val="num" w:pos="0"/>
          <w:tab w:val="num" w:pos="851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Доходы от предпринимательской и иной приносящей доход деятельности;</w:t>
      </w:r>
    </w:p>
    <w:p w:rsidR="001D3DC0" w:rsidRPr="004168C8" w:rsidRDefault="001D3DC0" w:rsidP="004168C8">
      <w:pPr>
        <w:numPr>
          <w:ilvl w:val="0"/>
          <w:numId w:val="7"/>
        </w:numPr>
        <w:tabs>
          <w:tab w:val="clear" w:pos="360"/>
          <w:tab w:val="num" w:pos="0"/>
          <w:tab w:val="num" w:pos="851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Бюджетные средства;</w:t>
      </w:r>
    </w:p>
    <w:p w:rsidR="001D3DC0" w:rsidRPr="004168C8" w:rsidRDefault="001D3DC0" w:rsidP="004168C8">
      <w:pPr>
        <w:numPr>
          <w:ilvl w:val="0"/>
          <w:numId w:val="7"/>
        </w:numPr>
        <w:tabs>
          <w:tab w:val="clear" w:pos="360"/>
          <w:tab w:val="num" w:pos="0"/>
          <w:tab w:val="num" w:pos="851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Безвозмездные перечисления физических и юридических лиц;</w:t>
      </w:r>
    </w:p>
    <w:p w:rsidR="001D3DC0" w:rsidRPr="004168C8" w:rsidRDefault="001D3DC0" w:rsidP="004168C8">
      <w:pPr>
        <w:numPr>
          <w:ilvl w:val="0"/>
          <w:numId w:val="7"/>
        </w:numPr>
        <w:tabs>
          <w:tab w:val="clear" w:pos="360"/>
          <w:tab w:val="num" w:pos="0"/>
          <w:tab w:val="num" w:pos="851"/>
          <w:tab w:val="left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Прочие источники.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Использование финансовых ресурсов некоммерческой организации</w:t>
      </w:r>
    </w:p>
    <w:p w:rsidR="001D3DC0" w:rsidRPr="004168C8" w:rsidRDefault="001D3DC0" w:rsidP="004168C8">
      <w:pPr>
        <w:pStyle w:val="3"/>
        <w:tabs>
          <w:tab w:val="left" w:pos="0"/>
        </w:tabs>
        <w:suppressAutoHyphens/>
        <w:spacing w:line="360" w:lineRule="auto"/>
        <w:ind w:right="0" w:firstLine="709"/>
      </w:pPr>
      <w:r w:rsidRPr="004168C8">
        <w:t>Финансовые ресурсы некоммерческой организации используются для реализации основной цели ее создания:</w:t>
      </w:r>
    </w:p>
    <w:p w:rsidR="001D3DC0" w:rsidRPr="004168C8" w:rsidRDefault="001D3DC0" w:rsidP="004168C8">
      <w:pPr>
        <w:numPr>
          <w:ilvl w:val="0"/>
          <w:numId w:val="8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Расходы на оплату труда служащих;</w:t>
      </w:r>
    </w:p>
    <w:p w:rsidR="001D3DC0" w:rsidRPr="004168C8" w:rsidRDefault="001D3DC0" w:rsidP="004168C8">
      <w:pPr>
        <w:numPr>
          <w:ilvl w:val="0"/>
          <w:numId w:val="8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Расходы на эксплуатацию помещения;</w:t>
      </w:r>
    </w:p>
    <w:p w:rsidR="001D3DC0" w:rsidRPr="004168C8" w:rsidRDefault="001D3DC0" w:rsidP="004168C8">
      <w:pPr>
        <w:numPr>
          <w:ilvl w:val="0"/>
          <w:numId w:val="8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Расходы на приобретение оборудования;</w:t>
      </w:r>
    </w:p>
    <w:p w:rsidR="001D3DC0" w:rsidRPr="004168C8" w:rsidRDefault="001D3DC0" w:rsidP="004168C8">
      <w:pPr>
        <w:numPr>
          <w:ilvl w:val="0"/>
          <w:numId w:val="8"/>
        </w:numPr>
        <w:tabs>
          <w:tab w:val="clear" w:pos="360"/>
          <w:tab w:val="left" w:pos="0"/>
          <w:tab w:val="left" w:pos="851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Платежи в бюджетную систему страны (бюджеты разных уровней и государственные внебюджетные социальные фонды);</w:t>
      </w:r>
    </w:p>
    <w:p w:rsidR="001D3DC0" w:rsidRPr="004168C8" w:rsidRDefault="001D3DC0" w:rsidP="004168C8">
      <w:pPr>
        <w:numPr>
          <w:ilvl w:val="0"/>
          <w:numId w:val="8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Капитальные вложения;</w:t>
      </w:r>
    </w:p>
    <w:p w:rsidR="001D3DC0" w:rsidRPr="004168C8" w:rsidRDefault="001D3DC0" w:rsidP="004168C8">
      <w:pPr>
        <w:numPr>
          <w:ilvl w:val="0"/>
          <w:numId w:val="8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Капитальный ремонт зданий и сооружений;</w:t>
      </w:r>
    </w:p>
    <w:p w:rsidR="001D3DC0" w:rsidRPr="004168C8" w:rsidRDefault="001D3DC0" w:rsidP="004168C8">
      <w:pPr>
        <w:numPr>
          <w:ilvl w:val="0"/>
          <w:numId w:val="8"/>
        </w:numPr>
        <w:tabs>
          <w:tab w:val="clear" w:pos="360"/>
          <w:tab w:val="left" w:pos="0"/>
          <w:tab w:val="num" w:pos="113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4168C8">
        <w:rPr>
          <w:sz w:val="28"/>
        </w:rPr>
        <w:t>Другие.</w:t>
      </w:r>
    </w:p>
    <w:p w:rsidR="001D3DC0" w:rsidRPr="004168C8" w:rsidRDefault="001D3DC0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t>Финансовые ресурсы индивидуальных предпринимателей</w:t>
      </w:r>
    </w:p>
    <w:p w:rsidR="001D3DC0" w:rsidRPr="004168C8" w:rsidRDefault="001D3DC0" w:rsidP="004168C8">
      <w:pPr>
        <w:pStyle w:val="3"/>
        <w:suppressAutoHyphens/>
        <w:spacing w:line="360" w:lineRule="auto"/>
        <w:ind w:right="0" w:firstLine="709"/>
      </w:pPr>
      <w:r w:rsidRPr="004168C8">
        <w:t>У индивидуальных предпринимателей, осуществляющих свою деятельность без образования юридического лица, также как и у юридических лиц формируются финансовые ресурсы.</w:t>
      </w:r>
    </w:p>
    <w:p w:rsidR="001D3DC0" w:rsidRPr="004168C8" w:rsidRDefault="001D3DC0" w:rsidP="004168C8">
      <w:pPr>
        <w:pStyle w:val="3"/>
        <w:suppressAutoHyphens/>
        <w:spacing w:line="360" w:lineRule="auto"/>
        <w:ind w:right="0" w:firstLine="709"/>
      </w:pPr>
      <w:r w:rsidRPr="004168C8">
        <w:t>Источниками финансовых ресурсов индивидуальных предпринимателей выступают:</w:t>
      </w:r>
    </w:p>
    <w:p w:rsidR="001D3DC0" w:rsidRPr="004168C8" w:rsidRDefault="001D3DC0" w:rsidP="004168C8">
      <w:pPr>
        <w:pStyle w:val="3"/>
        <w:numPr>
          <w:ilvl w:val="0"/>
          <w:numId w:val="9"/>
        </w:numPr>
        <w:tabs>
          <w:tab w:val="clear" w:pos="360"/>
          <w:tab w:val="num" w:pos="-284"/>
          <w:tab w:val="left" w:pos="1134"/>
        </w:tabs>
        <w:suppressAutoHyphens/>
        <w:spacing w:line="360" w:lineRule="auto"/>
        <w:ind w:left="0" w:right="0" w:firstLine="709"/>
      </w:pPr>
      <w:r w:rsidRPr="004168C8">
        <w:t>Личные сбережения;</w:t>
      </w:r>
    </w:p>
    <w:p w:rsidR="001D3DC0" w:rsidRPr="004168C8" w:rsidRDefault="001D3DC0" w:rsidP="004168C8">
      <w:pPr>
        <w:pStyle w:val="3"/>
        <w:numPr>
          <w:ilvl w:val="0"/>
          <w:numId w:val="9"/>
        </w:numPr>
        <w:tabs>
          <w:tab w:val="clear" w:pos="360"/>
          <w:tab w:val="num" w:pos="-284"/>
          <w:tab w:val="left" w:pos="1134"/>
        </w:tabs>
        <w:suppressAutoHyphens/>
        <w:spacing w:line="360" w:lineRule="auto"/>
        <w:ind w:left="0" w:right="0" w:firstLine="709"/>
      </w:pPr>
      <w:r w:rsidRPr="004168C8">
        <w:t>Доходы, полученные в результате осуществления хозяйственной деятельности;</w:t>
      </w:r>
    </w:p>
    <w:p w:rsidR="001D3DC0" w:rsidRPr="004168C8" w:rsidRDefault="001D3DC0" w:rsidP="004168C8">
      <w:pPr>
        <w:pStyle w:val="3"/>
        <w:numPr>
          <w:ilvl w:val="0"/>
          <w:numId w:val="9"/>
        </w:numPr>
        <w:tabs>
          <w:tab w:val="clear" w:pos="360"/>
          <w:tab w:val="num" w:pos="-284"/>
          <w:tab w:val="left" w:pos="1134"/>
        </w:tabs>
        <w:suppressAutoHyphens/>
        <w:spacing w:line="360" w:lineRule="auto"/>
        <w:ind w:left="0" w:right="0" w:firstLine="709"/>
      </w:pPr>
      <w:r w:rsidRPr="004168C8">
        <w:t>Заемные средства.</w:t>
      </w:r>
    </w:p>
    <w:p w:rsidR="001D3DC0" w:rsidRPr="004168C8" w:rsidRDefault="001D3DC0" w:rsidP="004168C8">
      <w:pPr>
        <w:pStyle w:val="3"/>
        <w:tabs>
          <w:tab w:val="num" w:pos="-284"/>
          <w:tab w:val="left" w:pos="1134"/>
        </w:tabs>
        <w:suppressAutoHyphens/>
        <w:spacing w:line="360" w:lineRule="auto"/>
        <w:ind w:right="0" w:firstLine="709"/>
      </w:pPr>
      <w:r w:rsidRPr="004168C8">
        <w:t>Финансовые ресурсы индивидуальных предпринимателей используются на:</w:t>
      </w:r>
    </w:p>
    <w:p w:rsidR="001D3DC0" w:rsidRPr="004168C8" w:rsidRDefault="001D3DC0" w:rsidP="004168C8">
      <w:pPr>
        <w:pStyle w:val="3"/>
        <w:numPr>
          <w:ilvl w:val="0"/>
          <w:numId w:val="10"/>
        </w:numPr>
        <w:tabs>
          <w:tab w:val="clear" w:pos="360"/>
          <w:tab w:val="num" w:pos="-284"/>
          <w:tab w:val="left" w:pos="1134"/>
        </w:tabs>
        <w:suppressAutoHyphens/>
        <w:spacing w:line="360" w:lineRule="auto"/>
        <w:ind w:left="0" w:right="0" w:firstLine="709"/>
      </w:pPr>
      <w:r w:rsidRPr="004168C8">
        <w:t>Расширение дела;</w:t>
      </w:r>
    </w:p>
    <w:p w:rsidR="001D3DC0" w:rsidRPr="004168C8" w:rsidRDefault="001D3DC0" w:rsidP="004168C8">
      <w:pPr>
        <w:pStyle w:val="3"/>
        <w:numPr>
          <w:ilvl w:val="0"/>
          <w:numId w:val="10"/>
        </w:numPr>
        <w:tabs>
          <w:tab w:val="clear" w:pos="360"/>
          <w:tab w:val="num" w:pos="-284"/>
          <w:tab w:val="left" w:pos="1134"/>
        </w:tabs>
        <w:suppressAutoHyphens/>
        <w:spacing w:line="360" w:lineRule="auto"/>
        <w:ind w:left="0" w:right="0" w:firstLine="709"/>
      </w:pPr>
      <w:r w:rsidRPr="004168C8">
        <w:t>Платежи в бюджет и государственные внебюджетные социальные фонды;</w:t>
      </w:r>
    </w:p>
    <w:p w:rsidR="001D3DC0" w:rsidRPr="004168C8" w:rsidRDefault="001D3DC0" w:rsidP="004168C8">
      <w:pPr>
        <w:pStyle w:val="3"/>
        <w:numPr>
          <w:ilvl w:val="0"/>
          <w:numId w:val="10"/>
        </w:numPr>
        <w:tabs>
          <w:tab w:val="clear" w:pos="360"/>
          <w:tab w:val="num" w:pos="-284"/>
          <w:tab w:val="left" w:pos="1134"/>
        </w:tabs>
        <w:suppressAutoHyphens/>
        <w:spacing w:line="360" w:lineRule="auto"/>
        <w:ind w:left="0" w:right="0" w:firstLine="709"/>
      </w:pPr>
      <w:r w:rsidRPr="004168C8">
        <w:t>Расходы по оплате труда наемных работников;</w:t>
      </w:r>
    </w:p>
    <w:p w:rsidR="001D3DC0" w:rsidRPr="004168C8" w:rsidRDefault="001D3DC0" w:rsidP="004168C8">
      <w:pPr>
        <w:pStyle w:val="3"/>
        <w:numPr>
          <w:ilvl w:val="0"/>
          <w:numId w:val="10"/>
        </w:numPr>
        <w:tabs>
          <w:tab w:val="clear" w:pos="360"/>
          <w:tab w:val="num" w:pos="-284"/>
          <w:tab w:val="left" w:pos="1134"/>
        </w:tabs>
        <w:suppressAutoHyphens/>
        <w:spacing w:line="360" w:lineRule="auto"/>
        <w:ind w:left="0" w:right="0" w:firstLine="709"/>
      </w:pPr>
      <w:r w:rsidRPr="004168C8">
        <w:t>Благотворительные взносы и пожертвования;</w:t>
      </w:r>
    </w:p>
    <w:p w:rsidR="001D3DC0" w:rsidRPr="004168C8" w:rsidRDefault="001D3DC0" w:rsidP="004168C8">
      <w:pPr>
        <w:pStyle w:val="3"/>
        <w:numPr>
          <w:ilvl w:val="0"/>
          <w:numId w:val="10"/>
        </w:numPr>
        <w:tabs>
          <w:tab w:val="clear" w:pos="360"/>
          <w:tab w:val="num" w:pos="-284"/>
          <w:tab w:val="left" w:pos="1134"/>
        </w:tabs>
        <w:suppressAutoHyphens/>
        <w:spacing w:line="360" w:lineRule="auto"/>
        <w:ind w:left="0" w:right="0" w:firstLine="709"/>
      </w:pPr>
      <w:r w:rsidRPr="004168C8">
        <w:t>Другие.</w:t>
      </w:r>
    </w:p>
    <w:p w:rsidR="001D3DC0" w:rsidRPr="001B74BC" w:rsidRDefault="001D3DC0" w:rsidP="004168C8">
      <w:pPr>
        <w:pStyle w:val="3"/>
        <w:suppressAutoHyphens/>
        <w:spacing w:line="360" w:lineRule="auto"/>
        <w:ind w:right="0" w:firstLine="709"/>
      </w:pPr>
      <w:r w:rsidRPr="004168C8">
        <w:t>Если предпринимательская деятельность прекращается, все полученные доходы направляются на личное потребление предпринимателя.</w:t>
      </w:r>
    </w:p>
    <w:p w:rsidR="004168C8" w:rsidRPr="001B74BC" w:rsidRDefault="004168C8" w:rsidP="004168C8">
      <w:pPr>
        <w:pStyle w:val="3"/>
        <w:suppressAutoHyphens/>
        <w:spacing w:line="360" w:lineRule="auto"/>
        <w:ind w:right="0" w:firstLine="709"/>
      </w:pPr>
    </w:p>
    <w:p w:rsidR="006341DC" w:rsidRPr="004168C8" w:rsidRDefault="007775EE" w:rsidP="004168C8">
      <w:pPr>
        <w:suppressAutoHyphens/>
        <w:spacing w:line="360" w:lineRule="auto"/>
        <w:ind w:firstLine="709"/>
        <w:jc w:val="both"/>
        <w:rPr>
          <w:sz w:val="28"/>
        </w:rPr>
      </w:pPr>
      <w:r w:rsidRPr="004168C8">
        <w:rPr>
          <w:sz w:val="28"/>
        </w:rPr>
        <w:br w:type="page"/>
        <w:t>Литература</w:t>
      </w:r>
    </w:p>
    <w:p w:rsidR="007775EE" w:rsidRPr="004168C8" w:rsidRDefault="007775EE" w:rsidP="004168C8">
      <w:pPr>
        <w:suppressAutoHyphens/>
        <w:spacing w:line="360" w:lineRule="auto"/>
        <w:ind w:firstLine="709"/>
        <w:jc w:val="both"/>
        <w:rPr>
          <w:sz w:val="28"/>
        </w:rPr>
      </w:pPr>
    </w:p>
    <w:p w:rsidR="007775EE" w:rsidRPr="004168C8" w:rsidRDefault="007775EE" w:rsidP="004168C8">
      <w:pPr>
        <w:numPr>
          <w:ilvl w:val="0"/>
          <w:numId w:val="11"/>
        </w:numPr>
        <w:tabs>
          <w:tab w:val="clear" w:pos="153"/>
          <w:tab w:val="num" w:pos="0"/>
        </w:tabs>
        <w:suppressAutoHyphens/>
        <w:spacing w:line="360" w:lineRule="auto"/>
        <w:ind w:left="0" w:firstLine="0"/>
        <w:rPr>
          <w:sz w:val="28"/>
        </w:rPr>
      </w:pPr>
      <w:r w:rsidRPr="004168C8">
        <w:rPr>
          <w:sz w:val="28"/>
        </w:rPr>
        <w:t>Ван Хорн Дж. К. Основы управления финансами: Пер. с англ. / Гл. ред. серии Я.В. Соколов. –М.: Финансы и статистика, 1999.</w:t>
      </w:r>
    </w:p>
    <w:p w:rsidR="007775EE" w:rsidRPr="004168C8" w:rsidRDefault="007775EE" w:rsidP="004168C8">
      <w:pPr>
        <w:numPr>
          <w:ilvl w:val="0"/>
          <w:numId w:val="11"/>
        </w:numPr>
        <w:tabs>
          <w:tab w:val="clear" w:pos="153"/>
          <w:tab w:val="num" w:pos="0"/>
        </w:tabs>
        <w:suppressAutoHyphens/>
        <w:spacing w:line="360" w:lineRule="auto"/>
        <w:ind w:left="0" w:firstLine="0"/>
        <w:rPr>
          <w:sz w:val="28"/>
        </w:rPr>
      </w:pPr>
      <w:r w:rsidRPr="004168C8">
        <w:rPr>
          <w:sz w:val="28"/>
        </w:rPr>
        <w:t>Вахрин П.И., Нешитой А.С. Финансы: Учебник. –</w:t>
      </w:r>
      <w:r w:rsidR="004168C8">
        <w:rPr>
          <w:sz w:val="28"/>
        </w:rPr>
        <w:t xml:space="preserve"> </w:t>
      </w:r>
      <w:r w:rsidRPr="004168C8">
        <w:rPr>
          <w:sz w:val="28"/>
        </w:rPr>
        <w:t xml:space="preserve">4-е изд., перераб. и доп. – М.: Издательско-торговая корпорация </w:t>
      </w:r>
      <w:r w:rsidR="004168C8">
        <w:rPr>
          <w:sz w:val="28"/>
        </w:rPr>
        <w:t>"</w:t>
      </w:r>
      <w:r w:rsidRPr="004168C8">
        <w:rPr>
          <w:sz w:val="28"/>
        </w:rPr>
        <w:t>Дашков и Ко</w:t>
      </w:r>
      <w:r w:rsidR="004168C8">
        <w:rPr>
          <w:sz w:val="28"/>
        </w:rPr>
        <w:t>"</w:t>
      </w:r>
      <w:r w:rsidRPr="004168C8">
        <w:rPr>
          <w:sz w:val="28"/>
        </w:rPr>
        <w:t>, 2005.</w:t>
      </w:r>
    </w:p>
    <w:p w:rsidR="007775EE" w:rsidRPr="004168C8" w:rsidRDefault="007775EE" w:rsidP="004168C8">
      <w:pPr>
        <w:numPr>
          <w:ilvl w:val="0"/>
          <w:numId w:val="11"/>
        </w:numPr>
        <w:tabs>
          <w:tab w:val="clear" w:pos="153"/>
          <w:tab w:val="num" w:pos="0"/>
        </w:tabs>
        <w:suppressAutoHyphens/>
        <w:spacing w:line="360" w:lineRule="auto"/>
        <w:ind w:left="0" w:firstLine="0"/>
        <w:rPr>
          <w:sz w:val="28"/>
        </w:rPr>
      </w:pPr>
      <w:r w:rsidRPr="004168C8">
        <w:rPr>
          <w:sz w:val="28"/>
        </w:rPr>
        <w:t>Вознесенский Э.А. Финансы, как стоимостная категория. – М.: Финансы и статистика, 1985.</w:t>
      </w:r>
    </w:p>
    <w:p w:rsidR="007775EE" w:rsidRPr="004168C8" w:rsidRDefault="007775EE" w:rsidP="004168C8">
      <w:pPr>
        <w:numPr>
          <w:ilvl w:val="0"/>
          <w:numId w:val="11"/>
        </w:numPr>
        <w:tabs>
          <w:tab w:val="clear" w:pos="153"/>
          <w:tab w:val="num" w:pos="0"/>
        </w:tabs>
        <w:suppressAutoHyphens/>
        <w:spacing w:line="360" w:lineRule="auto"/>
        <w:ind w:left="0" w:firstLine="0"/>
        <w:rPr>
          <w:sz w:val="28"/>
        </w:rPr>
      </w:pPr>
      <w:r w:rsidRPr="004168C8">
        <w:rPr>
          <w:sz w:val="28"/>
        </w:rPr>
        <w:t>Гусев С.И., Швецов Ю.Г. Развитие федерального казначейства в системе управления государственными финансами. – М.: Финансы и статистика, 2006.</w:t>
      </w:r>
      <w:bookmarkStart w:id="0" w:name="_GoBack"/>
      <w:bookmarkEnd w:id="0"/>
    </w:p>
    <w:sectPr w:rsidR="007775EE" w:rsidRPr="004168C8" w:rsidSect="004168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7D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5D31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295C9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96635D"/>
    <w:multiLevelType w:val="singleLevel"/>
    <w:tmpl w:val="85105104"/>
    <w:lvl w:ilvl="0">
      <w:numFmt w:val="bullet"/>
      <w:lvlText w:val=""/>
      <w:lvlJc w:val="left"/>
      <w:pPr>
        <w:tabs>
          <w:tab w:val="num" w:pos="1137"/>
        </w:tabs>
        <w:ind w:left="1137" w:hanging="495"/>
      </w:pPr>
      <w:rPr>
        <w:rFonts w:ascii="Symbol" w:hAnsi="Symbol" w:hint="default"/>
      </w:rPr>
    </w:lvl>
  </w:abstractNum>
  <w:abstractNum w:abstractNumId="4">
    <w:nsid w:val="32CD19C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3E6E46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FB24EBC"/>
    <w:multiLevelType w:val="hybridMultilevel"/>
    <w:tmpl w:val="6FA44E14"/>
    <w:lvl w:ilvl="0" w:tplc="041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7">
    <w:nsid w:val="4C505E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4D702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DE4B7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8EB073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DC0"/>
    <w:rsid w:val="00132D82"/>
    <w:rsid w:val="001B74BC"/>
    <w:rsid w:val="001D3DC0"/>
    <w:rsid w:val="00313FED"/>
    <w:rsid w:val="004168C8"/>
    <w:rsid w:val="006341DC"/>
    <w:rsid w:val="007775EE"/>
    <w:rsid w:val="008140E2"/>
    <w:rsid w:val="009F1297"/>
    <w:rsid w:val="00A10163"/>
    <w:rsid w:val="00A4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9FB06C-5D86-4409-997A-3B82F8EA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C0"/>
  </w:style>
  <w:style w:type="paragraph" w:styleId="7">
    <w:name w:val="heading 7"/>
    <w:basedOn w:val="a"/>
    <w:next w:val="a"/>
    <w:link w:val="70"/>
    <w:uiPriority w:val="9"/>
    <w:qFormat/>
    <w:rsid w:val="001D3DC0"/>
    <w:pPr>
      <w:keepNext/>
      <w:ind w:right="-766" w:hanging="1701"/>
      <w:jc w:val="both"/>
      <w:outlineLvl w:val="6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1D3DC0"/>
    <w:pPr>
      <w:ind w:right="-809" w:firstLine="567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 Indent"/>
    <w:basedOn w:val="a"/>
    <w:link w:val="a4"/>
    <w:uiPriority w:val="99"/>
    <w:rsid w:val="001D3DC0"/>
    <w:pPr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обеспечение воспроизводственного процесса</vt:lpstr>
    </vt:vector>
  </TitlesOfParts>
  <Company/>
  <LinksUpToDate>false</LinksUpToDate>
  <CharactersWithSpaces>18541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обеспечение воспроизводственного процесса</dc:title>
  <dc:subject/>
  <dc:creator>HELENA</dc:creator>
  <cp:keywords/>
  <dc:description/>
  <cp:lastModifiedBy>admin</cp:lastModifiedBy>
  <cp:revision>2</cp:revision>
  <dcterms:created xsi:type="dcterms:W3CDTF">2014-03-13T00:35:00Z</dcterms:created>
  <dcterms:modified xsi:type="dcterms:W3CDTF">2014-03-13T00:35:00Z</dcterms:modified>
</cp:coreProperties>
</file>