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5D8" w:rsidRDefault="00E035D8">
      <w:pPr>
        <w:pStyle w:val="1"/>
        <w:jc w:val="center"/>
      </w:pPr>
    </w:p>
    <w:p w:rsidR="00E035D8" w:rsidRDefault="00E035D8">
      <w:pPr>
        <w:pStyle w:val="1"/>
        <w:jc w:val="center"/>
      </w:pPr>
    </w:p>
    <w:p w:rsidR="00E035D8" w:rsidRDefault="00E035D8">
      <w:pPr>
        <w:jc w:val="center"/>
        <w:rPr>
          <w:sz w:val="28"/>
        </w:rPr>
      </w:pPr>
      <w:r>
        <w:rPr>
          <w:sz w:val="28"/>
        </w:rPr>
        <w:t>ПЛАН</w:t>
      </w:r>
    </w:p>
    <w:p w:rsidR="00E035D8" w:rsidRDefault="00E035D8">
      <w:pPr>
        <w:jc w:val="center"/>
        <w:rPr>
          <w:sz w:val="28"/>
        </w:rPr>
      </w:pPr>
    </w:p>
    <w:p w:rsidR="00E035D8" w:rsidRDefault="00E035D8">
      <w:pPr>
        <w:pStyle w:val="11"/>
        <w:tabs>
          <w:tab w:val="right" w:leader="dot" w:pos="9627"/>
        </w:tabs>
        <w:rPr>
          <w:noProof/>
        </w:rPr>
      </w:pPr>
      <w:r w:rsidRPr="00B24432">
        <w:rPr>
          <w:rStyle w:val="aa"/>
          <w:noProof/>
        </w:rPr>
        <w:t>ВВЕДЕНИЕ</w:t>
      </w:r>
      <w:r>
        <w:rPr>
          <w:noProof/>
          <w:webHidden/>
        </w:rPr>
        <w:tab/>
        <w:t>3</w:t>
      </w:r>
    </w:p>
    <w:p w:rsidR="00E035D8" w:rsidRDefault="00E035D8">
      <w:pPr>
        <w:pStyle w:val="11"/>
        <w:tabs>
          <w:tab w:val="right" w:leader="dot" w:pos="9627"/>
        </w:tabs>
        <w:rPr>
          <w:noProof/>
        </w:rPr>
      </w:pPr>
      <w:r w:rsidRPr="00B24432">
        <w:rPr>
          <w:rStyle w:val="aa"/>
          <w:caps/>
          <w:noProof/>
        </w:rPr>
        <w:t>1. Финансовое регулирование деятельности  предприятий</w:t>
      </w:r>
      <w:r>
        <w:rPr>
          <w:noProof/>
          <w:webHidden/>
        </w:rPr>
        <w:tab/>
        <w:t>4</w:t>
      </w:r>
    </w:p>
    <w:p w:rsidR="00E035D8" w:rsidRDefault="00E035D8">
      <w:pPr>
        <w:pStyle w:val="22"/>
        <w:tabs>
          <w:tab w:val="right" w:leader="dot" w:pos="9627"/>
        </w:tabs>
        <w:rPr>
          <w:noProof/>
        </w:rPr>
      </w:pPr>
      <w:r w:rsidRPr="00B24432">
        <w:rPr>
          <w:rStyle w:val="aa"/>
          <w:noProof/>
        </w:rPr>
        <w:t>1.1. Основы финансового анализа деятельности предприятий и эффективности  функционирования их финансов</w:t>
      </w:r>
      <w:r>
        <w:rPr>
          <w:noProof/>
          <w:webHidden/>
        </w:rPr>
        <w:tab/>
        <w:t>6</w:t>
      </w:r>
    </w:p>
    <w:p w:rsidR="00E035D8" w:rsidRDefault="00E035D8">
      <w:pPr>
        <w:pStyle w:val="22"/>
        <w:tabs>
          <w:tab w:val="right" w:leader="dot" w:pos="9627"/>
        </w:tabs>
        <w:rPr>
          <w:noProof/>
        </w:rPr>
      </w:pPr>
      <w:r w:rsidRPr="00B24432">
        <w:rPr>
          <w:rStyle w:val="aa"/>
          <w:noProof/>
        </w:rPr>
        <w:t>1.2. Понятие, сущность и место оборотного капитала. Его классификация</w:t>
      </w:r>
      <w:r>
        <w:rPr>
          <w:noProof/>
          <w:webHidden/>
        </w:rPr>
        <w:tab/>
        <w:t>8</w:t>
      </w:r>
    </w:p>
    <w:p w:rsidR="00E035D8" w:rsidRDefault="00E035D8">
      <w:pPr>
        <w:pStyle w:val="22"/>
        <w:tabs>
          <w:tab w:val="right" w:leader="dot" w:pos="9627"/>
        </w:tabs>
        <w:rPr>
          <w:noProof/>
        </w:rPr>
      </w:pPr>
      <w:r w:rsidRPr="00B24432">
        <w:rPr>
          <w:rStyle w:val="aa"/>
          <w:noProof/>
        </w:rPr>
        <w:t>1.3. Учет и оценка оборотного капитала. Оптимизация его структуры</w:t>
      </w:r>
      <w:r>
        <w:rPr>
          <w:noProof/>
          <w:webHidden/>
        </w:rPr>
        <w:tab/>
        <w:t>9</w:t>
      </w:r>
    </w:p>
    <w:p w:rsidR="00E035D8" w:rsidRDefault="00E035D8">
      <w:pPr>
        <w:pStyle w:val="11"/>
        <w:tabs>
          <w:tab w:val="right" w:leader="dot" w:pos="9627"/>
        </w:tabs>
        <w:rPr>
          <w:noProof/>
        </w:rPr>
      </w:pPr>
      <w:r w:rsidRPr="00B24432">
        <w:rPr>
          <w:rStyle w:val="aa"/>
          <w:caps/>
          <w:noProof/>
        </w:rPr>
        <w:t>2. Анализ финансового состояния предприятия.</w:t>
      </w:r>
      <w:r>
        <w:rPr>
          <w:noProof/>
          <w:webHidden/>
        </w:rPr>
        <w:tab/>
        <w:t>15</w:t>
      </w:r>
    </w:p>
    <w:p w:rsidR="00E035D8" w:rsidRDefault="00E035D8">
      <w:pPr>
        <w:pStyle w:val="22"/>
        <w:tabs>
          <w:tab w:val="right" w:leader="dot" w:pos="9627"/>
        </w:tabs>
        <w:rPr>
          <w:noProof/>
        </w:rPr>
      </w:pPr>
      <w:r w:rsidRPr="00B24432">
        <w:rPr>
          <w:rStyle w:val="aa"/>
          <w:noProof/>
        </w:rPr>
        <w:t>2.1. Задачи анализа и данные, используемые при анализе.</w:t>
      </w:r>
      <w:r>
        <w:rPr>
          <w:noProof/>
          <w:webHidden/>
        </w:rPr>
        <w:tab/>
        <w:t>15</w:t>
      </w:r>
    </w:p>
    <w:p w:rsidR="00E035D8" w:rsidRDefault="00E035D8">
      <w:pPr>
        <w:pStyle w:val="22"/>
        <w:tabs>
          <w:tab w:val="left" w:pos="960"/>
          <w:tab w:val="right" w:leader="dot" w:pos="9627"/>
        </w:tabs>
        <w:rPr>
          <w:noProof/>
        </w:rPr>
      </w:pPr>
      <w:r w:rsidRPr="00B24432">
        <w:rPr>
          <w:rStyle w:val="aa"/>
          <w:noProof/>
        </w:rPr>
        <w:t>2..2.</w:t>
      </w:r>
      <w:r>
        <w:rPr>
          <w:noProof/>
        </w:rPr>
        <w:tab/>
      </w:r>
      <w:r w:rsidRPr="00B24432">
        <w:rPr>
          <w:rStyle w:val="aa"/>
          <w:noProof/>
        </w:rPr>
        <w:t>Анализ состояния собственных оборотных средств.</w:t>
      </w:r>
      <w:r>
        <w:rPr>
          <w:noProof/>
          <w:webHidden/>
        </w:rPr>
        <w:tab/>
        <w:t>16</w:t>
      </w:r>
    </w:p>
    <w:p w:rsidR="00E035D8" w:rsidRDefault="00E035D8">
      <w:pPr>
        <w:pStyle w:val="22"/>
        <w:tabs>
          <w:tab w:val="left" w:pos="960"/>
          <w:tab w:val="right" w:leader="dot" w:pos="9627"/>
        </w:tabs>
        <w:rPr>
          <w:noProof/>
        </w:rPr>
      </w:pPr>
      <w:r w:rsidRPr="00B24432">
        <w:rPr>
          <w:rStyle w:val="aa"/>
          <w:noProof/>
        </w:rPr>
        <w:t>2.3.</w:t>
      </w:r>
      <w:r>
        <w:rPr>
          <w:noProof/>
        </w:rPr>
        <w:tab/>
      </w:r>
      <w:r w:rsidRPr="00B24432">
        <w:rPr>
          <w:rStyle w:val="aa"/>
          <w:noProof/>
        </w:rPr>
        <w:t>Анализ нормируемых оборотных средств.</w:t>
      </w:r>
      <w:r>
        <w:rPr>
          <w:noProof/>
          <w:webHidden/>
        </w:rPr>
        <w:tab/>
        <w:t>17</w:t>
      </w:r>
    </w:p>
    <w:p w:rsidR="00E035D8" w:rsidRDefault="00E035D8">
      <w:pPr>
        <w:pStyle w:val="22"/>
        <w:tabs>
          <w:tab w:val="left" w:pos="960"/>
          <w:tab w:val="right" w:leader="dot" w:pos="9627"/>
        </w:tabs>
        <w:rPr>
          <w:noProof/>
        </w:rPr>
      </w:pPr>
      <w:r w:rsidRPr="00B24432">
        <w:rPr>
          <w:rStyle w:val="aa"/>
          <w:noProof/>
        </w:rPr>
        <w:t>2.4.</w:t>
      </w:r>
      <w:r>
        <w:rPr>
          <w:noProof/>
        </w:rPr>
        <w:tab/>
      </w:r>
      <w:r w:rsidRPr="00B24432">
        <w:rPr>
          <w:rStyle w:val="aa"/>
          <w:noProof/>
        </w:rPr>
        <w:t>Анализ ненормируемых оборотных средств.</w:t>
      </w:r>
      <w:r>
        <w:rPr>
          <w:noProof/>
          <w:webHidden/>
        </w:rPr>
        <w:tab/>
        <w:t>18</w:t>
      </w:r>
    </w:p>
    <w:p w:rsidR="00E035D8" w:rsidRDefault="00E035D8">
      <w:pPr>
        <w:pStyle w:val="22"/>
        <w:tabs>
          <w:tab w:val="left" w:pos="960"/>
          <w:tab w:val="right" w:leader="dot" w:pos="9627"/>
        </w:tabs>
        <w:rPr>
          <w:noProof/>
        </w:rPr>
      </w:pPr>
      <w:r w:rsidRPr="00B24432">
        <w:rPr>
          <w:rStyle w:val="aa"/>
          <w:noProof/>
        </w:rPr>
        <w:t>2.5.</w:t>
      </w:r>
      <w:r>
        <w:rPr>
          <w:noProof/>
        </w:rPr>
        <w:tab/>
      </w:r>
      <w:r w:rsidRPr="00B24432">
        <w:rPr>
          <w:rStyle w:val="aa"/>
          <w:noProof/>
        </w:rPr>
        <w:t>Анализ оборачиваемости оборотных средств.</w:t>
      </w:r>
      <w:r>
        <w:rPr>
          <w:noProof/>
          <w:webHidden/>
        </w:rPr>
        <w:tab/>
        <w:t>19</w:t>
      </w:r>
    </w:p>
    <w:p w:rsidR="00E035D8" w:rsidRDefault="00E035D8">
      <w:pPr>
        <w:pStyle w:val="22"/>
        <w:tabs>
          <w:tab w:val="left" w:pos="960"/>
          <w:tab w:val="right" w:leader="dot" w:pos="9627"/>
        </w:tabs>
        <w:rPr>
          <w:noProof/>
        </w:rPr>
      </w:pPr>
      <w:r w:rsidRPr="00B24432">
        <w:rPr>
          <w:rStyle w:val="aa"/>
          <w:noProof/>
        </w:rPr>
        <w:t>2.6.</w:t>
      </w:r>
      <w:r>
        <w:rPr>
          <w:noProof/>
        </w:rPr>
        <w:tab/>
      </w:r>
      <w:r w:rsidRPr="00B24432">
        <w:rPr>
          <w:rStyle w:val="aa"/>
          <w:noProof/>
        </w:rPr>
        <w:t>Анализ кредитных взаимоотношений предприятий с банком.</w:t>
      </w:r>
      <w:r>
        <w:rPr>
          <w:noProof/>
          <w:webHidden/>
        </w:rPr>
        <w:tab/>
        <w:t>20</w:t>
      </w:r>
    </w:p>
    <w:p w:rsidR="00E035D8" w:rsidRDefault="00E035D8">
      <w:pPr>
        <w:pStyle w:val="11"/>
        <w:tabs>
          <w:tab w:val="right" w:leader="dot" w:pos="9627"/>
        </w:tabs>
        <w:rPr>
          <w:noProof/>
        </w:rPr>
      </w:pPr>
      <w:r w:rsidRPr="00B24432">
        <w:rPr>
          <w:rStyle w:val="aa"/>
          <w:noProof/>
        </w:rPr>
        <w:t>3. ЭФФЕКТИВНОСТЬ ИСПОЛЬЗОВАНИЯ ОБОРОТНЫХ  ФОНДОВ ПРЕДПРИЯТИЯ.</w:t>
      </w:r>
      <w:r>
        <w:rPr>
          <w:noProof/>
          <w:webHidden/>
        </w:rPr>
        <w:tab/>
        <w:t>22</w:t>
      </w:r>
    </w:p>
    <w:p w:rsidR="00E035D8" w:rsidRDefault="00E035D8">
      <w:pPr>
        <w:pStyle w:val="11"/>
        <w:tabs>
          <w:tab w:val="right" w:leader="dot" w:pos="9627"/>
        </w:tabs>
        <w:rPr>
          <w:noProof/>
        </w:rPr>
      </w:pPr>
      <w:r w:rsidRPr="00B24432">
        <w:rPr>
          <w:rStyle w:val="aa"/>
          <w:noProof/>
        </w:rPr>
        <w:t>4. ОБОРОТНЫЕ СРЕДСТВА В СФЕРЕ ДЕЯТЕЛЬНОСТИ ПРЕДПРИЯТИЙ НЕФТЯНОЙ И ГАЗОВОЙ  ПРОМЫШЛЕННОСТИ.</w:t>
      </w:r>
      <w:r>
        <w:rPr>
          <w:noProof/>
          <w:webHidden/>
        </w:rPr>
        <w:tab/>
        <w:t>29</w:t>
      </w:r>
    </w:p>
    <w:p w:rsidR="00E035D8" w:rsidRDefault="00E035D8">
      <w:pPr>
        <w:pStyle w:val="22"/>
        <w:tabs>
          <w:tab w:val="right" w:leader="dot" w:pos="9627"/>
        </w:tabs>
        <w:rPr>
          <w:noProof/>
        </w:rPr>
      </w:pPr>
      <w:r w:rsidRPr="00B24432">
        <w:rPr>
          <w:rStyle w:val="aa"/>
          <w:noProof/>
        </w:rPr>
        <w:t>4.1. Структура нормируемых оборотных средств</w:t>
      </w:r>
      <w:r>
        <w:rPr>
          <w:noProof/>
          <w:webHidden/>
        </w:rPr>
        <w:tab/>
        <w:t>30</w:t>
      </w:r>
    </w:p>
    <w:p w:rsidR="00E035D8" w:rsidRDefault="00E035D8">
      <w:pPr>
        <w:pStyle w:val="11"/>
        <w:tabs>
          <w:tab w:val="right" w:leader="dot" w:pos="9627"/>
        </w:tabs>
        <w:rPr>
          <w:noProof/>
        </w:rPr>
      </w:pPr>
      <w:r w:rsidRPr="00B24432">
        <w:rPr>
          <w:rStyle w:val="aa"/>
          <w:noProof/>
        </w:rPr>
        <w:t>5. НОВЫЕ ИНФОРМАЦИОННЫЕ ТЕХНОЛОГИИ АНАЛИЗА ОБОРАЧИВАЕМОСТИ ОБОРОТНЫХ СРЕДСТВ</w:t>
      </w:r>
      <w:r>
        <w:rPr>
          <w:noProof/>
          <w:webHidden/>
        </w:rPr>
        <w:tab/>
        <w:t>36</w:t>
      </w:r>
    </w:p>
    <w:p w:rsidR="00E035D8" w:rsidRDefault="00E035D8">
      <w:pPr>
        <w:pStyle w:val="11"/>
        <w:tabs>
          <w:tab w:val="right" w:leader="dot" w:pos="9627"/>
        </w:tabs>
        <w:rPr>
          <w:noProof/>
        </w:rPr>
      </w:pPr>
      <w:r w:rsidRPr="00B24432">
        <w:rPr>
          <w:rStyle w:val="aa"/>
          <w:caps/>
          <w:noProof/>
        </w:rPr>
        <w:t>Заключение.</w:t>
      </w:r>
      <w:r>
        <w:rPr>
          <w:noProof/>
          <w:webHidden/>
        </w:rPr>
        <w:tab/>
        <w:t>37</w:t>
      </w:r>
    </w:p>
    <w:p w:rsidR="00E035D8" w:rsidRDefault="00E035D8">
      <w:pPr>
        <w:pStyle w:val="11"/>
        <w:tabs>
          <w:tab w:val="right" w:leader="dot" w:pos="9627"/>
        </w:tabs>
        <w:rPr>
          <w:noProof/>
        </w:rPr>
      </w:pPr>
      <w:r w:rsidRPr="00B24432">
        <w:rPr>
          <w:rStyle w:val="aa"/>
          <w:noProof/>
        </w:rPr>
        <w:t>СПИСОК ИСПОЛЬЗОВАННОЙ ЛИТЕРАТУРЫ</w:t>
      </w:r>
      <w:r>
        <w:rPr>
          <w:noProof/>
          <w:webHidden/>
        </w:rPr>
        <w:tab/>
        <w:t>38</w:t>
      </w:r>
    </w:p>
    <w:p w:rsidR="00E035D8" w:rsidRDefault="00E035D8">
      <w:pPr>
        <w:rPr>
          <w:sz w:val="28"/>
        </w:rPr>
      </w:pPr>
    </w:p>
    <w:p w:rsidR="00E035D8" w:rsidRDefault="00E035D8">
      <w:pPr>
        <w:pStyle w:val="1"/>
        <w:jc w:val="center"/>
      </w:pPr>
      <w:r>
        <w:br w:type="page"/>
      </w:r>
    </w:p>
    <w:p w:rsidR="00E035D8" w:rsidRDefault="00E035D8">
      <w:pPr>
        <w:pStyle w:val="1"/>
        <w:jc w:val="center"/>
      </w:pPr>
      <w:bookmarkStart w:id="0" w:name="_Toc6989880"/>
      <w:r>
        <w:t>ВВЕДЕНИЕ</w:t>
      </w:r>
      <w:bookmarkEnd w:id="0"/>
    </w:p>
    <w:p w:rsidR="00E035D8" w:rsidRDefault="00E035D8">
      <w:pPr>
        <w:ind w:firstLine="709"/>
      </w:pPr>
    </w:p>
    <w:p w:rsidR="00E035D8" w:rsidRDefault="00E035D8">
      <w:pPr>
        <w:ind w:firstLine="709"/>
      </w:pPr>
    </w:p>
    <w:p w:rsidR="00E035D8" w:rsidRDefault="00E035D8">
      <w:pPr>
        <w:ind w:firstLine="709"/>
      </w:pPr>
      <w:r>
        <w:t>Основными показателями, характеризующими финансовое состояние предприятия, являются: обеспеченность собственными оборотными средствами и их сохранность; состояние нормируемых запасов материальных ценностей; эффективность использования банковского кредита и его материальное обеспечение; оценка устойчивости платежеспособности предприятия. Анализ факторов, определяющих финансовое состояние, способствует выявлению резервов и росту эффективности производства.</w:t>
      </w:r>
    </w:p>
    <w:p w:rsidR="00E035D8" w:rsidRDefault="00E035D8">
      <w:pPr>
        <w:ind w:firstLine="709"/>
      </w:pPr>
      <w:r>
        <w:t>Особо внимание уделяется эффективности использования оборотных средств, так как рациональное использование оборотных средств влияет на основные показатели хозяйственной деятельности промышленного предприятия: на рост объема производства, снижение себестоимости продукции, повышение рентабельности предприятия. Анализ эффективности использования оборотных средств должен помочь выявить дополнительные резервы и способствовать улучшению основных экономических показателей работы предприятия.</w:t>
      </w:r>
    </w:p>
    <w:p w:rsidR="00E035D8" w:rsidRDefault="00E035D8">
      <w:pPr>
        <w:ind w:firstLine="709"/>
      </w:pPr>
      <w:r>
        <w:t>Управление оборотными средствами имеет большое значение. Контроль за состоянием товарно-материальных запасов и дебиторской задолженности является необходимым условием успешной работы предприятия. Для быстро растущих компаний это особенно важно, так как вложения в активы такого рода могут быстрой выйти из-под контроля.</w:t>
      </w:r>
    </w:p>
    <w:p w:rsidR="00E035D8" w:rsidRDefault="00E035D8">
      <w:pPr>
        <w:ind w:firstLine="709"/>
      </w:pPr>
      <w:r>
        <w:t>Важным источником внешнего финансирования являются краткосрочные обязательства. По этим причинам финансовый директор и его помощники уделяют значительную часть своего времени проблеме оборотных средств.</w:t>
      </w:r>
    </w:p>
    <w:p w:rsidR="00E035D8" w:rsidRDefault="00E035D8">
      <w:pPr>
        <w:ind w:firstLine="709"/>
      </w:pPr>
      <w:r>
        <w:t>В конечном результате после анализа руководство предприятия получает картину его действительного состояния, а лица, непосредственно не работающие на данном предприятии, но заинтересованные в его финансовом состоянии (например, кредиторам, которые должны быть уверены, что им заплатят; аудиторам, которым необходимо распознавать финансовые хитрости своих клиентов; вкладчикам и др.) - сведения, необходимые для беспристрастного суждения (например, о рациональности использования вложенных в предприятие дополнительных инвестиций и т.п.).</w:t>
      </w:r>
    </w:p>
    <w:p w:rsidR="00E035D8" w:rsidRDefault="00E035D8">
      <w:pPr>
        <w:ind w:firstLine="709"/>
      </w:pPr>
    </w:p>
    <w:p w:rsidR="00E035D8" w:rsidRDefault="00E035D8">
      <w:pPr>
        <w:ind w:firstLine="709"/>
      </w:pPr>
    </w:p>
    <w:p w:rsidR="00E035D8" w:rsidRDefault="00E035D8">
      <w:pPr>
        <w:ind w:firstLine="709"/>
      </w:pPr>
    </w:p>
    <w:p w:rsidR="00E035D8" w:rsidRDefault="00E035D8">
      <w:pPr>
        <w:ind w:firstLine="709"/>
      </w:pPr>
    </w:p>
    <w:p w:rsidR="00E035D8" w:rsidRDefault="00E035D8">
      <w:pPr>
        <w:ind w:firstLine="709"/>
        <w:jc w:val="center"/>
      </w:pPr>
      <w:r>
        <w:br w:type="page"/>
      </w:r>
    </w:p>
    <w:p w:rsidR="00E035D8" w:rsidRDefault="00E035D8">
      <w:pPr>
        <w:pStyle w:val="1"/>
        <w:jc w:val="center"/>
        <w:rPr>
          <w:caps/>
        </w:rPr>
      </w:pPr>
      <w:bookmarkStart w:id="1" w:name="_Toc6989881"/>
      <w:r>
        <w:rPr>
          <w:caps/>
        </w:rPr>
        <w:t xml:space="preserve">1. Финансовое регулирование деятельности </w:t>
      </w:r>
      <w:r>
        <w:rPr>
          <w:caps/>
        </w:rPr>
        <w:br/>
        <w:t>предприятий</w:t>
      </w:r>
      <w:bookmarkEnd w:id="1"/>
    </w:p>
    <w:p w:rsidR="00E035D8" w:rsidRDefault="00E035D8">
      <w:pPr>
        <w:ind w:firstLine="709"/>
      </w:pPr>
    </w:p>
    <w:p w:rsidR="00E035D8" w:rsidRDefault="00E035D8">
      <w:pPr>
        <w:ind w:firstLine="709"/>
      </w:pPr>
      <w:r>
        <w:t xml:space="preserve">Под финансовым регулированием понимается два аспекта установления обязательных правил: </w:t>
      </w:r>
    </w:p>
    <w:p w:rsidR="00E035D8" w:rsidRDefault="00E035D8">
      <w:pPr>
        <w:ind w:firstLine="709"/>
      </w:pPr>
      <w:r>
        <w:t>(1) внешнее, т.е. государственное регулирование;</w:t>
      </w:r>
    </w:p>
    <w:p w:rsidR="00E035D8" w:rsidRDefault="00E035D8">
      <w:pPr>
        <w:ind w:firstLine="709"/>
      </w:pPr>
      <w:r>
        <w:t xml:space="preserve">(2) внутреннее, "корпоративное" регулирование. Последнее можно условно разделить на два вида: </w:t>
      </w:r>
    </w:p>
    <w:p w:rsidR="00E035D8" w:rsidRDefault="00E035D8">
      <w:pPr>
        <w:ind w:firstLine="709"/>
      </w:pPr>
      <w:r>
        <w:t>(а) регулирование со стороны хозяев (акционеров) предприятия;</w:t>
      </w:r>
    </w:p>
    <w:p w:rsidR="00E035D8" w:rsidRDefault="00E035D8">
      <w:pPr>
        <w:ind w:firstLine="709"/>
      </w:pPr>
      <w:r>
        <w:t>(б) его руководителей.</w:t>
      </w:r>
    </w:p>
    <w:p w:rsidR="00E035D8" w:rsidRDefault="00E035D8">
      <w:pPr>
        <w:pStyle w:val="5"/>
      </w:pPr>
      <w:r>
        <w:t>Финансовое регулирование со стороны акционеров</w:t>
      </w:r>
    </w:p>
    <w:p w:rsidR="00E035D8" w:rsidRDefault="00E035D8">
      <w:pPr>
        <w:ind w:firstLine="709"/>
      </w:pPr>
      <w:bookmarkStart w:id="2" w:name="z1"/>
      <w:bookmarkEnd w:id="2"/>
      <w:r>
        <w:t xml:space="preserve">В учредительных документах предприятия (будь то акционерное общество либо общество с ограниченной ответственностью, полное товарищество или производственный кооператив) может и должно быть зафиксировано правило о том, учредители (для упрощения будем именовать их акционерами) утверждают положение об учетной политике, финансовую (публичную) отчетность предприятия, одобряют совершение крупных и особо крупных сделок, а также участвуют в финансовом регулировании иным образом. </w:t>
      </w:r>
    </w:p>
    <w:p w:rsidR="00E035D8" w:rsidRDefault="00E035D8">
      <w:pPr>
        <w:ind w:firstLine="709"/>
      </w:pPr>
      <w:r>
        <w:t xml:space="preserve">Так, законодательством закреплено, что только акционеры вправе принимать решение о внесении изменений в учредительные документы, изменении уставного капитала, размещении акций и т.д. Особо важным является то, что акционеры утверждают ревизора общества, счетную комиссию и финансовую отчетность. Дело в том, что контролировать не менее важно, чем непосредственно управлять, и финансовое регулирование в данном случае принимает форму контроля. Акционеры также утверждают аудитора общества, а сущность аудита заключается в проверке финансового состояния предприятия и представлении рекомендаций по возможным путям его улучшения. На основе этих рекомендаций акционеры смогут принять решение на ежегодном собрании о корректировке деятельности предприятия в ту или иную сторону, таким образом, контроль непосредственно переходит в управление. </w:t>
      </w:r>
    </w:p>
    <w:p w:rsidR="00E035D8" w:rsidRDefault="00E035D8">
      <w:pPr>
        <w:pStyle w:val="5"/>
      </w:pPr>
      <w:r>
        <w:t>Финансовое регулирование со стороны руководства</w:t>
      </w:r>
    </w:p>
    <w:p w:rsidR="00E035D8" w:rsidRDefault="00E035D8">
      <w:pPr>
        <w:ind w:firstLine="709"/>
      </w:pPr>
      <w:bookmarkStart w:id="3" w:name="z2"/>
      <w:bookmarkEnd w:id="3"/>
      <w:r>
        <w:t xml:space="preserve">Руководство предприятия (президент, директор, совет директоров и т.д.) осуществляет общее руководство деятельностью предприятия и, соответственно, функции финансового регулирования. Именно директору предприятия приходится выбирать, разрабатывать и рекомендовать акционерам утвердить положение об учетной политике, распоряжается средствами предприятия, в том числе денежными - на счетах, осуществляет руководство учетом и отчетностью. В этом отношении необходимо отметить основополагающее различие между видами учета предприятия: </w:t>
      </w:r>
    </w:p>
    <w:p w:rsidR="00E035D8" w:rsidRDefault="00E035D8">
      <w:pPr>
        <w:ind w:firstLine="709"/>
      </w:pPr>
      <w:r>
        <w:t>(1) финансовым;</w:t>
      </w:r>
    </w:p>
    <w:p w:rsidR="00E035D8" w:rsidRDefault="00E035D8">
      <w:pPr>
        <w:ind w:firstLine="709"/>
      </w:pPr>
      <w:r>
        <w:t xml:space="preserve">(2) управленческим. </w:t>
      </w:r>
    </w:p>
    <w:p w:rsidR="00E035D8" w:rsidRDefault="00E035D8">
      <w:pPr>
        <w:ind w:firstLine="709"/>
      </w:pPr>
      <w:r>
        <w:t xml:space="preserve">Финансовый учет предназначен для внешних пользователей (акционеров, кредиторов, государственных органов и т.д.) и подлежит аудиторской проверке. Управленческий учет предназначен для самого руководства, является наиболее достоверным и может содержать информацию, составляющую коммерческую тайну. </w:t>
      </w:r>
    </w:p>
    <w:p w:rsidR="00E035D8" w:rsidRDefault="00E035D8">
      <w:pPr>
        <w:ind w:firstLine="709"/>
      </w:pPr>
      <w:r>
        <w:t>Однако именно этот вид учета теснее всего связан с финансовым регулированием, так как содержит планы расходования средств, "увязку" этих планов с календарем поступления средств на предприятие, наиболее подробные и точные данные по себестоимости продукции (работ, услуг), кредиторской и дебиторской задолженности и т.д. и т.п. Через управленческий учет и планирование в наибольшей степени проявляется финансовое регулирование деятельности предприятия его руководством. Схематично различие между видами учета (и анализа бухгалтерской информации) можно представить следующим образом:</w:t>
      </w:r>
    </w:p>
    <w:tbl>
      <w:tblPr>
        <w:tblW w:w="9526"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759"/>
        <w:gridCol w:w="2189"/>
        <w:gridCol w:w="2388"/>
        <w:gridCol w:w="2259"/>
        <w:gridCol w:w="2338"/>
      </w:tblGrid>
      <w:tr w:rsidR="00E035D8">
        <w:trPr>
          <w:tblCellSpacing w:w="7" w:type="dxa"/>
          <w:jc w:val="center"/>
        </w:trPr>
        <w:tc>
          <w:tcPr>
            <w:tcW w:w="492"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 </w:t>
            </w:r>
          </w:p>
        </w:tc>
        <w:tc>
          <w:tcPr>
            <w:tcW w:w="1114"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Учет для целей налогообложения</w:t>
            </w:r>
          </w:p>
        </w:tc>
        <w:tc>
          <w:tcPr>
            <w:tcW w:w="1184"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Финансовый учет</w:t>
            </w:r>
          </w:p>
        </w:tc>
        <w:tc>
          <w:tcPr>
            <w:tcW w:w="1003"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Аудит и Внутренний контроль</w:t>
            </w:r>
          </w:p>
        </w:tc>
        <w:tc>
          <w:tcPr>
            <w:tcW w:w="1168"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Управленческий учет</w:t>
            </w:r>
          </w:p>
        </w:tc>
      </w:tr>
      <w:tr w:rsidR="00E035D8">
        <w:trPr>
          <w:tblCellSpacing w:w="7" w:type="dxa"/>
          <w:jc w:val="center"/>
        </w:trPr>
        <w:tc>
          <w:tcPr>
            <w:tcW w:w="492"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Нормативная база</w:t>
            </w:r>
          </w:p>
        </w:tc>
        <w:tc>
          <w:tcPr>
            <w:tcW w:w="1114"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Налоговое законодательство</w:t>
            </w:r>
          </w:p>
        </w:tc>
        <w:tc>
          <w:tcPr>
            <w:tcW w:w="1184"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 xml:space="preserve">GAAP, IAS, иные национальные стандарты учета, которые в той или иной степени базируются на общепринятых </w:t>
            </w:r>
          </w:p>
        </w:tc>
        <w:tc>
          <w:tcPr>
            <w:tcW w:w="1003"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GAAP, GAAS (общепринятые аудиторские стандарты) Кроме того, для внутреннего аудита могут использоваться свои, как правило, более "жесткие" стандарты</w:t>
            </w:r>
          </w:p>
        </w:tc>
        <w:tc>
          <w:tcPr>
            <w:tcW w:w="1168"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Экономическая целесообразность, т.е. калькуляция максимальной прибыли. Для этого используют различные методы, наиболее распространенный - "директ-костинг"</w:t>
            </w:r>
          </w:p>
        </w:tc>
      </w:tr>
      <w:tr w:rsidR="00E035D8">
        <w:trPr>
          <w:tblCellSpacing w:w="7" w:type="dxa"/>
          <w:jc w:val="center"/>
        </w:trPr>
        <w:tc>
          <w:tcPr>
            <w:tcW w:w="492"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 xml:space="preserve">Цель </w:t>
            </w:r>
          </w:p>
        </w:tc>
        <w:tc>
          <w:tcPr>
            <w:tcW w:w="1114"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Рассчитать размер подлежащих уплате налогов</w:t>
            </w:r>
          </w:p>
        </w:tc>
        <w:tc>
          <w:tcPr>
            <w:tcW w:w="1184"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Записать, классифицировать, суммировать и анализировать данные о деятельности, выдать финансовые отчеты и оценки</w:t>
            </w:r>
          </w:p>
        </w:tc>
        <w:tc>
          <w:tcPr>
            <w:tcW w:w="1003"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Выдать заключение относительно правильности и корректности учета. Для внутреннего учета - сообщить акционерам о добросовестности руководства</w:t>
            </w:r>
          </w:p>
        </w:tc>
        <w:tc>
          <w:tcPr>
            <w:tcW w:w="1168"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 xml:space="preserve">Упростить планирование и контроль, а также предоставить информацию для принятия решений </w:t>
            </w:r>
          </w:p>
        </w:tc>
      </w:tr>
      <w:tr w:rsidR="00E035D8">
        <w:trPr>
          <w:tblCellSpacing w:w="7" w:type="dxa"/>
          <w:jc w:val="center"/>
        </w:trPr>
        <w:tc>
          <w:tcPr>
            <w:tcW w:w="492"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Метод получения данных</w:t>
            </w:r>
          </w:p>
        </w:tc>
        <w:tc>
          <w:tcPr>
            <w:tcW w:w="1114"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Обобщение данных, отраженных в документации (бухгалтерской, первичной)</w:t>
            </w:r>
          </w:p>
        </w:tc>
        <w:tc>
          <w:tcPr>
            <w:tcW w:w="1184"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Одновременное ведение записей (сплошной и непрерывный учет)</w:t>
            </w:r>
          </w:p>
        </w:tc>
        <w:tc>
          <w:tcPr>
            <w:tcW w:w="1003"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Обобщение и анализ данных, представленных в отчетности, а также полученных в ходе проверки</w:t>
            </w:r>
          </w:p>
          <w:p w:rsidR="00E035D8" w:rsidRDefault="00E035D8">
            <w:pPr>
              <w:pStyle w:val="a6"/>
            </w:pPr>
            <w:r>
              <w:t> </w:t>
            </w:r>
          </w:p>
        </w:tc>
        <w:tc>
          <w:tcPr>
            <w:tcW w:w="1168"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Определение хода и результатов деятельности в прошлом, настоящем и будущем, в зависимости от задачи</w:t>
            </w:r>
          </w:p>
        </w:tc>
      </w:tr>
      <w:tr w:rsidR="00E035D8">
        <w:trPr>
          <w:tblCellSpacing w:w="7" w:type="dxa"/>
          <w:jc w:val="center"/>
        </w:trPr>
        <w:tc>
          <w:tcPr>
            <w:tcW w:w="492"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Отчетный период</w:t>
            </w:r>
          </w:p>
        </w:tc>
        <w:tc>
          <w:tcPr>
            <w:tcW w:w="1114"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Годовой, квартальный и т.д. (прошлый период)</w:t>
            </w:r>
          </w:p>
        </w:tc>
        <w:tc>
          <w:tcPr>
            <w:tcW w:w="1184"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Годовой, квартальный и т.д. (прошлый период)</w:t>
            </w:r>
          </w:p>
        </w:tc>
        <w:tc>
          <w:tcPr>
            <w:tcW w:w="1003"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 xml:space="preserve">Годовой, а также двухлетний , в случае внутреннего аудита - любой </w:t>
            </w:r>
          </w:p>
        </w:tc>
        <w:tc>
          <w:tcPr>
            <w:tcW w:w="1168"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Любой период, в зависимости от задачи</w:t>
            </w:r>
          </w:p>
        </w:tc>
      </w:tr>
      <w:tr w:rsidR="00E035D8">
        <w:trPr>
          <w:tblCellSpacing w:w="7" w:type="dxa"/>
          <w:jc w:val="center"/>
        </w:trPr>
        <w:tc>
          <w:tcPr>
            <w:tcW w:w="492"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Форма отчета</w:t>
            </w:r>
          </w:p>
        </w:tc>
        <w:tc>
          <w:tcPr>
            <w:tcW w:w="1114"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Специально установленные формы</w:t>
            </w:r>
          </w:p>
        </w:tc>
        <w:tc>
          <w:tcPr>
            <w:tcW w:w="1184"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Баланс, Отчет о прибылях и убытках, отчет о движении средств</w:t>
            </w:r>
          </w:p>
        </w:tc>
        <w:tc>
          <w:tcPr>
            <w:tcW w:w="1003"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Заключение</w:t>
            </w:r>
          </w:p>
        </w:tc>
        <w:tc>
          <w:tcPr>
            <w:tcW w:w="1168"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Бюджет, отчет о движении цен, отчет о выполнении, специальные аналитические отчеты</w:t>
            </w:r>
          </w:p>
        </w:tc>
      </w:tr>
      <w:tr w:rsidR="00E035D8">
        <w:trPr>
          <w:tblCellSpacing w:w="7" w:type="dxa"/>
          <w:jc w:val="center"/>
        </w:trPr>
        <w:tc>
          <w:tcPr>
            <w:tcW w:w="492"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Получатель отчета</w:t>
            </w:r>
          </w:p>
        </w:tc>
        <w:tc>
          <w:tcPr>
            <w:tcW w:w="1114"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Руководитель, налоговые органы</w:t>
            </w:r>
          </w:p>
        </w:tc>
        <w:tc>
          <w:tcPr>
            <w:tcW w:w="1184"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Все заинтересованные лица (акционеры, кредиторы и т.д.), руководство</w:t>
            </w:r>
          </w:p>
        </w:tc>
        <w:tc>
          <w:tcPr>
            <w:tcW w:w="1003"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Все заинтересованные лица, в первую очередь акционеры и кредиторы</w:t>
            </w:r>
          </w:p>
        </w:tc>
        <w:tc>
          <w:tcPr>
            <w:tcW w:w="1168" w:type="pct"/>
            <w:tcBorders>
              <w:top w:val="outset" w:sz="6" w:space="0" w:color="000000"/>
              <w:left w:val="outset" w:sz="6" w:space="0" w:color="000000"/>
              <w:bottom w:val="outset" w:sz="6" w:space="0" w:color="000000"/>
              <w:right w:val="outset" w:sz="6" w:space="0" w:color="000000"/>
            </w:tcBorders>
          </w:tcPr>
          <w:p w:rsidR="00E035D8" w:rsidRDefault="00E035D8">
            <w:pPr>
              <w:pStyle w:val="a6"/>
            </w:pPr>
            <w:r>
              <w:t>Руководитель, в некоторых случаях - сотрудники предприятия</w:t>
            </w:r>
          </w:p>
        </w:tc>
      </w:tr>
    </w:tbl>
    <w:p w:rsidR="00E035D8" w:rsidRDefault="00E035D8">
      <w:pPr>
        <w:ind w:firstLine="709"/>
      </w:pPr>
      <w:r>
        <w:t> </w:t>
      </w:r>
    </w:p>
    <w:p w:rsidR="00E035D8" w:rsidRDefault="00E035D8">
      <w:pPr>
        <w:pStyle w:val="2"/>
        <w:jc w:val="center"/>
      </w:pPr>
      <w:bookmarkStart w:id="4" w:name="_Toc6989882"/>
      <w:r>
        <w:t xml:space="preserve">1.1. Основы финансового анализа деятельности предприятий и эффективности </w:t>
      </w:r>
      <w:r>
        <w:br/>
        <w:t>функционирования их финансов</w:t>
      </w:r>
      <w:bookmarkEnd w:id="4"/>
    </w:p>
    <w:p w:rsidR="00E035D8" w:rsidRDefault="00E035D8">
      <w:pPr>
        <w:pStyle w:val="2"/>
        <w:jc w:val="center"/>
      </w:pPr>
    </w:p>
    <w:p w:rsidR="00E035D8" w:rsidRDefault="00E035D8">
      <w:pPr>
        <w:ind w:firstLine="709"/>
      </w:pPr>
      <w:r>
        <w:t xml:space="preserve">Для того чтобы предприятие функционировало, т.е. продолжало существовать, необходимо, как минимум, чтобы расходы по ведению деятельности (постоянные и переменные, прямые и накладные, связанные с самой деятельностью и налоги, - все, вне зависимости от классификации) покрывались доходами. Уже из одной этой посылки следует несколько финансовых показателей: себестоимости, валовой выручки, чистой прибыли. Кроме того, хозяева предприятия захотят услышать от руководителя ответ на следующий вопрос: получили ли мы по итогам такого-то периода деятельности предприятия больше доходов, чем могли бы получить, если бы вложили деньги в другое дело? Какова рентабельность предприятия? Это еще один показатель, который характеризует размер доходности вложений инвесторов. Кредиторов наверняка заинтересует получение ответа на еще один, крайне важный для них вопрос: сумеет ли предприятие расплатиться с долгами по кредиту, который руководитель предприятия просит в банке? Какова ликвидность предприятия, т.е. сколько рублей собственных средств обеспечивают рубль, полученный от кредитора? Контрагентов предприятия (к примеру, крупных и ценных для него поставщиков) может также заинтересовать вопрос о том, как быстро предприятие может расплачиваться по долгам, и, если такая возможность по каким-либо снижается, то насколько быстро предприятие восстановит ее. </w:t>
      </w:r>
    </w:p>
    <w:p w:rsidR="00E035D8" w:rsidRDefault="00E035D8">
      <w:pPr>
        <w:ind w:firstLine="709"/>
      </w:pPr>
      <w:r>
        <w:t>Это всего лишь некоторые примеры логического выведения финансовых коэффициентов и показателей. Существует колоссальное множество подобных показателей, среди которых производительность труда, фондоотдача, материалоемкость и многие другие, причем некоторые являются производными от подобных "простых" коэффициентов и показателей.</w:t>
      </w:r>
    </w:p>
    <w:p w:rsidR="00E035D8" w:rsidRDefault="00E035D8">
      <w:pPr>
        <w:ind w:firstLine="709"/>
      </w:pPr>
      <w:r>
        <w:t>Чем лучше поставлена финансовая работа на предприятии, тем, по видимому, больше показателей будет рассчитываться, и тем более полным и точным будет анализ деятельности, а степень прогноза на будущее - выше. То же самое относится к аудиторам общества - тем более масштабную работу они проведут по анализу показателей и коэффициентов, тем более весомую картину получат от них акционеры на собрании, после акции либо упадут, либо поднимутся в цене. Анализ финансовой отчетности предприятия может производиться с целью выявления структурных компонентов и показателей (это так называемый вертикальный анализ) - так, к примеру, определяется, какова удельная стоимость основного капитала, а в нем - основных средств. Анализироваться может и изменение тех или иных показателей за год, что именуется горизонтальным анализом. В этом случае пользователи информации получают сведения об изменениях в тех или иных показателях за год или иной период, в том числе, в процентном отношении. К примеру, акционеры завода могут одобрить представляемый директором отчет, где содержатся сведения о том, что стоимость машин оборудования предприятия за год возросла, а незавершенного строительства - снизилась. Весьма важным является трендовый анализ, то есть выявление общих, глобальных направлений в деятельности предприятия. Обычно это означает обобщение и анализ показателей за достаточно длительный период времени и с включением как можно большего количества отчетных периодов.</w:t>
      </w:r>
    </w:p>
    <w:p w:rsidR="00E035D8" w:rsidRDefault="00E035D8">
      <w:pPr>
        <w:ind w:firstLine="709"/>
      </w:pPr>
      <w:r>
        <w:t>Как указывалось выше, предприятие (в случае управленческого учета и планирования), его акционеры (в случае внутреннего контроля и внешнего аудита) может самостоятельно использовать неограниченное количество показателей. Как правило, в крупных и известных компаниях так и происходит. Однако наряду с этим подходом существует необходимость рассчитывать, как минимум, три показателя, предписанные законодательством:</w:t>
      </w:r>
    </w:p>
    <w:p w:rsidR="00E035D8" w:rsidRDefault="00E035D8">
      <w:pPr>
        <w:ind w:firstLine="709"/>
      </w:pPr>
      <w:r>
        <w:br w:type="page"/>
      </w:r>
    </w:p>
    <w:tbl>
      <w:tblPr>
        <w:tblW w:w="9412"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008"/>
        <w:gridCol w:w="2383"/>
        <w:gridCol w:w="2632"/>
        <w:gridCol w:w="2390"/>
      </w:tblGrid>
      <w:tr w:rsidR="00E035D8">
        <w:trPr>
          <w:tblCellSpacing w:w="7" w:type="dxa"/>
          <w:jc w:val="center"/>
        </w:trPr>
        <w:tc>
          <w:tcPr>
            <w:tcW w:w="8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 </w:t>
            </w:r>
          </w:p>
        </w:tc>
        <w:tc>
          <w:tcPr>
            <w:tcW w:w="13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Коэффициент текущей ликвидности</w:t>
            </w:r>
          </w:p>
        </w:tc>
        <w:tc>
          <w:tcPr>
            <w:tcW w:w="12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Коэффициент обеспеченности собственными средствами</w:t>
            </w:r>
          </w:p>
        </w:tc>
        <w:tc>
          <w:tcPr>
            <w:tcW w:w="16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Коэффициент восстановления (утраты) платежеспособности</w:t>
            </w:r>
          </w:p>
        </w:tc>
      </w:tr>
      <w:tr w:rsidR="00E035D8">
        <w:trPr>
          <w:tblCellSpacing w:w="7" w:type="dxa"/>
          <w:jc w:val="center"/>
        </w:trPr>
        <w:tc>
          <w:tcPr>
            <w:tcW w:w="8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Элементы</w:t>
            </w:r>
          </w:p>
        </w:tc>
        <w:tc>
          <w:tcPr>
            <w:tcW w:w="13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(Оборотные активы - расходы будущих периодов) / (кредиторская задолженность + краткосрочные кредиты и займы)</w:t>
            </w:r>
          </w:p>
        </w:tc>
        <w:tc>
          <w:tcPr>
            <w:tcW w:w="12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Величина собственных оборотных средств / Стоимость запасов</w:t>
            </w:r>
          </w:p>
        </w:tc>
        <w:tc>
          <w:tcPr>
            <w:tcW w:w="16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0,5 х (Коэффициент текущей ликвидности на конец отчетного периода + Период восстановления (утраты) платежеспособности / (Продолжительность отчетного периода х (Коэффициент текущей ликвидности на конец отчетного периода - Коэффициент текущей ликвидности на начало отчетного периода))</w:t>
            </w:r>
          </w:p>
        </w:tc>
      </w:tr>
      <w:tr w:rsidR="00E035D8">
        <w:trPr>
          <w:tblCellSpacing w:w="7" w:type="dxa"/>
          <w:jc w:val="center"/>
        </w:trPr>
        <w:tc>
          <w:tcPr>
            <w:tcW w:w="8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Норматив</w:t>
            </w:r>
          </w:p>
        </w:tc>
        <w:tc>
          <w:tcPr>
            <w:tcW w:w="13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&gt;, = 2</w:t>
            </w:r>
          </w:p>
        </w:tc>
        <w:tc>
          <w:tcPr>
            <w:tcW w:w="12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&gt;, = 0,1</w:t>
            </w:r>
          </w:p>
        </w:tc>
        <w:tc>
          <w:tcPr>
            <w:tcW w:w="16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w:t>
            </w:r>
          </w:p>
        </w:tc>
      </w:tr>
      <w:tr w:rsidR="00E035D8">
        <w:trPr>
          <w:tblCellSpacing w:w="7" w:type="dxa"/>
          <w:jc w:val="center"/>
        </w:trPr>
        <w:tc>
          <w:tcPr>
            <w:tcW w:w="8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Суть</w:t>
            </w:r>
          </w:p>
        </w:tc>
        <w:tc>
          <w:tcPr>
            <w:tcW w:w="13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Степень обеспеченности срочных обязательств предприятия оборотными средствами</w:t>
            </w:r>
          </w:p>
        </w:tc>
        <w:tc>
          <w:tcPr>
            <w:tcW w:w="12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Обеспеченность финансовой устойчивости собственными оборотными средствами</w:t>
            </w:r>
          </w:p>
        </w:tc>
        <w:tc>
          <w:tcPr>
            <w:tcW w:w="16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Скорость восстановления устойчивого финансового положения</w:t>
            </w:r>
          </w:p>
        </w:tc>
      </w:tr>
    </w:tbl>
    <w:p w:rsidR="00E035D8" w:rsidRDefault="00E035D8">
      <w:pPr>
        <w:ind w:firstLine="709"/>
      </w:pPr>
      <w:r>
        <w:t>Если из бухгалтерской отчетности следует, что какой-либо из нормативов не выполнен, то структура баланса считается неудовлетворительной. Это означает, что у налоговой инспекции предприятия появляется формальное основание инициировать процедуру признания предприятия банкротом, у акционеров предприятия появляются серьезные претензии к деятельности директора, у кредиторов возникает желание отозвать назад кредит, да и в целом престиж предприятия падает.</w:t>
      </w:r>
    </w:p>
    <w:p w:rsidR="00E035D8" w:rsidRDefault="00E035D8">
      <w:pPr>
        <w:ind w:firstLine="709"/>
      </w:pPr>
      <w:r>
        <w:t xml:space="preserve">Помимо финансовых показателей за какой-либо отчетный период, может возникнуть потребность рассчитать доходность того или иного проекта. К примеру, директор предприятия на очередном собрании акционеров после доклада об итогах и показателях вносит предложение об инвестировании средств предприятия в строительство дочернего предприятия. Это предложение должно быть подкреплено расчетами, которые затем будут неоднократно проверяться акционерами и их доверенными лицами. Каковы методики и основные показатели анализа в этом случае? </w:t>
      </w:r>
    </w:p>
    <w:p w:rsidR="00E035D8" w:rsidRDefault="00E035D8">
      <w:pPr>
        <w:ind w:firstLine="709"/>
      </w:pPr>
      <w:r>
        <w:t>Не вызывает сомнения, что оценке подлежит, прежде всего, эффективность проекта, способность принести большую, нежели иные проекты, прибыль. Эффективность проекта характеризуется системой показателей, отражающих соотношение затрат и результатов применительно к интересам его участников.</w:t>
      </w:r>
    </w:p>
    <w:p w:rsidR="00E035D8" w:rsidRDefault="00E035D8">
      <w:pPr>
        <w:ind w:firstLine="709"/>
      </w:pPr>
    </w:p>
    <w:p w:rsidR="00E035D8" w:rsidRDefault="00E035D8">
      <w:pPr>
        <w:pStyle w:val="2"/>
        <w:jc w:val="center"/>
      </w:pPr>
      <w:r>
        <w:br w:type="page"/>
      </w:r>
      <w:bookmarkStart w:id="5" w:name="_Toc6989883"/>
      <w:r>
        <w:t>1.2. Понятие, сущность и место оборотного капитала. Его классификация</w:t>
      </w:r>
      <w:bookmarkEnd w:id="5"/>
    </w:p>
    <w:p w:rsidR="00E035D8" w:rsidRDefault="00E035D8">
      <w:pPr>
        <w:ind w:firstLine="709"/>
      </w:pPr>
    </w:p>
    <w:p w:rsidR="00E035D8" w:rsidRDefault="00E035D8">
      <w:pPr>
        <w:ind w:firstLine="709"/>
      </w:pPr>
      <w:r>
        <w:t>Предприятию в ходе осуществления деятельности требуются средства, которые полностью потребляются в течение одного периода. Эти средства и получили название оборотного капитала (оборотных средств), т.е. его роль заключается в обслуживании производства (процесса обращения), это роль своеобразной кровеносной системы в теле предприятия. Классифицировать оборотные средства можно следующим образом:</w:t>
      </w:r>
    </w:p>
    <w:tbl>
      <w:tblPr>
        <w:tblW w:w="9412" w:type="dxa"/>
        <w:jc w:val="center"/>
        <w:tblCellSpacing w:w="0" w:type="dxa"/>
        <w:tblCellMar>
          <w:top w:w="105" w:type="dxa"/>
          <w:left w:w="105" w:type="dxa"/>
          <w:bottom w:w="105" w:type="dxa"/>
          <w:right w:w="105" w:type="dxa"/>
        </w:tblCellMar>
        <w:tblLook w:val="0000" w:firstRow="0" w:lastRow="0" w:firstColumn="0" w:lastColumn="0" w:noHBand="0" w:noVBand="0"/>
      </w:tblPr>
      <w:tblGrid>
        <w:gridCol w:w="1769"/>
        <w:gridCol w:w="810"/>
        <w:gridCol w:w="1017"/>
        <w:gridCol w:w="915"/>
        <w:gridCol w:w="810"/>
        <w:gridCol w:w="811"/>
        <w:gridCol w:w="811"/>
        <w:gridCol w:w="811"/>
        <w:gridCol w:w="1658"/>
      </w:tblGrid>
      <w:tr w:rsidR="00E035D8">
        <w:trPr>
          <w:trHeight w:val="90"/>
          <w:tblCellSpacing w:w="0" w:type="dxa"/>
          <w:jc w:val="center"/>
        </w:trPr>
        <w:tc>
          <w:tcPr>
            <w:tcW w:w="1850" w:type="pct"/>
            <w:gridSpan w:val="3"/>
          </w:tcPr>
          <w:p w:rsidR="00E035D8" w:rsidRDefault="00E035D8">
            <w:pPr>
              <w:pStyle w:val="a6"/>
            </w:pPr>
          </w:p>
        </w:tc>
        <w:tc>
          <w:tcPr>
            <w:tcW w:w="1350" w:type="pct"/>
            <w:gridSpan w:val="3"/>
          </w:tcPr>
          <w:p w:rsidR="00E035D8" w:rsidRDefault="00E035D8">
            <w:pPr>
              <w:pStyle w:val="a6"/>
            </w:pPr>
            <w:r>
              <w:t>Оборотные средства</w:t>
            </w:r>
          </w:p>
          <w:p w:rsidR="00E035D8" w:rsidRDefault="00E035D8">
            <w:pPr>
              <w:pStyle w:val="a6"/>
            </w:pPr>
            <w:r>
              <w:t>предприятия</w:t>
            </w:r>
          </w:p>
        </w:tc>
        <w:tc>
          <w:tcPr>
            <w:tcW w:w="1800" w:type="pct"/>
            <w:gridSpan w:val="3"/>
          </w:tcPr>
          <w:p w:rsidR="00E035D8" w:rsidRDefault="00E035D8">
            <w:pPr>
              <w:pStyle w:val="a6"/>
            </w:pPr>
          </w:p>
        </w:tc>
      </w:tr>
      <w:tr w:rsidR="00E035D8">
        <w:trPr>
          <w:tblCellSpacing w:w="0" w:type="dxa"/>
          <w:jc w:val="center"/>
        </w:trPr>
        <w:tc>
          <w:tcPr>
            <w:tcW w:w="0" w:type="auto"/>
            <w:gridSpan w:val="9"/>
          </w:tcPr>
          <w:p w:rsidR="00E035D8" w:rsidRDefault="00E035D8">
            <w:pPr>
              <w:pStyle w:val="a6"/>
            </w:pPr>
            <w:r>
              <w:t> </w:t>
            </w:r>
          </w:p>
        </w:tc>
      </w:tr>
      <w:tr w:rsidR="00E035D8">
        <w:trPr>
          <w:tblCellSpacing w:w="0" w:type="dxa"/>
          <w:jc w:val="center"/>
        </w:trPr>
        <w:tc>
          <w:tcPr>
            <w:tcW w:w="2300" w:type="pct"/>
            <w:gridSpan w:val="4"/>
          </w:tcPr>
          <w:p w:rsidR="00E035D8" w:rsidRDefault="00E035D8">
            <w:pPr>
              <w:pStyle w:val="a6"/>
            </w:pPr>
            <w:r>
              <w:t>Оборотные фонды</w:t>
            </w:r>
          </w:p>
          <w:p w:rsidR="00E035D8" w:rsidRDefault="00E035D8">
            <w:pPr>
              <w:pStyle w:val="a6"/>
            </w:pPr>
            <w:r>
              <w:t>(связаны с производством)</w:t>
            </w:r>
          </w:p>
        </w:tc>
        <w:tc>
          <w:tcPr>
            <w:tcW w:w="450" w:type="pct"/>
          </w:tcPr>
          <w:p w:rsidR="00E035D8" w:rsidRDefault="00E035D8">
            <w:pPr>
              <w:pStyle w:val="a6"/>
            </w:pPr>
            <w:r>
              <w:t> </w:t>
            </w:r>
          </w:p>
        </w:tc>
        <w:tc>
          <w:tcPr>
            <w:tcW w:w="2250" w:type="pct"/>
            <w:gridSpan w:val="4"/>
          </w:tcPr>
          <w:p w:rsidR="00E035D8" w:rsidRDefault="00E035D8">
            <w:pPr>
              <w:pStyle w:val="a6"/>
            </w:pPr>
            <w:r>
              <w:t>Фонды обращения</w:t>
            </w:r>
          </w:p>
          <w:p w:rsidR="00E035D8" w:rsidRDefault="00E035D8">
            <w:pPr>
              <w:pStyle w:val="a6"/>
            </w:pPr>
            <w:r>
              <w:t>(связаны с обращением)</w:t>
            </w:r>
          </w:p>
        </w:tc>
      </w:tr>
      <w:tr w:rsidR="00E035D8">
        <w:trPr>
          <w:tblCellSpacing w:w="0" w:type="dxa"/>
          <w:jc w:val="center"/>
        </w:trPr>
        <w:tc>
          <w:tcPr>
            <w:tcW w:w="0" w:type="auto"/>
            <w:gridSpan w:val="9"/>
          </w:tcPr>
          <w:p w:rsidR="00E035D8" w:rsidRDefault="00E035D8">
            <w:pPr>
              <w:pStyle w:val="a6"/>
            </w:pPr>
            <w:r>
              <w:t> </w:t>
            </w:r>
          </w:p>
        </w:tc>
      </w:tr>
      <w:tr w:rsidR="00E035D8">
        <w:trPr>
          <w:tblCellSpacing w:w="0" w:type="dxa"/>
          <w:jc w:val="center"/>
        </w:trPr>
        <w:tc>
          <w:tcPr>
            <w:tcW w:w="900" w:type="pct"/>
          </w:tcPr>
          <w:p w:rsidR="00E035D8" w:rsidRDefault="00E035D8">
            <w:pPr>
              <w:pStyle w:val="a6"/>
            </w:pPr>
            <w:r>
              <w:t>Запасы</w:t>
            </w:r>
          </w:p>
          <w:p w:rsidR="00E035D8" w:rsidRDefault="00E035D8">
            <w:pPr>
              <w:pStyle w:val="a6"/>
            </w:pPr>
            <w:r>
              <w:t>Сырье. Материалы, полуфабрикаты</w:t>
            </w:r>
          </w:p>
          <w:p w:rsidR="00E035D8" w:rsidRDefault="00E035D8">
            <w:pPr>
              <w:pStyle w:val="a6"/>
            </w:pPr>
            <w:r>
              <w:t>МБП</w:t>
            </w:r>
          </w:p>
        </w:tc>
        <w:tc>
          <w:tcPr>
            <w:tcW w:w="450" w:type="pct"/>
          </w:tcPr>
          <w:p w:rsidR="00E035D8" w:rsidRDefault="00E035D8">
            <w:pPr>
              <w:pStyle w:val="a6"/>
            </w:pPr>
            <w:r>
              <w:t> </w:t>
            </w:r>
          </w:p>
        </w:tc>
        <w:tc>
          <w:tcPr>
            <w:tcW w:w="950" w:type="pct"/>
            <w:gridSpan w:val="2"/>
          </w:tcPr>
          <w:p w:rsidR="00E035D8" w:rsidRDefault="00E035D8">
            <w:pPr>
              <w:pStyle w:val="a6"/>
            </w:pPr>
            <w:r>
              <w:t>Средства в производстве</w:t>
            </w:r>
          </w:p>
          <w:p w:rsidR="00E035D8" w:rsidRDefault="00E035D8">
            <w:pPr>
              <w:pStyle w:val="a6"/>
            </w:pPr>
            <w:r>
              <w:t>Незавершенное производство, расходы будущих периодов</w:t>
            </w:r>
          </w:p>
        </w:tc>
        <w:tc>
          <w:tcPr>
            <w:tcW w:w="450" w:type="pct"/>
          </w:tcPr>
          <w:p w:rsidR="00E035D8" w:rsidRDefault="00E035D8">
            <w:pPr>
              <w:pStyle w:val="a6"/>
            </w:pPr>
            <w:r>
              <w:t> </w:t>
            </w:r>
          </w:p>
        </w:tc>
        <w:tc>
          <w:tcPr>
            <w:tcW w:w="900" w:type="pct"/>
            <w:gridSpan w:val="2"/>
          </w:tcPr>
          <w:p w:rsidR="00E035D8" w:rsidRDefault="00E035D8">
            <w:pPr>
              <w:pStyle w:val="a6"/>
            </w:pPr>
            <w:r>
              <w:t>Готовая продукция (неоплачен.)</w:t>
            </w:r>
          </w:p>
          <w:p w:rsidR="00E035D8" w:rsidRDefault="00E035D8">
            <w:pPr>
              <w:pStyle w:val="a6"/>
            </w:pPr>
            <w:r>
              <w:t>На складе и отгруженная</w:t>
            </w:r>
          </w:p>
        </w:tc>
        <w:tc>
          <w:tcPr>
            <w:tcW w:w="450" w:type="pct"/>
          </w:tcPr>
          <w:p w:rsidR="00E035D8" w:rsidRDefault="00E035D8">
            <w:pPr>
              <w:pStyle w:val="a6"/>
            </w:pPr>
            <w:r>
              <w:t> </w:t>
            </w:r>
          </w:p>
        </w:tc>
        <w:tc>
          <w:tcPr>
            <w:tcW w:w="900" w:type="pct"/>
          </w:tcPr>
          <w:p w:rsidR="00E035D8" w:rsidRDefault="00E035D8">
            <w:pPr>
              <w:pStyle w:val="a6"/>
            </w:pPr>
            <w:r>
              <w:t>Деньги</w:t>
            </w:r>
          </w:p>
          <w:p w:rsidR="00E035D8" w:rsidRDefault="00E035D8">
            <w:pPr>
              <w:pStyle w:val="a6"/>
            </w:pPr>
            <w:r>
              <w:t>Р/с, касса, ценные бумаги, дебиторская и кредиторская задолженность</w:t>
            </w:r>
          </w:p>
        </w:tc>
      </w:tr>
    </w:tbl>
    <w:p w:rsidR="00E035D8" w:rsidRDefault="00E035D8">
      <w:pPr>
        <w:ind w:firstLine="709"/>
      </w:pPr>
      <w:r>
        <w:t xml:space="preserve">Дадим более оборотным средствам более подробную характеристику. </w:t>
      </w:r>
    </w:p>
    <w:p w:rsidR="00E035D8" w:rsidRDefault="00E035D8">
      <w:pPr>
        <w:ind w:firstLine="709"/>
      </w:pPr>
      <w:r>
        <w:t>Не относятся к основным средствам и учитываются в организациях в составе средств в обороте:</w:t>
      </w:r>
    </w:p>
    <w:p w:rsidR="00E035D8" w:rsidRDefault="00E035D8">
      <w:pPr>
        <w:ind w:firstLine="709"/>
      </w:pPr>
      <w:r>
        <w:t>а) предметы, служащие менее одного года, независимо от их стоимости;</w:t>
      </w:r>
    </w:p>
    <w:p w:rsidR="00E035D8" w:rsidRDefault="00E035D8">
      <w:pPr>
        <w:ind w:firstLine="709"/>
      </w:pPr>
      <w:r>
        <w:t>б) предметы стоимостью на дату приобретения не более 100-кратного установленного законодательством Российской Федерации минимального размера месячной оплаты труда за единицу (исходя из их стоимости, предусмотренной в договоре) независимо от срока их службы, за исключением сельскохозяйственных машин и орудий, строительного механизированного инструмента, оружия, а также рабочего и продуктивного скота, которые относятся к основным средствам независимо от их стоимости;</w:t>
      </w:r>
    </w:p>
    <w:p w:rsidR="00E035D8" w:rsidRDefault="00E035D8">
      <w:pPr>
        <w:ind w:firstLine="709"/>
      </w:pPr>
      <w:r>
        <w:t xml:space="preserve">в) орудия лова (тралы, неводы, сети, мережи и другие), независимо от их стоимости и срока службы; </w:t>
      </w:r>
    </w:p>
    <w:p w:rsidR="00E035D8" w:rsidRDefault="00E035D8">
      <w:pPr>
        <w:ind w:firstLine="709"/>
      </w:pPr>
      <w:r>
        <w:t>г) бензомоторные пилы, сучкорезки, сплавной трос, сезонные дороги, усы и временные ветки лесовозных дорог, временные здания в лесу сроком эксплуатации до двух лет (передвижные обогревательные домики, котлопункты, пилоточные мастерские, бензозаправки и т.д.);</w:t>
      </w:r>
    </w:p>
    <w:p w:rsidR="00E035D8" w:rsidRDefault="00E035D8">
      <w:pPr>
        <w:ind w:firstLine="709"/>
      </w:pPr>
      <w:r>
        <w:t>д) специальные инструменты и специальные приспособления (инструменты и приспособления целевого назначения, предназначенные для серийного и массового производства определенных изделий или для изготовления индивидуального заказа), независимо от их стоимости; сменное оборудование многократно используемые в производстве приспособления к основным средствам и другие вызываемые специфическими условиями изготовления продукции устройства - изложницы и принадлежности к ним, прокатные валки, фурмы воздушные, челноки, катализаторы и сорбенты твердого агрегатного состояния и т.п.), независимо от их стоимости;</w:t>
      </w:r>
    </w:p>
    <w:p w:rsidR="00E035D8" w:rsidRDefault="00E035D8">
      <w:pPr>
        <w:ind w:firstLine="709"/>
      </w:pPr>
      <w:r>
        <w:t xml:space="preserve">е) специальная одежда, специальная обувь, а также постельные принадлежности независимо от их стоимости и срока службы; </w:t>
      </w:r>
    </w:p>
    <w:p w:rsidR="00E035D8" w:rsidRDefault="00E035D8">
      <w:pPr>
        <w:ind w:firstLine="709"/>
      </w:pPr>
      <w:r>
        <w:t>ж) форменная одежда, предназначенная для выдачи работникам организации; одежда и обувь в организациях здравоохранения, просвещения, социального обеспечения и других, состоящих на бюджете, независимо от их стоимости и срока службы;</w:t>
      </w:r>
    </w:p>
    <w:p w:rsidR="00E035D8" w:rsidRDefault="00E035D8">
      <w:pPr>
        <w:ind w:firstLine="709"/>
      </w:pPr>
      <w:r>
        <w:t>з) временные (нетитульные) сооружения, приспособления и устройства, затраты по возведению которых относятся на себестоимость строительных работ в составе накладных расходов;</w:t>
      </w:r>
    </w:p>
    <w:p w:rsidR="00E035D8" w:rsidRDefault="00E035D8">
      <w:pPr>
        <w:ind w:firstLine="709"/>
      </w:pPr>
      <w:r>
        <w:t>и) тара для хранения товарно-материальных ценностей на складах или осуществления технологических процессов стоимостью в пределах лимита, установленного в подпункте "б" по цене приобретения или изготовления;</w:t>
      </w:r>
    </w:p>
    <w:p w:rsidR="00E035D8" w:rsidRDefault="00E035D8">
      <w:pPr>
        <w:ind w:firstLine="709"/>
      </w:pPr>
      <w:r>
        <w:t>к) предметы, предназначенные для выдачи напрокат, независимо от их стоимости;</w:t>
      </w:r>
    </w:p>
    <w:p w:rsidR="00E035D8" w:rsidRDefault="00E035D8">
      <w:pPr>
        <w:ind w:firstLine="709"/>
      </w:pPr>
      <w:r>
        <w:t>л) молодняк животных и животные на откорме, птица, кролики, пушные звери, семьи пчел, а также ездовые и сторожевые собаки, подопытные животные;</w:t>
      </w:r>
    </w:p>
    <w:p w:rsidR="00E035D8" w:rsidRDefault="00E035D8">
      <w:pPr>
        <w:ind w:firstLine="709"/>
      </w:pPr>
      <w:r>
        <w:t>м) многолетние насаждения, выращиваемые в питомниках в качестве посадочного материала.</w:t>
      </w:r>
    </w:p>
    <w:p w:rsidR="00E035D8" w:rsidRDefault="00E035D8">
      <w:pPr>
        <w:ind w:firstLine="709"/>
      </w:pPr>
      <w:r>
        <w:t xml:space="preserve">Стоимость находящихся в эксплуатации средств труда может погашаться предприятием путем начисления износа в размере 50 процентов стоимости при передаче их со склада в эксплуатацию и в размере остальных 50 процентов (за вычетом стоимости этих предметов по цене возможного использования) при выбытии за непригодностью, или путем начисления износа в размере 100 процентов при передаче указанных выше средств труда и предметов в эксплуатацию. </w:t>
      </w:r>
    </w:p>
    <w:p w:rsidR="00E035D8" w:rsidRDefault="00E035D8">
      <w:pPr>
        <w:ind w:firstLine="709"/>
      </w:pPr>
      <w:r>
        <w:t>Стоимость специальных инструментов, специальных приспособлений и сменного оборудования погашается в соответствии с установленной нормой или сметной ставкой, рассчитанной исходя из сметы расходов на их изготовление (приобретение) и запланированного выпуска продукции с помощью этих инструментов и приспособлений. Стоимость специальных инструментов и специальных приспособлений, предназначенных для индивидуальных заказов или используемых в массовом производстве, разрешается полностью погашать в момент передачи в производство соответствующих инструментов и приспособлений. Стоимость предметов проката погашается путем начисления износа исходя из сроков их полезного использования.</w:t>
      </w:r>
    </w:p>
    <w:p w:rsidR="00E035D8" w:rsidRDefault="00E035D8">
      <w:pPr>
        <w:ind w:firstLine="709"/>
      </w:pPr>
      <w:r>
        <w:t>Предметы и ценности, предусмотренные выше, отражаются в бухгалтерском учете и отчетности по первоначальной стоимости, т.е. по фактическим затратам их приобретения, сооружения или изготовления. Сумма износа этих предметов и ценностей отражается в учете и отчетности отдельно.</w:t>
      </w:r>
    </w:p>
    <w:p w:rsidR="00E035D8" w:rsidRDefault="00E035D8">
      <w:pPr>
        <w:ind w:firstLine="709"/>
      </w:pPr>
    </w:p>
    <w:p w:rsidR="00E035D8" w:rsidRDefault="00E035D8">
      <w:pPr>
        <w:pStyle w:val="2"/>
        <w:jc w:val="center"/>
      </w:pPr>
      <w:bookmarkStart w:id="6" w:name="_Toc6989884"/>
      <w:r>
        <w:t>1.3. Учет и оценка оборотного капитала. Оптимизация его структуры</w:t>
      </w:r>
      <w:bookmarkEnd w:id="6"/>
    </w:p>
    <w:p w:rsidR="00E035D8" w:rsidRDefault="00E035D8">
      <w:pPr>
        <w:ind w:firstLine="709"/>
      </w:pPr>
    </w:p>
    <w:p w:rsidR="00E035D8" w:rsidRDefault="00E035D8">
      <w:pPr>
        <w:ind w:firstLine="709"/>
      </w:pPr>
      <w:r>
        <w:t>Сырье, основные и вспомогательные материалы, топливо, покупные полуфабрикаты и комплектующие изделия, запасные части, тара, используемая для упаковки и транспортировки продукции (товаров), и другие материальные ресурсы отражаются в учете и отчетности по их фактической себестоимости.</w:t>
      </w:r>
    </w:p>
    <w:p w:rsidR="00E035D8" w:rsidRDefault="00E035D8">
      <w:pPr>
        <w:ind w:firstLine="709"/>
      </w:pPr>
      <w:r>
        <w:t xml:space="preserve">Фактическая себестоимость материальных ресурсов определяется исходя из затрат на их приобретение, включая оплату процентов за приобретение в кредит, предоставленный поставщиком этих ресурсов, наценки (надбавки), комиссионные вознаграждения (стоимость услуг), уплаченные снабженческим, внешнеэкономическим и иным организациям, таможенные пошлины, расходы на транспортировку, хранение и доставку, осуществляемые силами сторонних организаций. </w:t>
      </w:r>
    </w:p>
    <w:p w:rsidR="00E035D8" w:rsidRDefault="00E035D8">
      <w:pPr>
        <w:ind w:firstLine="709"/>
      </w:pPr>
      <w:r>
        <w:t>Определение фактической себестоимости материальных ресурсов, списываемых в производство, разрешается производить одним из следующих методов оценки запасов: по средней себестоимости; по себестоимости первых по времени закупок (ФИФО); по себестоимости последних по времени закупок (ЛИФО).</w:t>
      </w:r>
    </w:p>
    <w:p w:rsidR="00E035D8" w:rsidRDefault="00E035D8">
      <w:pPr>
        <w:ind w:firstLine="709"/>
      </w:pPr>
      <w:r>
        <w:t>Готовая продукция отражается в балансе по фактической или нормативной (плановой) производственной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 либо по прямым статьям расходов.</w:t>
      </w:r>
    </w:p>
    <w:p w:rsidR="00E035D8" w:rsidRDefault="00E035D8">
      <w:pPr>
        <w:ind w:firstLine="709"/>
      </w:pPr>
      <w:r>
        <w:t>Товары в организациях торговли, снабжения и сбыта отражаются по розничным (продажным) ценам или покупной стоимости. При учете товаров по розничным (продажным) ценам разница между покупной стоимостью и стоимостью по продажным ценам (скидки, накидки) отражается в отчетности отдельной статьей. Отгруженные товары, сданные работы и оказанные услуги отражаются в балансе по полной фактической (или нормативной (плановой)) себестоимости, включая расходы по сбыту, подлежащие возмещению покупателями (заказчиками) сверх договорной (контрактной) цены, если организация отражает реализацию продукции (товаров, работ, услуг) по мере оплаты покупателем (заказчиком) расчетных документов.</w:t>
      </w:r>
    </w:p>
    <w:p w:rsidR="00E035D8" w:rsidRDefault="00E035D8">
      <w:pPr>
        <w:ind w:firstLine="709"/>
      </w:pPr>
      <w:r>
        <w:t>Незавершенное производство и расходы будущих периодов</w:t>
      </w:r>
    </w:p>
    <w:p w:rsidR="00E035D8" w:rsidRDefault="00E035D8">
      <w:pPr>
        <w:ind w:firstLine="709"/>
      </w:pPr>
      <w:r>
        <w:t>Продукция (работы), не прошедшая всех стадий (фаз, переделов), предусмотренных технологическим процессом, а также изделия неукомплектованные, не прошедшие испытания и технической приемки, относятся к незавершенному производству. Незавершенное производство в массовом и серийном производстве может отражаться в балансе по нормативной (плановой) производственной себестоимости или по прямым статьям расходов, а также по стоимости сырья, материалов и полуфабрикатов. При единичном производстве продукции незавершенное производство отражается в балансе по фактическим производственным затратам. Расходы, произведенные в отчетном периоде, но относящиеся к следующим отчетным периодам, отражаются в отчетности отдельной статьей как расходы будущих периодов и подлежат отнесению на издержки производства или обращения (либо на соответствующие источники средств организации) в течение срока, к которому они относятся.</w:t>
      </w:r>
    </w:p>
    <w:p w:rsidR="00E035D8" w:rsidRDefault="00E035D8">
      <w:pPr>
        <w:ind w:firstLine="709"/>
      </w:pPr>
      <w:r>
        <w:t>Расчеты с дебиторами и кредиторами, другие статьи.</w:t>
      </w:r>
    </w:p>
    <w:p w:rsidR="00E035D8" w:rsidRDefault="00E035D8">
      <w:pPr>
        <w:ind w:firstLine="709"/>
      </w:pPr>
      <w:r>
        <w:t xml:space="preserve">Расчеты с дебиторами и кредиторами отражаются каждой стороной в своей отчетности в суммах, вытекающих из бухгалтерских записей и признаваемых ею правильными. По полученным займам задолженность разрешается показывать с учетом причитающихся на конец отчетного периода к уплате процентов. При разногласиях заинтересованная сторона обязана в установленные сроки передать необходимые материалы на рассмотрение органам, уполномоченным разрешать соответствующие споры. Отражаемые в отчетности суммы по расчетам с финансовыми, налоговыми органами, банками должны быть согласованы с ними и тождественны. Оставление на балансе неотрегулированных сумм по этим расчетам не допускается. Остатки валютных средств на валютных счетах организации, другие денежные средства (включая денежные документы), краткосрочные ценные бумаги, дебиторская и кредиторская задолженность в иностранных валютах отражаются в отчетности в валюте, действующей на территории Российской Федерации, в суммах, определяемых путем пересчета иностранных валют по курсу Центрального банка Российской Федерации, действующему на последнее число отчетного периода. </w:t>
      </w:r>
    </w:p>
    <w:p w:rsidR="00E035D8" w:rsidRDefault="00E035D8">
      <w:pPr>
        <w:ind w:firstLine="709"/>
      </w:pPr>
      <w:r>
        <w:t>Штрафы, пени и неустойки, признанные должником или по которым получены решения суда, арбитража об их взыскании, относятся на финансовые результаты у предприятия и до их получения или уплаты отражаются в отчетности получателя и плательщика соответственно по статьям дебиторов или кредиторов.</w:t>
      </w:r>
    </w:p>
    <w:p w:rsidR="00E035D8" w:rsidRDefault="00E035D8">
      <w:pPr>
        <w:ind w:firstLine="709"/>
      </w:pPr>
      <w:r>
        <w:t>Определение фактической себестоимости материальных ресурсов, списываемых в производство, может производиться различными методами, выбор которых обусловлен все тем же планированием себестоимости и налогооблагаемой базы. Законодательство напрямую предоставляет финансовому менеджеру выбор одного из трех методов, сравнение которых представлено ниже.</w:t>
      </w:r>
    </w:p>
    <w:tbl>
      <w:tblPr>
        <w:tblW w:w="9330"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199"/>
        <w:gridCol w:w="2511"/>
        <w:gridCol w:w="1923"/>
        <w:gridCol w:w="1803"/>
        <w:gridCol w:w="1946"/>
      </w:tblGrid>
      <w:tr w:rsidR="00E035D8">
        <w:trPr>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w:t>
            </w:r>
          </w:p>
        </w:tc>
        <w:tc>
          <w:tcPr>
            <w:tcW w:w="13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Содержание операции, показатели</w:t>
            </w:r>
          </w:p>
        </w:tc>
        <w:tc>
          <w:tcPr>
            <w:tcW w:w="10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Метод средней себестоимости</w:t>
            </w:r>
          </w:p>
        </w:tc>
        <w:tc>
          <w:tcPr>
            <w:tcW w:w="11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Метод себестоимости первых по времени закупок (ФИФО)</w:t>
            </w:r>
          </w:p>
        </w:tc>
        <w:tc>
          <w:tcPr>
            <w:tcW w:w="12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Метод себестоимости последних по времени закупок (ЛИФО)</w:t>
            </w:r>
          </w:p>
        </w:tc>
      </w:tr>
      <w:tr w:rsidR="00E035D8">
        <w:trPr>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w:t>
            </w:r>
          </w:p>
        </w:tc>
        <w:tc>
          <w:tcPr>
            <w:tcW w:w="13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Остаток на начало отчетного периода</w:t>
            </w:r>
          </w:p>
        </w:tc>
        <w:tc>
          <w:tcPr>
            <w:tcW w:w="10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1000</w:t>
            </w:r>
          </w:p>
        </w:tc>
        <w:tc>
          <w:tcPr>
            <w:tcW w:w="11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1000</w:t>
            </w:r>
          </w:p>
        </w:tc>
        <w:tc>
          <w:tcPr>
            <w:tcW w:w="12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1000</w:t>
            </w:r>
          </w:p>
        </w:tc>
      </w:tr>
      <w:tr w:rsidR="00E035D8">
        <w:trPr>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 </w:t>
            </w:r>
          </w:p>
        </w:tc>
        <w:tc>
          <w:tcPr>
            <w:tcW w:w="13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Цена/ед. (тыс. руб.)</w:t>
            </w:r>
          </w:p>
        </w:tc>
        <w:tc>
          <w:tcPr>
            <w:tcW w:w="10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900</w:t>
            </w:r>
          </w:p>
        </w:tc>
        <w:tc>
          <w:tcPr>
            <w:tcW w:w="11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900</w:t>
            </w:r>
          </w:p>
        </w:tc>
        <w:tc>
          <w:tcPr>
            <w:tcW w:w="12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900</w:t>
            </w:r>
          </w:p>
        </w:tc>
      </w:tr>
      <w:tr w:rsidR="00E035D8">
        <w:trPr>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 </w:t>
            </w:r>
          </w:p>
        </w:tc>
        <w:tc>
          <w:tcPr>
            <w:tcW w:w="13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 xml:space="preserve">Итого, тыс. руб. </w:t>
            </w:r>
          </w:p>
        </w:tc>
        <w:tc>
          <w:tcPr>
            <w:tcW w:w="10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900 000</w:t>
            </w:r>
          </w:p>
        </w:tc>
        <w:tc>
          <w:tcPr>
            <w:tcW w:w="11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900 000</w:t>
            </w:r>
          </w:p>
        </w:tc>
        <w:tc>
          <w:tcPr>
            <w:tcW w:w="12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900 000</w:t>
            </w:r>
          </w:p>
        </w:tc>
      </w:tr>
      <w:tr w:rsidR="00E035D8">
        <w:trPr>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2</w:t>
            </w:r>
          </w:p>
        </w:tc>
        <w:tc>
          <w:tcPr>
            <w:tcW w:w="13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Поступило в отчетном периоде (кол-во/цена)</w:t>
            </w:r>
          </w:p>
        </w:tc>
        <w:tc>
          <w:tcPr>
            <w:tcW w:w="10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 xml:space="preserve">200 </w:t>
            </w:r>
          </w:p>
        </w:tc>
        <w:tc>
          <w:tcPr>
            <w:tcW w:w="11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200</w:t>
            </w:r>
          </w:p>
        </w:tc>
        <w:tc>
          <w:tcPr>
            <w:tcW w:w="12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200</w:t>
            </w:r>
          </w:p>
        </w:tc>
      </w:tr>
      <w:tr w:rsidR="00E035D8">
        <w:trPr>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 </w:t>
            </w:r>
          </w:p>
        </w:tc>
        <w:tc>
          <w:tcPr>
            <w:tcW w:w="13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 </w:t>
            </w:r>
          </w:p>
        </w:tc>
        <w:tc>
          <w:tcPr>
            <w:tcW w:w="10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950</w:t>
            </w:r>
          </w:p>
        </w:tc>
        <w:tc>
          <w:tcPr>
            <w:tcW w:w="11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950</w:t>
            </w:r>
          </w:p>
        </w:tc>
        <w:tc>
          <w:tcPr>
            <w:tcW w:w="12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950</w:t>
            </w:r>
          </w:p>
        </w:tc>
      </w:tr>
      <w:tr w:rsidR="00E035D8">
        <w:trPr>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 </w:t>
            </w:r>
          </w:p>
        </w:tc>
        <w:tc>
          <w:tcPr>
            <w:tcW w:w="13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Поступило в отчетном периоде (кол-во/цена)</w:t>
            </w:r>
          </w:p>
        </w:tc>
        <w:tc>
          <w:tcPr>
            <w:tcW w:w="10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100</w:t>
            </w:r>
          </w:p>
        </w:tc>
        <w:tc>
          <w:tcPr>
            <w:tcW w:w="11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100</w:t>
            </w:r>
          </w:p>
        </w:tc>
        <w:tc>
          <w:tcPr>
            <w:tcW w:w="12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100</w:t>
            </w:r>
          </w:p>
        </w:tc>
      </w:tr>
      <w:tr w:rsidR="00E035D8">
        <w:trPr>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 </w:t>
            </w:r>
          </w:p>
        </w:tc>
        <w:tc>
          <w:tcPr>
            <w:tcW w:w="13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 </w:t>
            </w:r>
          </w:p>
        </w:tc>
        <w:tc>
          <w:tcPr>
            <w:tcW w:w="10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970</w:t>
            </w:r>
          </w:p>
        </w:tc>
        <w:tc>
          <w:tcPr>
            <w:tcW w:w="11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970</w:t>
            </w:r>
          </w:p>
        </w:tc>
        <w:tc>
          <w:tcPr>
            <w:tcW w:w="12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970</w:t>
            </w:r>
          </w:p>
        </w:tc>
      </w:tr>
      <w:tr w:rsidR="00E035D8">
        <w:trPr>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 </w:t>
            </w:r>
          </w:p>
        </w:tc>
        <w:tc>
          <w:tcPr>
            <w:tcW w:w="13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Итого</w:t>
            </w:r>
          </w:p>
        </w:tc>
        <w:tc>
          <w:tcPr>
            <w:tcW w:w="10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1 187 000</w:t>
            </w:r>
          </w:p>
        </w:tc>
        <w:tc>
          <w:tcPr>
            <w:tcW w:w="11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1 187 000</w:t>
            </w:r>
          </w:p>
        </w:tc>
        <w:tc>
          <w:tcPr>
            <w:tcW w:w="12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1 187 000</w:t>
            </w:r>
          </w:p>
        </w:tc>
      </w:tr>
      <w:tr w:rsidR="00E035D8">
        <w:trPr>
          <w:trHeight w:val="780"/>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3</w:t>
            </w:r>
          </w:p>
        </w:tc>
        <w:tc>
          <w:tcPr>
            <w:tcW w:w="13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Реализовано в отчетном периоде, кол-во</w:t>
            </w:r>
          </w:p>
        </w:tc>
        <w:tc>
          <w:tcPr>
            <w:tcW w:w="10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1100</w:t>
            </w:r>
          </w:p>
        </w:tc>
        <w:tc>
          <w:tcPr>
            <w:tcW w:w="11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1100</w:t>
            </w:r>
          </w:p>
        </w:tc>
        <w:tc>
          <w:tcPr>
            <w:tcW w:w="12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1100</w:t>
            </w:r>
          </w:p>
        </w:tc>
      </w:tr>
      <w:tr w:rsidR="00E035D8">
        <w:trPr>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4</w:t>
            </w:r>
          </w:p>
        </w:tc>
        <w:tc>
          <w:tcPr>
            <w:tcW w:w="13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Остаток на конец отчетного периода, ед.</w:t>
            </w:r>
          </w:p>
        </w:tc>
        <w:tc>
          <w:tcPr>
            <w:tcW w:w="10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200</w:t>
            </w:r>
          </w:p>
        </w:tc>
        <w:tc>
          <w:tcPr>
            <w:tcW w:w="11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200</w:t>
            </w:r>
          </w:p>
        </w:tc>
        <w:tc>
          <w:tcPr>
            <w:tcW w:w="12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200</w:t>
            </w:r>
          </w:p>
        </w:tc>
      </w:tr>
      <w:tr w:rsidR="00E035D8">
        <w:trPr>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5</w:t>
            </w:r>
          </w:p>
        </w:tc>
        <w:tc>
          <w:tcPr>
            <w:tcW w:w="13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Себестоимость ед.</w:t>
            </w:r>
          </w:p>
        </w:tc>
        <w:tc>
          <w:tcPr>
            <w:tcW w:w="10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1000х900 + 200х950 + 100х970 / (1000+200+100) =</w:t>
            </w:r>
          </w:p>
          <w:p w:rsidR="00E035D8" w:rsidRDefault="00E035D8">
            <w:pPr>
              <w:ind w:firstLine="709"/>
            </w:pPr>
            <w:r>
              <w:t>1 187 000/1300 =</w:t>
            </w:r>
          </w:p>
        </w:tc>
        <w:tc>
          <w:tcPr>
            <w:tcW w:w="11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(1 187 000 - 192 000) / 1100 =</w:t>
            </w:r>
          </w:p>
          <w:p w:rsidR="00E035D8" w:rsidRDefault="00E035D8">
            <w:pPr>
              <w:ind w:firstLine="709"/>
            </w:pPr>
            <w:r>
              <w:t>995 000 / 1100 =</w:t>
            </w:r>
          </w:p>
        </w:tc>
        <w:tc>
          <w:tcPr>
            <w:tcW w:w="12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(1 187 000 - 180 000) / 1100 =</w:t>
            </w:r>
          </w:p>
          <w:p w:rsidR="00E035D8" w:rsidRDefault="00E035D8">
            <w:pPr>
              <w:ind w:firstLine="709"/>
            </w:pPr>
            <w:r>
              <w:t>1 007 000 / 1100</w:t>
            </w:r>
          </w:p>
        </w:tc>
      </w:tr>
      <w:tr w:rsidR="00E035D8">
        <w:trPr>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 </w:t>
            </w:r>
          </w:p>
        </w:tc>
        <w:tc>
          <w:tcPr>
            <w:tcW w:w="13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 </w:t>
            </w:r>
          </w:p>
        </w:tc>
        <w:tc>
          <w:tcPr>
            <w:tcW w:w="10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913</w:t>
            </w:r>
          </w:p>
        </w:tc>
        <w:tc>
          <w:tcPr>
            <w:tcW w:w="11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904,5</w:t>
            </w:r>
          </w:p>
        </w:tc>
        <w:tc>
          <w:tcPr>
            <w:tcW w:w="12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915,4</w:t>
            </w:r>
          </w:p>
        </w:tc>
      </w:tr>
      <w:tr w:rsidR="00E035D8">
        <w:trPr>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6</w:t>
            </w:r>
          </w:p>
        </w:tc>
        <w:tc>
          <w:tcPr>
            <w:tcW w:w="13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Списано в производство</w:t>
            </w:r>
          </w:p>
        </w:tc>
        <w:tc>
          <w:tcPr>
            <w:tcW w:w="10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1100 х 913 =</w:t>
            </w:r>
          </w:p>
        </w:tc>
        <w:tc>
          <w:tcPr>
            <w:tcW w:w="11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 xml:space="preserve">1 187 000 - 192 000 = </w:t>
            </w:r>
          </w:p>
        </w:tc>
        <w:tc>
          <w:tcPr>
            <w:tcW w:w="12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 xml:space="preserve">1 187 000 - 180 000 = </w:t>
            </w:r>
          </w:p>
        </w:tc>
      </w:tr>
      <w:tr w:rsidR="00E035D8">
        <w:trPr>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 </w:t>
            </w:r>
          </w:p>
        </w:tc>
        <w:tc>
          <w:tcPr>
            <w:tcW w:w="13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 </w:t>
            </w:r>
          </w:p>
        </w:tc>
        <w:tc>
          <w:tcPr>
            <w:tcW w:w="10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1 004 300</w:t>
            </w:r>
          </w:p>
        </w:tc>
        <w:tc>
          <w:tcPr>
            <w:tcW w:w="11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995 000</w:t>
            </w:r>
          </w:p>
        </w:tc>
        <w:tc>
          <w:tcPr>
            <w:tcW w:w="12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1 007 000</w:t>
            </w:r>
          </w:p>
        </w:tc>
      </w:tr>
      <w:tr w:rsidR="00E035D8">
        <w:trPr>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7</w:t>
            </w:r>
          </w:p>
        </w:tc>
        <w:tc>
          <w:tcPr>
            <w:tcW w:w="13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Остаток на складе, тыс. руб.</w:t>
            </w:r>
          </w:p>
        </w:tc>
        <w:tc>
          <w:tcPr>
            <w:tcW w:w="10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 xml:space="preserve">200 х 913 = </w:t>
            </w:r>
          </w:p>
        </w:tc>
        <w:tc>
          <w:tcPr>
            <w:tcW w:w="11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 xml:space="preserve">100х970 + 100х950 = </w:t>
            </w:r>
          </w:p>
        </w:tc>
        <w:tc>
          <w:tcPr>
            <w:tcW w:w="12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200х900=</w:t>
            </w:r>
          </w:p>
        </w:tc>
      </w:tr>
      <w:tr w:rsidR="00E035D8">
        <w:trPr>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 </w:t>
            </w:r>
          </w:p>
        </w:tc>
        <w:tc>
          <w:tcPr>
            <w:tcW w:w="13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 </w:t>
            </w:r>
          </w:p>
        </w:tc>
        <w:tc>
          <w:tcPr>
            <w:tcW w:w="10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182 600</w:t>
            </w:r>
          </w:p>
        </w:tc>
        <w:tc>
          <w:tcPr>
            <w:tcW w:w="115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192 000</w:t>
            </w:r>
          </w:p>
        </w:tc>
        <w:tc>
          <w:tcPr>
            <w:tcW w:w="1200" w:type="pct"/>
            <w:tcBorders>
              <w:top w:val="outset" w:sz="6" w:space="0" w:color="000000"/>
              <w:left w:val="outset" w:sz="6" w:space="0" w:color="000000"/>
              <w:bottom w:val="outset" w:sz="6" w:space="0" w:color="000000"/>
              <w:right w:val="outset" w:sz="6" w:space="0" w:color="000000"/>
            </w:tcBorders>
          </w:tcPr>
          <w:p w:rsidR="00E035D8" w:rsidRDefault="00E035D8">
            <w:pPr>
              <w:ind w:firstLine="709"/>
            </w:pPr>
            <w:r>
              <w:t>180 000</w:t>
            </w:r>
          </w:p>
        </w:tc>
      </w:tr>
    </w:tbl>
    <w:p w:rsidR="00E035D8" w:rsidRDefault="00E035D8">
      <w:pPr>
        <w:ind w:firstLine="709"/>
      </w:pPr>
      <w:r>
        <w:t>Возможно, при проведении подобного сопоставления налоговый менеджер сделает вывод о том, что метод средней себестоимости более точен (в том числе, потому что "нивелирует" разницу цен), но метод ЛИФО дает большую себестоимость, что в итоге может вести к меньшей сумме налога на прибыль. Однако далее для подтверждения этого вывода и принятие окончательного решения полезно сравнить "конечные" показатели:</w:t>
      </w:r>
    </w:p>
    <w:tbl>
      <w:tblPr>
        <w:tblW w:w="9582"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700"/>
        <w:gridCol w:w="2518"/>
        <w:gridCol w:w="2119"/>
        <w:gridCol w:w="2119"/>
        <w:gridCol w:w="2126"/>
      </w:tblGrid>
      <w:tr w:rsidR="00E035D8">
        <w:trPr>
          <w:tblCellSpacing w:w="7" w:type="dxa"/>
          <w:jc w:val="center"/>
        </w:trPr>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Показатели</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Себестоимость определена по методу средней себестоимости</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Себестоимость определена по методу ФИФО</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Себестоимость определена по методу ЛИФО</w:t>
            </w:r>
          </w:p>
        </w:tc>
      </w:tr>
      <w:tr w:rsidR="00E035D8">
        <w:trPr>
          <w:tblCellSpacing w:w="7" w:type="dxa"/>
          <w:jc w:val="center"/>
        </w:trPr>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1</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Валовая выручка от реализации (1100 ед. по 1000 тыс. руб.)</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1 100 000</w:t>
            </w:r>
          </w:p>
          <w:p w:rsidR="00E035D8" w:rsidRDefault="00E035D8">
            <w:pPr>
              <w:pStyle w:val="21"/>
              <w:rPr>
                <w:sz w:val="24"/>
              </w:rPr>
            </w:pPr>
            <w:r>
              <w:rPr>
                <w:sz w:val="24"/>
              </w:rPr>
              <w:t>тыс. руб.</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1 100 000</w:t>
            </w:r>
          </w:p>
          <w:p w:rsidR="00E035D8" w:rsidRDefault="00E035D8">
            <w:pPr>
              <w:pStyle w:val="21"/>
              <w:rPr>
                <w:sz w:val="24"/>
              </w:rPr>
            </w:pPr>
            <w:r>
              <w:rPr>
                <w:sz w:val="24"/>
              </w:rPr>
              <w:t>тыс. руб.</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1 100 000</w:t>
            </w:r>
          </w:p>
          <w:p w:rsidR="00E035D8" w:rsidRDefault="00E035D8">
            <w:pPr>
              <w:pStyle w:val="21"/>
              <w:rPr>
                <w:sz w:val="24"/>
              </w:rPr>
            </w:pPr>
            <w:r>
              <w:rPr>
                <w:sz w:val="24"/>
              </w:rPr>
              <w:t>тыс. руб.</w:t>
            </w:r>
          </w:p>
        </w:tc>
      </w:tr>
      <w:tr w:rsidR="00E035D8">
        <w:trPr>
          <w:tblCellSpacing w:w="7" w:type="dxa"/>
          <w:jc w:val="center"/>
        </w:trPr>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2</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Минус себестоимость</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1100 х 913=</w:t>
            </w:r>
          </w:p>
          <w:p w:rsidR="00E035D8" w:rsidRDefault="00E035D8">
            <w:pPr>
              <w:pStyle w:val="21"/>
              <w:rPr>
                <w:sz w:val="24"/>
              </w:rPr>
            </w:pPr>
            <w:r>
              <w:rPr>
                <w:sz w:val="24"/>
              </w:rPr>
              <w:t>1 004 300</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1100 х 904,5=</w:t>
            </w:r>
          </w:p>
          <w:p w:rsidR="00E035D8" w:rsidRDefault="00E035D8">
            <w:pPr>
              <w:pStyle w:val="21"/>
              <w:rPr>
                <w:sz w:val="24"/>
              </w:rPr>
            </w:pPr>
            <w:r>
              <w:rPr>
                <w:sz w:val="24"/>
              </w:rPr>
              <w:t>995 000</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1100 х 915,4=</w:t>
            </w:r>
          </w:p>
          <w:p w:rsidR="00E035D8" w:rsidRDefault="00E035D8">
            <w:pPr>
              <w:pStyle w:val="21"/>
              <w:rPr>
                <w:sz w:val="24"/>
              </w:rPr>
            </w:pPr>
            <w:r>
              <w:rPr>
                <w:sz w:val="24"/>
              </w:rPr>
              <w:t>1 007 000</w:t>
            </w:r>
          </w:p>
        </w:tc>
      </w:tr>
      <w:tr w:rsidR="00E035D8">
        <w:trPr>
          <w:tblCellSpacing w:w="7" w:type="dxa"/>
          <w:jc w:val="center"/>
        </w:trPr>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3</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Налогооблагаемая прибыль</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95 700</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105 000</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93 000</w:t>
            </w:r>
          </w:p>
        </w:tc>
      </w:tr>
      <w:tr w:rsidR="00E035D8">
        <w:trPr>
          <w:tblCellSpacing w:w="7" w:type="dxa"/>
          <w:jc w:val="center"/>
        </w:trPr>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4</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Минус налог по ставке 35%</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33 495</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36 750</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32 550</w:t>
            </w:r>
          </w:p>
        </w:tc>
      </w:tr>
      <w:tr w:rsidR="00E035D8">
        <w:trPr>
          <w:tblCellSpacing w:w="7" w:type="dxa"/>
          <w:jc w:val="center"/>
        </w:trPr>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5</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Чистая прибыль</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62 205</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68 250</w:t>
            </w:r>
          </w:p>
        </w:tc>
        <w:tc>
          <w:tcPr>
            <w:tcW w:w="578" w:type="dxa"/>
            <w:tcBorders>
              <w:top w:val="outset" w:sz="6" w:space="0" w:color="000000"/>
              <w:left w:val="outset" w:sz="6" w:space="0" w:color="000000"/>
              <w:bottom w:val="outset" w:sz="6" w:space="0" w:color="000000"/>
              <w:right w:val="outset" w:sz="6" w:space="0" w:color="000000"/>
            </w:tcBorders>
          </w:tcPr>
          <w:p w:rsidR="00E035D8" w:rsidRDefault="00E035D8">
            <w:pPr>
              <w:pStyle w:val="21"/>
              <w:rPr>
                <w:sz w:val="24"/>
              </w:rPr>
            </w:pPr>
            <w:r>
              <w:rPr>
                <w:sz w:val="24"/>
              </w:rPr>
              <w:t>60 450</w:t>
            </w:r>
          </w:p>
        </w:tc>
      </w:tr>
    </w:tbl>
    <w:p w:rsidR="00E035D8" w:rsidRDefault="00E035D8">
      <w:pPr>
        <w:ind w:firstLine="709"/>
      </w:pPr>
      <w:r>
        <w:t xml:space="preserve">Как следует из приведенной таблицы, метод ЛИФО действительно дал наибольшую себестоимость, и, соответственно, наименьшую налогооблагаемую прибыль. Однако размер чистой прибыли (прибыли после уплаты налога) выше при использовании метода ФИФО. Возможно, показатель, отраженный по строке 5 указанной таблицы, заставит финансового менеджера принять в качестве элемента учетной политики метод ФИФО (с учетом, однако, влияния инфляции на подобный выбор). </w:t>
      </w:r>
    </w:p>
    <w:p w:rsidR="00E035D8" w:rsidRDefault="00E035D8">
      <w:pPr>
        <w:ind w:firstLine="709"/>
      </w:pPr>
      <w:r>
        <w:t xml:space="preserve">В условиях рынка предприятию необходимо избавляться от ненужных средств, сокращать объемы незавершенного строительства, а также максимально ускорять оборот по реализации продукции (работ, услуг) - речь об этом пойдет далее. </w:t>
      </w:r>
    </w:p>
    <w:p w:rsidR="00E035D8" w:rsidRDefault="00E035D8">
      <w:pPr>
        <w:ind w:firstLine="709"/>
      </w:pPr>
      <w:r>
        <w:t xml:space="preserve">Вкратце остановимся на некоторых организационных аспектах политики оптимизации структуры оборотного капитала предприятия. </w:t>
      </w:r>
    </w:p>
    <w:p w:rsidR="00E035D8" w:rsidRDefault="00E035D8">
      <w:pPr>
        <w:ind w:firstLine="709"/>
      </w:pPr>
      <w:r>
        <w:t>Выше указывалось, что в некоторых случаях рентабельность может быть существенно повышена, если предприятие активно использует заемные средства, т.е. оптимизирует структура своего капитала путем кредитной политики. В целях выработки такой кредитной политики предприятия рекомендуется провести анализ структуры пассива баланса и уровень соотношения собственных и заемных средств. На основании этих данных предприятие решает вопрос о достаточности собственных оборотных средств либо об их недостатке (речь идет о необходимости принять решение о привлечении заемных средств, для чего просчитывается эффективность различных вариантов).</w:t>
      </w:r>
    </w:p>
    <w:p w:rsidR="00E035D8" w:rsidRDefault="00E035D8">
      <w:pPr>
        <w:ind w:firstLine="709"/>
      </w:pPr>
      <w:r>
        <w:t>Принимая решение о привлечении заемных средств, предприятию целесообразно составить план их возврата, рассчитать за период кредита процентную ставку и определить суммы процентов по данному кредитному договору, а также источники их выплаты с учетом порядка и условий налогообложения прибыли. Следует также учитывать порядок налогообложения курсовых разниц в том случае, если кредит взят в валюте.</w:t>
      </w:r>
    </w:p>
    <w:p w:rsidR="00E035D8" w:rsidRDefault="00E035D8">
      <w:pPr>
        <w:ind w:firstLine="709"/>
      </w:pPr>
      <w:r>
        <w:t>Предприятию может быть выгодно взять вексельный кредит, при этом следует сравнить процентные ставки по векселю и кредиту. Финансовым службам рекомендуется учитывать все возможные выгоды и затраты по привлечению финансовых ресурсов как через систему кредитования, так и через инструменты рынка ценных бумаг, а также разработать схему обеспечения их погашения с учетом всех возможных источников получения предприятием средств.</w:t>
      </w:r>
    </w:p>
    <w:p w:rsidR="00E035D8" w:rsidRDefault="00E035D8">
      <w:pPr>
        <w:ind w:firstLine="709"/>
      </w:pPr>
      <w:r>
        <w:t>Финансовой службе предприятия необходимо для этого:</w:t>
      </w:r>
    </w:p>
    <w:p w:rsidR="00E035D8" w:rsidRDefault="00E035D8">
      <w:pPr>
        <w:ind w:firstLine="709"/>
      </w:pPr>
      <w:r>
        <w:t>(1) рассчитать потребность в заемных средствах (при ее отсутствии - возможную выгоду от их привлечения);</w:t>
      </w:r>
    </w:p>
    <w:p w:rsidR="00E035D8" w:rsidRDefault="00E035D8">
      <w:pPr>
        <w:ind w:firstLine="709"/>
      </w:pPr>
      <w:r>
        <w:t>(2) правильно выбрать кредитную организацию (учитывая наличие лицензии, размер процентной ставки, способы ее расчета - сложным процентом или простым процентом, сроки погашения, формы выдачи, репутацию на рынке ценных бумаг, условия пролонгации кредитов и т.д.);</w:t>
      </w:r>
    </w:p>
    <w:p w:rsidR="00E035D8" w:rsidRDefault="00E035D8">
      <w:pPr>
        <w:ind w:firstLine="709"/>
      </w:pPr>
      <w:r>
        <w:t>(3) составить план погашения заемных средств и расчет процентной суммы с учетом особенностей налогообложения прибыли.</w:t>
      </w:r>
    </w:p>
    <w:p w:rsidR="00E035D8" w:rsidRDefault="00E035D8">
      <w:pPr>
        <w:ind w:firstLine="709"/>
      </w:pPr>
      <w:r>
        <w:t>Управление оборотными средствами (денежными средствами, рыночными ценными бумагами), дебиторской задолженностью, кредиторской задолженностью, начислениями и другими средствами краткосрочного финансирования (кроме производственных запасов), а также решение вопросов по этим проблемам требует значительного количества времени, и на этом направлении наиболее ярко проявляется основная проблема управления финансами: выбор между рентабельностью и вероятностью неплатежеспособности (стоимость активов предприятия становится меньше его кредиторской задолженности).</w:t>
      </w:r>
    </w:p>
    <w:p w:rsidR="00E035D8" w:rsidRDefault="00E035D8">
      <w:pPr>
        <w:ind w:firstLine="709"/>
      </w:pPr>
      <w:r>
        <w:t xml:space="preserve">Финансовой службе предприятия целесообразно постоянно контролировать очередность сроков финансирования активов, выбирая один из нескольких существующих на практике способов: </w:t>
      </w:r>
    </w:p>
    <w:p w:rsidR="00E035D8" w:rsidRDefault="00E035D8">
      <w:pPr>
        <w:ind w:firstLine="709"/>
      </w:pPr>
      <w:r>
        <w:t>- хеджирование (компенсация активов обязательствами при равном сроке погашения);</w:t>
      </w:r>
    </w:p>
    <w:p w:rsidR="00E035D8" w:rsidRDefault="00E035D8">
      <w:pPr>
        <w:ind w:firstLine="709"/>
      </w:pPr>
      <w:r>
        <w:t>- финансирование по краткосрочным ссудам;</w:t>
      </w:r>
    </w:p>
    <w:p w:rsidR="00E035D8" w:rsidRDefault="00E035D8">
      <w:pPr>
        <w:ind w:firstLine="709"/>
      </w:pPr>
      <w:r>
        <w:t>- финансирование по долгосрочным ссудам;</w:t>
      </w:r>
    </w:p>
    <w:p w:rsidR="00E035D8" w:rsidRDefault="00E035D8">
      <w:pPr>
        <w:ind w:firstLine="709"/>
      </w:pPr>
      <w:r>
        <w:t>- финансирование преимущественно по долгосрочным ссудам (консервативная политика);</w:t>
      </w:r>
    </w:p>
    <w:p w:rsidR="00E035D8" w:rsidRDefault="00E035D8">
      <w:pPr>
        <w:ind w:firstLine="709"/>
      </w:pPr>
      <w:r>
        <w:t>- финансирование преимущественно по краткосрочным ссудам (агрессивная политика).</w:t>
      </w:r>
    </w:p>
    <w:p w:rsidR="00E035D8" w:rsidRDefault="00E035D8">
      <w:pPr>
        <w:ind w:firstLine="709"/>
      </w:pPr>
      <w:r>
        <w:t>В настоящих условиях предприятие может поддерживать обеспеченность взятых ссуд следующими методами: (1) увеличение доли ликвидных активов; (2) удлинение сроков, на которые выдаются ссуды предприятию. Однако следует учесть, что эти методы ведут к снижению прибыльности:</w:t>
      </w:r>
    </w:p>
    <w:p w:rsidR="00E035D8" w:rsidRDefault="00E035D8">
      <w:pPr>
        <w:ind w:firstLine="709"/>
      </w:pPr>
      <w:r>
        <w:t xml:space="preserve">в первом - путем вложения средств в малоприбыльные активы; </w:t>
      </w:r>
    </w:p>
    <w:p w:rsidR="00E035D8" w:rsidRDefault="00E035D8">
      <w:pPr>
        <w:ind w:firstLine="709"/>
      </w:pPr>
      <w:r>
        <w:t>во втором - посредством возможности выплаты процентов по ссуде в период наличия собственных средств.</w:t>
      </w:r>
    </w:p>
    <w:p w:rsidR="00E035D8" w:rsidRDefault="00E035D8">
      <w:pPr>
        <w:ind w:firstLine="709"/>
      </w:pPr>
      <w:r>
        <w:t>Кроме того, может быть применен метод финансирования за счет откладывания выплат по обязательствам, однако существуют пределы, установленные законодательством, до которых предприятие может относить сроки платежей. В результате анализа оборачиваемости дебиторской и кредиторской задолженности с учетом их нормативных значений рекомендуется провести следующие мероприятия:</w:t>
      </w:r>
    </w:p>
    <w:p w:rsidR="00E035D8" w:rsidRDefault="00E035D8">
      <w:pPr>
        <w:ind w:firstLine="709"/>
      </w:pPr>
      <w:r>
        <w:t>- принятие решения о замене неденежных форм расчетов или по крайней мере об установлении их оптимального критического уровня на основе анализа эффективности вексельных расчетов или операций по переуступке прав требования долга;</w:t>
      </w:r>
    </w:p>
    <w:p w:rsidR="00E035D8" w:rsidRDefault="00E035D8">
      <w:pPr>
        <w:ind w:firstLine="709"/>
      </w:pPr>
      <w:r>
        <w:t xml:space="preserve">- составление программы по ликвидации задолженности по выплате заработной платы (при наличии такой задолженности); </w:t>
      </w:r>
    </w:p>
    <w:p w:rsidR="00E035D8" w:rsidRDefault="00E035D8">
      <w:pPr>
        <w:ind w:firstLine="709"/>
      </w:pPr>
      <w:r>
        <w:t>- рассмотрение возможности реструктуризации задолженности по платежам в федеральный бюджет и внебюджетные государственные фонды.</w:t>
      </w:r>
    </w:p>
    <w:p w:rsidR="00E035D8" w:rsidRDefault="00E035D8">
      <w:pPr>
        <w:ind w:firstLine="709"/>
      </w:pPr>
      <w:r>
        <w:t xml:space="preserve">В результате такого анализа целесообразно провести полную инвентаризацию задолженности в целях реализации возможности взаимного погашения задолженности либо ее реструктуризации или провести анализ и списание безнадежных долгов и невостребованных сумм. В ряде случаев предприятию следует начать претензионную работу или обращаться с исками в арбитражный суд. </w:t>
      </w:r>
    </w:p>
    <w:p w:rsidR="00E035D8" w:rsidRDefault="00E035D8">
      <w:pPr>
        <w:ind w:firstLine="709"/>
      </w:pPr>
      <w:r>
        <w:t>При этом предприятию рекомендуется делать анализ влияния курсовых разниц на систему показателей отчетности и уровень налогообложения в том случае, если имеется задолженность в валюте, причем при выработке налоговой политики и учетной политики предприятия следует учитывать, что степень влияния курсовых разниц по дебиторской и кредиторской задолженности различна.</w:t>
      </w:r>
    </w:p>
    <w:p w:rsidR="00E035D8" w:rsidRDefault="00E035D8">
      <w:pPr>
        <w:ind w:firstLine="709"/>
      </w:pPr>
      <w:r>
        <w:t>Финансовым службам целесообразно рассмотреть и задолженность, выраженную в векселях, рассчитав при этом дисконтные суммы по векселям как к получению, так и к уплате. Эту работу следует проводить совместно с бухгалтерией предприятия и его аналитическими службами (как правило, руководит этой работой финансовый менеджер).</w:t>
      </w:r>
    </w:p>
    <w:p w:rsidR="00E035D8" w:rsidRDefault="00E035D8">
      <w:pPr>
        <w:ind w:firstLine="709"/>
      </w:pPr>
    </w:p>
    <w:p w:rsidR="00E035D8" w:rsidRDefault="00E035D8">
      <w:pPr>
        <w:ind w:firstLine="709"/>
      </w:pPr>
    </w:p>
    <w:p w:rsidR="00E035D8" w:rsidRDefault="00E035D8">
      <w:pPr>
        <w:ind w:firstLine="709"/>
      </w:pPr>
    </w:p>
    <w:p w:rsidR="00E035D8" w:rsidRDefault="00E035D8">
      <w:pPr>
        <w:ind w:firstLine="709"/>
      </w:pPr>
    </w:p>
    <w:p w:rsidR="00E035D8" w:rsidRDefault="00E035D8">
      <w:pPr>
        <w:pStyle w:val="1"/>
        <w:jc w:val="center"/>
        <w:rPr>
          <w:caps/>
        </w:rPr>
      </w:pPr>
      <w:bookmarkStart w:id="7" w:name="_Toc6989885"/>
      <w:r>
        <w:rPr>
          <w:caps/>
        </w:rPr>
        <w:br w:type="page"/>
        <w:t>2. Анализ финансового состояния предприятия.</w:t>
      </w:r>
      <w:bookmarkEnd w:id="7"/>
    </w:p>
    <w:p w:rsidR="00E035D8" w:rsidRDefault="00E035D8">
      <w:pPr>
        <w:ind w:firstLine="709"/>
        <w:jc w:val="center"/>
      </w:pPr>
    </w:p>
    <w:p w:rsidR="00E035D8" w:rsidRDefault="00E035D8">
      <w:pPr>
        <w:pStyle w:val="2"/>
        <w:jc w:val="center"/>
      </w:pPr>
      <w:bookmarkStart w:id="8" w:name="_Toc6989886"/>
      <w:r>
        <w:t>2.1. Задачи анализа и данные, используемые при анализе.</w:t>
      </w:r>
      <w:bookmarkEnd w:id="8"/>
    </w:p>
    <w:p w:rsidR="00E035D8" w:rsidRDefault="00E035D8">
      <w:pPr>
        <w:ind w:firstLine="709"/>
      </w:pPr>
    </w:p>
    <w:p w:rsidR="00E035D8" w:rsidRDefault="00E035D8">
      <w:pPr>
        <w:ind w:firstLine="709"/>
      </w:pPr>
      <w:r>
        <w:t>Финансовое состояние предприятия необходимо анализировать с позиций  и краткосрочной, и долгосрочной перспектив, так как критерии его оценки могут быть различны,  состояние финансов предприятия характеризуется размещением его средств и источников их формирования, анализ финансового состояния проводится с целью установить, насколько эффективно используются финансовые ресурсы, находящиеся в распоряжении предприятия. Финансовую эффективность работы предприятия отражают: обеспеченность собственными оборотными средствами и их сохранность, состояние нормируемых запасов товарно-материальных ценностей, состояние и динамика дебиторской и кредиторской задолженности, оборачиваемость оборотных средств, материальное обеспечение банковских кредитов, платежеспособность.</w:t>
      </w:r>
    </w:p>
    <w:p w:rsidR="00E035D8" w:rsidRDefault="00E035D8">
      <w:pPr>
        <w:ind w:firstLine="709"/>
      </w:pPr>
      <w:r>
        <w:t xml:space="preserve">Устойчивое финансовое положение предприятия зависит прежде всего от улучшения </w:t>
      </w:r>
    </w:p>
    <w:p w:rsidR="00E035D8" w:rsidRDefault="00E035D8">
      <w:r>
        <w:t>таких качественных показателей, как - производительность труда, рентабельность производства, фондоотдача, а также выполнения плана по прибыли. Рациональному размещению средств предприятия способствует правильная организация материально-технического обеспечения производства, оперативная деятельность по ускорению денежного оборота. Поэтому анализ финансового состояния производится на завершающей стадии анализа финансово-хозяйственной деятельности. В то же время финансовые затруднения предприятия, отсутствие средств для своевременных расчетов могут повлиять на стабильность поставок, нарушить ритм материально-технического снабжения. В связи с этим анализ финансового состояния предприятия и анализ других сторон его деятельности должны взаимно дополнять друг друга.</w:t>
      </w:r>
    </w:p>
    <w:p w:rsidR="00E035D8" w:rsidRDefault="00E035D8">
      <w:pPr>
        <w:ind w:firstLine="709"/>
      </w:pPr>
      <w:r>
        <w:t xml:space="preserve">Задачами анализа является общая оценка финансового анализа, проверка расходования средств по целевому назначению, выявление причин финансовых затруднений, возможностей улучшения использования финансовых ресурсов, ускорения оборота средств и укрепления финансового положения. </w:t>
      </w:r>
    </w:p>
    <w:p w:rsidR="00E035D8" w:rsidRDefault="00E035D8">
      <w:pPr>
        <w:ind w:firstLine="709"/>
      </w:pPr>
      <w:r>
        <w:t>В связи с различным функциональным назначением и особенностями использования в планировании и учете средства предприятия подразделяются на основные и оборотные.</w:t>
      </w:r>
    </w:p>
    <w:p w:rsidR="00E035D8" w:rsidRDefault="00E035D8">
      <w:pPr>
        <w:ind w:firstLine="709"/>
      </w:pPr>
      <w:r>
        <w:t>К основным относятся средства стоимостью не менее 500 т.р. за едиицу независимо от срока службы, а так же со сроком службы не менее одного года, независимо от их стоимости. Основные средства функционируют в течение ряда лет, не меняя формы. Их стоимость относится на за­траты производства  в течение всего срока их эксплуатации. К оборотным относятся средства предприятия, обеспечивающие создание производ­ственных запасов и авансирование затрат в процессе производства и реа­лизации продукции. Наряду с запасами сырья и материалов они включают незавершенное строительство, готовую продукцию до ее реализации, де­нежные средства и дебиторскую задолженность.  Главным фактором, определяющим финансовое положение предприятия является состояние его оборотных средств. Оборотными средствами называются денежные ресурсы, необходимые для создания производственных запасов, авансирования затрат для обеспечения непре­рывности процесса производства и реализации продукции. По методам планирования они делятся на нормируемые и ненормируемые.</w:t>
      </w:r>
    </w:p>
    <w:p w:rsidR="00E035D8" w:rsidRDefault="00E035D8">
      <w:pPr>
        <w:ind w:firstLine="709"/>
      </w:pPr>
      <w:r>
        <w:t xml:space="preserve">Нормируемыми называют оборотные средства, по которым устанавливается норматив </w:t>
      </w:r>
    </w:p>
    <w:p w:rsidR="00E035D8" w:rsidRDefault="00E035D8">
      <w:r>
        <w:t>минимальных запасов, необходимых для производства и реализации продукции.  Ненормируемыми называются оборотные средства, по которым нормативы не устанавливаются (денежные средства, расчеты с покупателями за отгруженную продукцию, различные расчеты с организациями и лицами, недостачи и т.п.).  Оборотные средства, обслуживающие производство, включая материалы, топливо, малоценные предметы, тару, запасные части называются средствами в сфере производства. В них сосредоточена основная часть оборотных средств предприятия.  Оборотные средства в сфере обращения предназначены для бесперебойного процесса реализации продукции, своевременного совершения расчетов и состоят из готовой продукции, то­варов отгруженных, денежных средств и средств в расчетах.  Источники формирования оборотных средств делятся на собственные и заемные.  Собственные и приравненные к ним средства выделяются на покрытие за­пасов и расходов будущих периодов в минимальных размерах и постоянно находятся в распоряжении предприятия. Заемные оборотные средства используются для покрытия сезонных затрат и запасов и временных потребностей в средствах, связанных, например, с перевыполнением произ­водственных заданий.</w:t>
      </w:r>
    </w:p>
    <w:p w:rsidR="00E035D8" w:rsidRDefault="00E035D8">
      <w:pPr>
        <w:ind w:firstLine="709"/>
      </w:pPr>
      <w:r>
        <w:t xml:space="preserve">Основной источник данных для анализа финансовой деятельности предприятия - </w:t>
      </w:r>
    </w:p>
    <w:p w:rsidR="00E035D8" w:rsidRDefault="00E035D8">
      <w:r>
        <w:t>отчетный бухгалтерский баланс, приложения к балансу. Движение уставного фонда и другие отчетные формы, которые детализируют содержание его отдельных статей и позволяют исследовать факторы, повлиявшие на финансовые показатели. Кроме того, привлеченные данные финансового плана, показывают сроки образования дебиторской и кредиторской задолженности и д.р.</w:t>
      </w:r>
    </w:p>
    <w:p w:rsidR="00E035D8" w:rsidRDefault="00E035D8">
      <w:pPr>
        <w:ind w:firstLine="709"/>
      </w:pPr>
      <w:r>
        <w:t>Бухгалтерский баланс характеризует состав, размещение и назначение средств предприятия на определенную дату. Баланс имеет форму таблицы, состоит из двух частей - актива и пассива. В активе  показывают состав, размещение и использование средств, сгруппированных в зависимости от их функциональной роли в хозяйстве.</w:t>
      </w:r>
    </w:p>
    <w:p w:rsidR="00E035D8" w:rsidRDefault="00E035D8">
      <w:pPr>
        <w:ind w:firstLine="709"/>
        <w:jc w:val="center"/>
      </w:pPr>
    </w:p>
    <w:p w:rsidR="00E035D8" w:rsidRDefault="00E035D8">
      <w:pPr>
        <w:pStyle w:val="2"/>
        <w:jc w:val="center"/>
      </w:pPr>
      <w:bookmarkStart w:id="9" w:name="_Toc6989887"/>
      <w:r>
        <w:t>2..2.</w:t>
      </w:r>
      <w:r>
        <w:tab/>
        <w:t>Анализ состояния собственных оборотных средств.</w:t>
      </w:r>
      <w:bookmarkEnd w:id="9"/>
    </w:p>
    <w:p w:rsidR="00E035D8" w:rsidRDefault="00E035D8">
      <w:pPr>
        <w:ind w:firstLine="709"/>
        <w:jc w:val="center"/>
      </w:pPr>
    </w:p>
    <w:p w:rsidR="00E035D8" w:rsidRDefault="00E035D8">
      <w:pPr>
        <w:ind w:firstLine="709"/>
      </w:pPr>
      <w:r>
        <w:t>Анализ состояния собственных оборотных средств заключается  в определении их наличия на начало и конец отчетного периода и проверке их использования. Сумма источников собственных и приравненных к ним средств при правильном их использовании должна покрывать вложения предприятия в основные средства и внеоборотные активы, а также в нор­мируемые оборотные средства в пределах установленного норматива.</w:t>
      </w:r>
    </w:p>
    <w:p w:rsidR="00E035D8" w:rsidRDefault="00E035D8">
      <w:pPr>
        <w:ind w:firstLine="709"/>
      </w:pPr>
      <w:r>
        <w:t xml:space="preserve">Для определения наличия собственных оборотных и приравненных к ним средств необходимо из итога раздела I пассива баланса, в котором отражаются источники собственных и приравненных к ним средств (устойчивые пассивы принимаются только в части, направленной на покрытие норматива), исключить итог раздела I актива, в котором отражаются основные средства и внеоборотные активы. В результате сравнения полученной суммы с установленным для данного предприятия нормативом (итог раздела II актива) определяется излишек или недостаток собственных оборотных средств. </w:t>
      </w:r>
    </w:p>
    <w:p w:rsidR="00E035D8" w:rsidRDefault="00E035D8">
      <w:pPr>
        <w:ind w:firstLine="709"/>
      </w:pPr>
      <w:r>
        <w:t xml:space="preserve">Главными факторами, определяющими наличие собственных оборотных средств, </w:t>
      </w:r>
    </w:p>
    <w:p w:rsidR="00E035D8" w:rsidRDefault="00E035D8">
      <w:r>
        <w:t>являются уставной фонд в части оборотных средств, при­быль и ее использование, изменение сумм устойчивых пассивов. В течение года на  увеличение (уменьшение) уставного фонда в части оборотных средств поступают (списываются) определенные суммы. На наличие оборотных средств влияет сальдовый результат этих операций, а также изменение средств, находящихся в обороте предприятия и учтенных в покрытие его норматива. На предприятиях, не переведенных на полный хозрасчет и самофинансирование, на наличие оборотных средств влияет также отклонение фактических расходов, произведенных за счет прибыли от плановых расчетов. На предприятиях, переведенных на полный хозрасчет и самофинансирование, все расходы осуществляются за счет фондов, образованных от расчетной прибыли по установленным нормативам. Поэтому  этот фактор на изменение наличия оборотных средств не влияет.</w:t>
      </w:r>
    </w:p>
    <w:p w:rsidR="00E035D8" w:rsidRDefault="00E035D8">
      <w:pPr>
        <w:ind w:firstLine="709"/>
      </w:pPr>
      <w:r>
        <w:t xml:space="preserve">Детализация факторов, воздействующих на состояние оборотных средств, связана с </w:t>
      </w:r>
    </w:p>
    <w:p w:rsidR="00E035D8" w:rsidRDefault="00E035D8">
      <w:r>
        <w:t xml:space="preserve">расшифровкой основных сумм, повлиявших на изменение устойчивых пассивов в покрытие норматива. На предприятии уменьшение устойчивых пассивов связано с изменением условий  кредитования. Определенный на конец года недостаток (излишек) собственных оборотных средств корректируется по результатам перерасчетов по фактической прибыли, которые </w:t>
      </w:r>
    </w:p>
    <w:p w:rsidR="00E035D8" w:rsidRDefault="00E035D8">
      <w:r>
        <w:t xml:space="preserve">производятся по истечении отчетного периода. Путем сравнения причитающихся сумм </w:t>
      </w:r>
    </w:p>
    <w:p w:rsidR="00E035D8" w:rsidRDefault="00E035D8">
      <w:r>
        <w:t>и фактически внесенных платежей из прибыли определяется сумма, на которую корректируется размер недостатка собственных оборотных средств, исчисленный по балансу. Если сумма причитающихся платежей больше фактически внесенных, то размер собственных оборотных средств уменьшается, а если меньше - увеличивается.</w:t>
      </w:r>
    </w:p>
    <w:p w:rsidR="00E035D8" w:rsidRDefault="00E035D8">
      <w:pPr>
        <w:ind w:firstLine="709"/>
      </w:pPr>
      <w:r>
        <w:t xml:space="preserve">На предприятии может иметь место также отвлечение части оборотных средств на </w:t>
      </w:r>
    </w:p>
    <w:p w:rsidR="00E035D8" w:rsidRDefault="00E035D8">
      <w:r>
        <w:t xml:space="preserve">цели, не предусмотренные планом и не имеющие законных источников покрытия. Такое </w:t>
      </w:r>
    </w:p>
    <w:p w:rsidR="00E035D8" w:rsidRDefault="00E035D8">
      <w:r>
        <w:t>отвлечение называют иммобилизацией оборотных средств. Анализ иммобилизации оборотных средств заключается в выявлении иммобилизированных сумм или неправильного использования средств целевого назначения. Для этого сопоставляют корреспондирую­щиеся статьи актива и пассива баланса.  К иммобилизации также относятся: превышение расчетов с рабочими и служащими ссудам на индивидуальное жилищное строительство и прочие нужды (раздел III актива) над ссудами, фактически выданными банком (раздел III пассива); расходы, не перекрытые средствами специальных фондов и целевого финансирования (раздел III актива) излишне внесенная в банк сумма амортизационных отчислений (раздел III актива); расчеты с лицами по возмещению материального ущерба и недостачи и потери от порчи товарно-материальных ценностей, не списанные с баланса в установленном порядке (раздел III актива).</w:t>
      </w:r>
    </w:p>
    <w:p w:rsidR="00E035D8" w:rsidRDefault="00E035D8">
      <w:pPr>
        <w:ind w:firstLine="709"/>
      </w:pPr>
      <w:r>
        <w:t xml:space="preserve">Иммобилизация - свидетельство нарушения финансовой дисциплины, поскольку она </w:t>
      </w:r>
    </w:p>
    <w:p w:rsidR="00E035D8" w:rsidRDefault="00E035D8">
      <w:r>
        <w:t>представляет собой перерасход средств по сравнению с имеющимися источниками целевого назначения. Поэтому финансовые органы уделяют особое внимание вскрытию причин ее образования. Учреждения банка, выявляя иммобилизацию, применяют экономические санкции, добиваясь восстановления иммобилизированных сумм в обороте. Иммобилизация может отрицательно повлиять на финансовое положение предприятия, поскольку отвлечение средств из оборота ухудшает платежеспособность.</w:t>
      </w:r>
    </w:p>
    <w:p w:rsidR="00E035D8" w:rsidRDefault="00E035D8">
      <w:pPr>
        <w:ind w:firstLine="709"/>
      </w:pPr>
    </w:p>
    <w:p w:rsidR="00E035D8" w:rsidRDefault="00E035D8">
      <w:pPr>
        <w:pStyle w:val="2"/>
        <w:jc w:val="center"/>
      </w:pPr>
      <w:bookmarkStart w:id="10" w:name="_Toc6989888"/>
      <w:r>
        <w:t>2.3.</w:t>
      </w:r>
      <w:r>
        <w:tab/>
        <w:t>Анализ нормируемых оборотных средств.</w:t>
      </w:r>
      <w:bookmarkEnd w:id="10"/>
    </w:p>
    <w:p w:rsidR="00E035D8" w:rsidRDefault="00E035D8">
      <w:pPr>
        <w:ind w:firstLine="709"/>
      </w:pPr>
    </w:p>
    <w:p w:rsidR="00E035D8" w:rsidRDefault="00E035D8">
      <w:pPr>
        <w:ind w:firstLine="709"/>
      </w:pPr>
      <w:r>
        <w:t>Нормируемые оборотные средства включают запасы сырья и других товарно-материальных ценностей для обеспечения производственного процесса, незавершенное производство, расходы будущих периодов и готовую продукцию, прочие нормируемые средства. Минимальная потребность в указанных запасах покрывается нормативом собственных оборотных средств.</w:t>
      </w:r>
    </w:p>
    <w:p w:rsidR="00E035D8" w:rsidRDefault="00E035D8">
      <w:pPr>
        <w:ind w:firstLine="709"/>
      </w:pPr>
      <w:r>
        <w:t>Превышение фактических запасов над нормативом называют сверхнормативными запасами.</w:t>
      </w:r>
    </w:p>
    <w:p w:rsidR="00E035D8" w:rsidRDefault="00E035D8">
      <w:pPr>
        <w:ind w:firstLine="709"/>
      </w:pPr>
      <w:r>
        <w:t>Анализ нормируемых оборотных средств основан на сопоставлении фактических запасов с плановыми и исследование причин отклонений от плана.</w:t>
      </w:r>
    </w:p>
    <w:p w:rsidR="00E035D8" w:rsidRDefault="00E035D8">
      <w:pPr>
        <w:ind w:firstLine="709"/>
      </w:pPr>
      <w:r>
        <w:t>Нормативы предельного уровня запасов товарно-материальных ценностей предусматривают, как правило, снижение потребности в приросте запасов по сравнению с планируемыми темпами роста реализации продукции, работ и услуг, а также вовлечение в хозяйственный оборот сверхплановых излишних и неиспользуемых остатков материальных ценностей. В пределах объема запасов исходя из этого оотношения ему может быть предоставлен кредит банка сверх норматива собственных оборотных средств.</w:t>
      </w:r>
    </w:p>
    <w:p w:rsidR="00E035D8" w:rsidRDefault="00E035D8">
      <w:pPr>
        <w:ind w:firstLine="709"/>
      </w:pPr>
      <w:r>
        <w:t xml:space="preserve">Хотя учреждения банка в настоящее время кредитуют общие остатки запасов и затрат </w:t>
      </w:r>
    </w:p>
    <w:p w:rsidR="00E035D8" w:rsidRDefault="00E035D8">
      <w:r>
        <w:t>и сверхнормативные непрокредитованные запасы по отдельным статьям нормируемых оборотных средств не могут быть определены, важно сопоставлять фактические запасы с нормативам. Это необходимо для определения обоснованности норматива при одновременной проверке состава фактических запасов.</w:t>
      </w:r>
    </w:p>
    <w:p w:rsidR="00E035D8" w:rsidRDefault="00E035D8">
      <w:pPr>
        <w:ind w:firstLine="709"/>
      </w:pPr>
      <w:r>
        <w:t xml:space="preserve">Банком не принимается к кредитованию та часть производственных запасов, которая </w:t>
      </w:r>
    </w:p>
    <w:p w:rsidR="00E035D8" w:rsidRDefault="00E035D8">
      <w:r>
        <w:t>не соответствует потребностям производства или длительное время не вовлекается в производство. Излишние и ненужные материальные ценности требуют дополнительных расходов на хранение, а иногда приводят к потерям потребительских свойств.  По незавершенному производству должно быть проверено, нет ли в его составе бракованной продукции, затрат на аннулированные и приостановленные заказы, своевременно ли списываются затраты на незаконченные заказы, услуги и работы.</w:t>
      </w:r>
    </w:p>
    <w:p w:rsidR="00E035D8" w:rsidRDefault="00E035D8">
      <w:pPr>
        <w:ind w:firstLine="709"/>
      </w:pPr>
      <w:r>
        <w:t>Особо надо обратить внимание на состояние запасов готовой продукции. При кредитовании совокупных запасов банк исключает их сверхнормативные остатки, если рост последних не вызван транспортными затруднениями или прекращением отгрузки неаккуратным плательщикам. Поэтому превышение плановых запасов по этой статье приводит к отвлечению средств из оборота.</w:t>
      </w:r>
    </w:p>
    <w:p w:rsidR="00E035D8" w:rsidRDefault="00E035D8">
      <w:pPr>
        <w:ind w:firstLine="709"/>
      </w:pPr>
      <w:r>
        <w:t>Наличие сверхнормативных, не прокредитованных банком запасов товарно-материальных ценностей, влияющих на платежеспособность предприятий, определяется в целом по всей совокупности запасов в следующем порядке.</w:t>
      </w:r>
    </w:p>
    <w:p w:rsidR="00E035D8" w:rsidRDefault="00E035D8">
      <w:pPr>
        <w:ind w:firstLine="709"/>
      </w:pPr>
      <w:r>
        <w:t xml:space="preserve">Из общей фактической стоимости нормируемых оборотных средств исключается износ малоценных и быстроизнашивающихся предметов, кредиты банка по совокупности запасов и затрат, задолженность поставщикам. Кредиты банка и задолженность поставщикам при этом исключается в фактических суммах, но не более чем превышение фактической стоимости нормируемых оборотных средств, оставшихся после их исключения, над суммой норматива оборотных средств. </w:t>
      </w:r>
    </w:p>
    <w:p w:rsidR="00E035D8" w:rsidRDefault="00E035D8">
      <w:pPr>
        <w:ind w:firstLine="709"/>
      </w:pPr>
    </w:p>
    <w:p w:rsidR="00E035D8" w:rsidRDefault="00E035D8">
      <w:pPr>
        <w:pStyle w:val="2"/>
        <w:jc w:val="center"/>
      </w:pPr>
      <w:bookmarkStart w:id="11" w:name="_Toc6989889"/>
      <w:r>
        <w:t>2.4.</w:t>
      </w:r>
      <w:r>
        <w:tab/>
        <w:t>Анализ ненормируемых оборотных средств.</w:t>
      </w:r>
      <w:bookmarkEnd w:id="11"/>
    </w:p>
    <w:p w:rsidR="00E035D8" w:rsidRDefault="00E035D8">
      <w:pPr>
        <w:ind w:firstLine="709"/>
      </w:pPr>
    </w:p>
    <w:p w:rsidR="00E035D8" w:rsidRDefault="00E035D8">
      <w:pPr>
        <w:ind w:firstLine="709"/>
      </w:pPr>
      <w:r>
        <w:t xml:space="preserve">Ненормируемые оборотные средства имеют форму денежных средств и незаконченных расчетов. В связи с действующим порядком и сроками проведения расчетов неизбежно </w:t>
      </w:r>
    </w:p>
    <w:p w:rsidR="00E035D8" w:rsidRDefault="00E035D8">
      <w:r>
        <w:t>наличие определенных переходящих остатков задолженности на отчетные даты. Наряду с этим из-за нарушений нормального хода финансово-хозяйственной деятельности возникает дополнительная непланируемая потребность в финансовых ресурсах.  Плановые нормы и нормативы по этой группе оборотных средств не устанавливается.</w:t>
      </w:r>
    </w:p>
    <w:p w:rsidR="00E035D8" w:rsidRDefault="00E035D8">
      <w:pPr>
        <w:ind w:firstLine="709"/>
      </w:pPr>
      <w:r>
        <w:t>Источниками покрытия ненормируемых оборотных средств, за исключением кредитуемых банком, являются привлеченные вне плана ресурсы. Отвлечение средств предприятия на не предусмотренные планом цели зачастую приводит к задержке в обороте средств поставщиков.</w:t>
      </w:r>
    </w:p>
    <w:p w:rsidR="00E035D8" w:rsidRDefault="00E035D8">
      <w:pPr>
        <w:ind w:firstLine="709"/>
      </w:pPr>
      <w:r>
        <w:t>Анализ ненормируемых оборотных средств основан на выявлении сумм дебиторской и кредиторской задолженности, причин, приведших к образованию этих сумм, их влияние на финансовое состояние предприятия.</w:t>
      </w:r>
    </w:p>
    <w:p w:rsidR="00E035D8" w:rsidRDefault="00E035D8">
      <w:pPr>
        <w:ind w:firstLine="709"/>
      </w:pPr>
      <w:r>
        <w:t xml:space="preserve">Дебиторской задолженностью называется задолженность организаций и отдельных лиц предприятию, а кредиторской - задолженность предприятия организациям и отдельным </w:t>
      </w:r>
    </w:p>
    <w:p w:rsidR="00E035D8" w:rsidRDefault="00E035D8">
      <w:r>
        <w:t>лицам. Увеличение дебиторской задолженности означает отвлечение из оборота средств предприятия. Кредиторская задолженность часто является результатом финансовых затруднений. Поэтому строгий контроль за платежной дисциплиной, выявление неоправданных сумм дебиторской и кредиторской задолженности имеют важное значение.</w:t>
      </w:r>
    </w:p>
    <w:p w:rsidR="00E035D8" w:rsidRDefault="00E035D8">
      <w:pPr>
        <w:ind w:firstLine="709"/>
      </w:pPr>
      <w:r>
        <w:t>К дебиторской задолженности относятся незаконченные расчеты за товары отгруженные, отражаемые в III разделе актива баланса. Высвобождение оборотных средств, вложенных в эти статьи, в значительной мере способствует увеличению объема реализации, прибыли, улучшению финансового положения предприятия.</w:t>
      </w:r>
    </w:p>
    <w:p w:rsidR="00E035D8" w:rsidRDefault="00E035D8">
      <w:pPr>
        <w:ind w:firstLine="709"/>
      </w:pPr>
      <w:r>
        <w:t>Часть незаконченных расчетов за товары отгруженные связана с нормальными сроками документообмена и отражается по статье “Товары отгруженные и сданные работы по переданным в банк на инкассо расчетным документам, срок оплаты которых  не наступил”. Задолженность по этой статье покрывается кредитом банка под расчетные документы в пути. Задолженность по статье “Товары на ответственном хранении у покупателей ввиду отказа от акцепта”, естественно, банком не кредитуется и является дополнительным отвлечением средств из оборота. Она может быть связана с ошибками в оформлении расчетных документов, а также с нарушением договорных условий поставки по комплектности и качеству продукции. Предприятие в этом случае несет непроизводительные затраты по отгрузке, транспортировке и хранению продукции. Наличие этих сумм на балансе предприятия свидетельствует о недостатках в работе предприятия, вызывает необходимость детального анализа соответствующих сторон его деятельности.</w:t>
      </w:r>
    </w:p>
    <w:p w:rsidR="00E035D8" w:rsidRDefault="00E035D8">
      <w:pPr>
        <w:ind w:firstLine="709"/>
      </w:pPr>
      <w:r>
        <w:t xml:space="preserve">По статье “Прочие дебиторы” отражаются другие виды задолженности. По данным </w:t>
      </w:r>
    </w:p>
    <w:p w:rsidR="00E035D8" w:rsidRDefault="00E035D8">
      <w:r>
        <w:t>аналитического учета выявляются те суммы, которые вызваны незаконным авансированием поставщиков в счет предстоящей отгрузки материальных ценностей, несвоевременным взысканием сумм по предъявленным предприятиям претензиям и т.п. При анализе кредиторской задолженности, отраженной в разделе III пассива баланса, также следует выделить суммы, определяемые действующим порядком расчетов и связанные с нарушениями расчетно-платежной дисциплины.</w:t>
      </w:r>
    </w:p>
    <w:p w:rsidR="00E035D8" w:rsidRDefault="00E035D8">
      <w:pPr>
        <w:ind w:firstLine="709"/>
      </w:pPr>
      <w:r>
        <w:t>Нормальной кредиторской задолженностью считаются задолженность поставщикам по акцептованным и другим расчетным документам, срок оплаты которых не наступил, переплаты и недоплаты на отчетную дату по расчетам с бюджетом (кроме недоимки по платежам), превышение фактической задолженности по устойчивым пассивам над плановой.</w:t>
      </w:r>
    </w:p>
    <w:p w:rsidR="00E035D8" w:rsidRDefault="00E035D8">
      <w:pPr>
        <w:ind w:firstLine="709"/>
      </w:pPr>
      <w:r>
        <w:t xml:space="preserve">Неоправданными считаются просроченная кредиторская задолженность, задолженность поставщикам по неотфактурованным поставкам, отраженные по статье “Прочие кредиторы” незаконченные авансы покупателей в счет предстоящей отгрузки продукции, превышающая нормальные сроки задолженность покупателям. </w:t>
      </w:r>
    </w:p>
    <w:p w:rsidR="00E035D8" w:rsidRDefault="00E035D8">
      <w:pPr>
        <w:ind w:firstLine="709"/>
      </w:pPr>
    </w:p>
    <w:p w:rsidR="00E035D8" w:rsidRDefault="00E035D8">
      <w:pPr>
        <w:pStyle w:val="2"/>
        <w:jc w:val="center"/>
      </w:pPr>
      <w:bookmarkStart w:id="12" w:name="_Toc6989890"/>
      <w:r>
        <w:t>2.5.</w:t>
      </w:r>
      <w:r>
        <w:tab/>
        <w:t>Анализ оборачиваемости оборотных средств.</w:t>
      </w:r>
      <w:bookmarkEnd w:id="12"/>
    </w:p>
    <w:p w:rsidR="00E035D8" w:rsidRDefault="00E035D8">
      <w:pPr>
        <w:ind w:firstLine="709"/>
      </w:pPr>
    </w:p>
    <w:p w:rsidR="00E035D8" w:rsidRDefault="00E035D8">
      <w:pPr>
        <w:ind w:firstLine="709"/>
      </w:pPr>
      <w:r>
        <w:t>В процессе финансово-хозяйственной деятельности средства предприятия совершают кругооборот начиная с авансирования средств для создания производственных запасов через стадию незавершенного производства и кончая оплатой покупателем отгруженной готовой продукции.</w:t>
      </w:r>
    </w:p>
    <w:p w:rsidR="00E035D8" w:rsidRDefault="00E035D8">
      <w:pPr>
        <w:ind w:firstLine="709"/>
      </w:pPr>
      <w:r>
        <w:t>Оборачиваемость оборотных средств - важнейший качественный показатель, характеризующий использование оборотных средств. Он отражает время, затрачиваемое на движение оборотных средств через все стадии кругооборота.  Ускорение оборачиваемости оборотных средств играет важную роль, обеспечивая экономию ресурсов, необходимых для производства и реализации продукции. При ускорении оборачиваемости уменьшается потребность в оборотных средствах, и они высвобождаются из оборота, а при замедлении возникает потребность в вовлечении в оборот дополнительных средств.</w:t>
      </w:r>
    </w:p>
    <w:p w:rsidR="00E035D8" w:rsidRDefault="00E035D8">
      <w:pPr>
        <w:ind w:firstLine="709"/>
      </w:pPr>
      <w:r>
        <w:t xml:space="preserve">Для оценки работы предприятия очень важен анализ изменения времени оборота ресурсов предприятия, вложенных в запасы и расчеты. Он дает возможность определить уменьшение потребности в оборотных средствах путем оптимизации запасов, их относительного снижения по сравнению с ростом производства, ускорения расчетов или, наоборот, привлечение средств в оборот при неблагоприятном положении дел на этих участках работы. Оборачиваемость оборотных средств определяется в днях в виде отношения среднего остатка оборотных средств к однодневному обороту по реализации за отчетный период. </w:t>
      </w:r>
    </w:p>
    <w:p w:rsidR="00E035D8" w:rsidRDefault="00E035D8">
      <w:pPr>
        <w:ind w:firstLine="709"/>
      </w:pPr>
      <w:r>
        <w:t>Средний остаток оборотных средств исчисляется путем деления суммы половины остатка на начало и конец отчетного периода и остатков на первые числа остальных месяцев на количество месяцев отчетного периода. Плановые остатки оборотных средств определяются с учетом средней фактической задолженности банку после проверки обеспечения на 1-е число месяца (кроме кредита на временные нужды) и средней задолженности поставщикам, зачтенной банком при кредитовании.  Фактический оборот по реализации за отчетный год исчисляется исходя из стоимости реализованной продукции в оптовых ценах предприятия. Поскольку часть оборотных средств постоянно используется в непромышленных хозяйствах, к обороту следует добавить стоимость реализованной непромышленной продукции, материальных ценностей и услуг по разделу II “Прочая реализация” за вычетом стоимости реализованных сверхнормативных и излишних материальных ценностей, а также прибыли, полученной от реализации продукции, изготовленной с отступлением от стандартов и технических условий.</w:t>
      </w:r>
    </w:p>
    <w:p w:rsidR="00E035D8" w:rsidRDefault="00E035D8">
      <w:pPr>
        <w:ind w:firstLine="709"/>
      </w:pPr>
      <w:r>
        <w:t>При определении фактического оборота по реализации  за предыдущий период суммы дополнительной выручки от завышения установленных цен и тарифов, а также прибыли, полученной от реализации продукции, изготовленной с отступлением от стандартов и технических условий, не исключаются. Соответственно исчисляется оборачиваемость в днях за этот период.</w:t>
      </w:r>
    </w:p>
    <w:p w:rsidR="00E035D8" w:rsidRDefault="00E035D8">
      <w:pPr>
        <w:ind w:firstLine="709"/>
      </w:pPr>
      <w:r>
        <w:t>Плановый оборот по реализации должен быть исчислен исходя из показателей, которые учтены при определении фактического оборота.</w:t>
      </w:r>
    </w:p>
    <w:p w:rsidR="00E035D8" w:rsidRDefault="00E035D8">
      <w:pPr>
        <w:ind w:firstLine="709"/>
      </w:pPr>
      <w:r>
        <w:t>При сравнении показателей оборачиваемости должна быть обеспечена их сопоставимость. При изменении оптовых цен на реализуемую предприятием продукцию оборот перерассчитывается по новым ценам. При изменении цен на материальные ценности, приобретаемые предприятием, средние остатки нормируемых оборотных средств перерассчитываются по новым ценам. В случаях изменений структуры предприятий в результате их объединения или разъединения данные о фактической реализации за предыдущий год корректируются в соответствии с составом предприятия на конец отчетного года.</w:t>
      </w:r>
    </w:p>
    <w:p w:rsidR="00E035D8" w:rsidRDefault="00E035D8">
      <w:pPr>
        <w:ind w:firstLine="709"/>
      </w:pPr>
      <w:r>
        <w:t>На оборачиваемость оказывает влияние изменение структуры оборотных средств. При анализе исчисляют показатели оборачиваемости по группам оборотных средств путем деления среднегодовых остатков отдельных элементов оборотных средств на однодневный объем реализации продукции. Затем по элементам определяют относительное высвобождение или вложение оборотных средств. Их сумма должна быть равна результату, исчисленному в целом по оборотным средствам.</w:t>
      </w:r>
    </w:p>
    <w:p w:rsidR="00E035D8" w:rsidRDefault="00E035D8">
      <w:pPr>
        <w:ind w:firstLine="709"/>
      </w:pPr>
      <w:r>
        <w:t>Для оценки эффективности использования оборотных средств может быть также исчислен коэффициент оборачиваемости путем деления суммы реализованной продукции на средний остаток оборотных средств за отчетный период . Коэффициент оборачиваемости характеризует количество оборотов, совершенных оборотными средствами за отчетный период.</w:t>
      </w:r>
    </w:p>
    <w:p w:rsidR="00E035D8" w:rsidRDefault="00E035D8">
      <w:pPr>
        <w:ind w:firstLine="709"/>
      </w:pPr>
      <w:r>
        <w:t>Оборачиваемость оборотных средств можно выразить через среднюю потребность в оборотных средствах на рубль реализованной продукции. Полученный показатель  отражает уровень загрузки оборотных средств. Нетрудно заметить, что этот показатель по величине обратный предыдущему.</w:t>
      </w:r>
    </w:p>
    <w:p w:rsidR="00E035D8" w:rsidRDefault="00E035D8">
      <w:pPr>
        <w:ind w:firstLine="709"/>
      </w:pPr>
      <w:r>
        <w:t xml:space="preserve">Ускорение оборачиваемости оборотных средств зависит от совершенствования организации производства, сокращения производственного цикла, экономии материальных ресурсов и применения более дешевых и эффективных их видов, улучшения материально-технического снабжения и сбыта, условий поставок сырья и готовой продукции, перехода на прямые связи между поставщиками и потребителями, соблюдения расчетно-платежной дисциплины. </w:t>
      </w:r>
    </w:p>
    <w:p w:rsidR="00E035D8" w:rsidRDefault="00E035D8">
      <w:pPr>
        <w:ind w:firstLine="709"/>
      </w:pPr>
    </w:p>
    <w:p w:rsidR="00E035D8" w:rsidRDefault="00E035D8">
      <w:pPr>
        <w:pStyle w:val="2"/>
        <w:jc w:val="center"/>
      </w:pPr>
      <w:bookmarkStart w:id="13" w:name="_Toc6989891"/>
      <w:r>
        <w:t>2.6.</w:t>
      </w:r>
      <w:r>
        <w:tab/>
        <w:t>Анализ кредитных взаимоотношений предприятий с банком.</w:t>
      </w:r>
      <w:bookmarkEnd w:id="13"/>
    </w:p>
    <w:p w:rsidR="00E035D8" w:rsidRDefault="00E035D8">
      <w:pPr>
        <w:ind w:firstLine="709"/>
      </w:pPr>
    </w:p>
    <w:p w:rsidR="00E035D8" w:rsidRDefault="00E035D8">
      <w:pPr>
        <w:ind w:firstLine="709"/>
      </w:pPr>
      <w:r>
        <w:t>Кредиты банка являются важнейшим источником обеспечения финансовыми ресурсами потребностей предприятий, связанных с производством и реализацией продукции.  Временная потребность в денежных средствах особенно часто возникает у предприятий, где имеют место сезонные колебания объемов производства и реализации продукции. Но она может возникнуть в результате временного разрыва между поступлением источников определенных видов затрат и потребностью в средствах на эту цель, например, по осуществлении ремонтных работ. Объединения и предприятия промышленности, работающие в условиях самофинансирования, кредитуются по совокупности материальных запасов и производственных затрат.  В этом случае единым объектом кредитования в нормируемые активы являются сверхнормативные остатки производственных запасов, незавершенного производства, готовой продукции, расходов будущих периодов и других нормируемых запасов и затрат производств.</w:t>
      </w:r>
    </w:p>
    <w:p w:rsidR="00E035D8" w:rsidRDefault="00E035D8">
      <w:pPr>
        <w:ind w:firstLine="709"/>
      </w:pPr>
      <w:r>
        <w:t>Наряду с этим кредитуются также товары отгруженные, не оплаченные покупателями.  Анализ связан с определением факторов, повлиявших на потребность в получении кредита и проверке его обеспеченности. К кредитованию не принимаются материальные ценности в пути свыше установленных для кредитования сроков, излишние и неиспользуемые материальные ценности и сверхнормативные остатки готовой продукции (кроме случаев задержки отгрузки продукции из-за транспортных затруднений или прекращения отгрузки неаккуратным плательщикам).</w:t>
      </w:r>
    </w:p>
    <w:p w:rsidR="00E035D8" w:rsidRDefault="00E035D8">
      <w:pPr>
        <w:ind w:firstLine="709"/>
      </w:pPr>
      <w:r>
        <w:t>Общий принцип проверки обеспечения кредита заключается в следующем. Фактическая задолженность сравнивается с суммой сверхнормативного оплаченного остатка запасов ценностей и затрат производства в пределах плана и товаров отгруженных в размере их остатка по балансу.</w:t>
      </w:r>
    </w:p>
    <w:p w:rsidR="00E035D8" w:rsidRDefault="00E035D8">
      <w:pPr>
        <w:ind w:firstLine="709"/>
      </w:pPr>
      <w:r>
        <w:t>Практически проверку обеспечения учреждения банка осуществляют одновременно по совокупности запасов и затрат и товарам отгруженным.  При превышении задолженности над плановым размером кредита учреждение банка совместно с предприятием рассматривает  причины, вызвавшие сверхплановую потребность в кредите.</w:t>
      </w:r>
    </w:p>
    <w:p w:rsidR="00E035D8" w:rsidRDefault="00E035D8">
      <w:pPr>
        <w:ind w:firstLine="709"/>
      </w:pPr>
      <w:r>
        <w:t>Может быть принято решение о предоставлении кредита на временные нужды на полную или частичную сумму сверхплановых материальных запасов и производственных затрат, а также товаров отгруженных. Если эти меры позволяют довести задолженность до планового периода, то учреждение банка может предоставить кредит на временные нужды.</w:t>
      </w:r>
    </w:p>
    <w:p w:rsidR="00E035D8" w:rsidRDefault="00E035D8">
      <w:pPr>
        <w:ind w:firstLine="709"/>
      </w:pPr>
      <w:r>
        <w:t>В случае невозможности доведения в установленные сроки  задолженности по ссуде до планового уровня, а также при возникновении просроченной задолженности по ссудам банка вводится ограничение кредитования в пределах планового размера кредита.</w:t>
      </w:r>
    </w:p>
    <w:p w:rsidR="00E035D8" w:rsidRDefault="00E035D8">
      <w:pPr>
        <w:ind w:firstLine="709"/>
      </w:pPr>
      <w:r>
        <w:t>При превышении планового размера кредита из-за сверхпланового роста товаров отгруженных, сроки оплаты которых еще не наступили, они принимаются к кредитованию без ограничения суммой и сроком. Санкции в этом случае банк не применяет.</w:t>
      </w:r>
    </w:p>
    <w:p w:rsidR="00E035D8" w:rsidRDefault="00E035D8">
      <w:pPr>
        <w:ind w:firstLine="709"/>
      </w:pPr>
      <w:r>
        <w:t>Дополнительная ссуда под излишек обеспечения предоставляется  при незаполнении планового размера кредита, а также  при превышении задолженности по ссуде над плановым размером кредита. Выявленный недостаток обеспечения по ссуде предъявляется банком ко взысканию.</w:t>
      </w:r>
    </w:p>
    <w:p w:rsidR="00E035D8" w:rsidRDefault="00E035D8">
      <w:pPr>
        <w:ind w:firstLine="709"/>
      </w:pPr>
      <w:r>
        <w:t>При проверке остатки незавершенного производства, готовой продукции и товаров отгруженных принимаются к кредитованию по фактической стоимости, но не выше плановой, а все другие запасы и затраты - по балансовой оценке. Стоимость запасов уменьшается на суммы износа ценностей, резерва на покрытие предстоящих расходов или потерь, а также торговых скидок, если товары учитываются на балансе по розничным или оптовым ценам.</w:t>
      </w:r>
    </w:p>
    <w:p w:rsidR="00E035D8" w:rsidRDefault="00E035D8">
      <w:pPr>
        <w:ind w:firstLine="709"/>
      </w:pPr>
      <w:r>
        <w:t xml:space="preserve">Банк может предоставлять кредиты на затраты в основные фонды при недостатке у </w:t>
      </w:r>
    </w:p>
    <w:p w:rsidR="00E035D8" w:rsidRDefault="00E035D8">
      <w:pPr>
        <w:ind w:firstLine="709"/>
      </w:pPr>
      <w:r>
        <w:t>предприятия средств фондов стимулирования. Анализ взаимоотношений предприятия с банком по таким кредитам заключается в проверке целевого использования кредитов и эффективности проведенных за счет них мероприятий. Более глубокий анализ финансового состояния, необходимый для управления финансами предприятия, проводится в расчете на долгосрочную перспективу его деятельности. Наиболее распространенными показателями такого анализа являются следующие: коэффициент концентрации собственного капитала (доля владельцев предприятия в общей сумме средств, вложенных в предприятие); коэффициент финансовой зависимости (обратный коэффициенту  концентрации собственного капитала, динамика этого показателя наглядно показывает изменение доли заемных средств в финансировании предприятия); коэффициент маневренности собственного капитала (доля капитала, вложенная в оборотные средства, и капитализированная); коэффициент структуры долгосрочных вложений (доля долгосрочных инвестиций, которая профинансирована за счет долгосрочных заемных средств);</w:t>
      </w:r>
    </w:p>
    <w:p w:rsidR="00E035D8" w:rsidRDefault="00E035D8">
      <w:pPr>
        <w:ind w:firstLine="709"/>
      </w:pPr>
      <w:r>
        <w:t xml:space="preserve">коэффициент долгосрочного привлечения заемных средств (доля долгосрочных займов, </w:t>
      </w:r>
    </w:p>
    <w:p w:rsidR="00E035D8" w:rsidRDefault="00E035D8">
      <w:pPr>
        <w:ind w:firstLine="709"/>
      </w:pPr>
      <w:r>
        <w:t>привлеченных наряду с собственными средствами); коэффициент структуры привлеченного капитала (доля долгосрочных займов в общей сумме заемных средств); коэффициент соотношения собственного и привлеченного капитала (общая оценка финансовой устойчивости предприятия).</w:t>
      </w:r>
    </w:p>
    <w:p w:rsidR="00E035D8" w:rsidRDefault="00E035D8">
      <w:pPr>
        <w:ind w:firstLine="709"/>
      </w:pPr>
      <w:r>
        <w:t>Приведенные показатели всесторонне характеризуют структуру источников финансирования предприятия. Их значения не могут едиными для всех предприятий и зависит от многих факторов.</w:t>
      </w:r>
    </w:p>
    <w:p w:rsidR="00E035D8" w:rsidRDefault="00E035D8">
      <w:pPr>
        <w:ind w:firstLine="709"/>
      </w:pPr>
    </w:p>
    <w:p w:rsidR="00E035D8" w:rsidRDefault="00E035D8">
      <w:pPr>
        <w:ind w:firstLine="709"/>
      </w:pPr>
      <w:bookmarkStart w:id="14" w:name="_Toc453538114"/>
      <w:bookmarkStart w:id="15" w:name="_Toc453542142"/>
      <w:bookmarkStart w:id="16" w:name="_Toc454320133"/>
    </w:p>
    <w:p w:rsidR="00E035D8" w:rsidRDefault="00E035D8">
      <w:pPr>
        <w:ind w:firstLine="709"/>
      </w:pPr>
      <w:r>
        <w:br w:type="page"/>
      </w:r>
    </w:p>
    <w:p w:rsidR="00E035D8" w:rsidRDefault="00E035D8">
      <w:pPr>
        <w:pStyle w:val="1"/>
        <w:jc w:val="center"/>
      </w:pPr>
      <w:bookmarkStart w:id="17" w:name="_Toc6989892"/>
      <w:r>
        <w:t xml:space="preserve">3. ЭФФЕКТИВНОСТЬ ИСПОЛЬЗОВАНИЯ ОБОРОТНЫХ </w:t>
      </w:r>
      <w:r>
        <w:br/>
        <w:t>ФОНДОВ ПРЕДПРИЯТИЯ.</w:t>
      </w:r>
      <w:bookmarkEnd w:id="17"/>
    </w:p>
    <w:p w:rsidR="00E035D8" w:rsidRDefault="00E035D8">
      <w:pPr>
        <w:ind w:firstLine="709"/>
      </w:pPr>
    </w:p>
    <w:p w:rsidR="00E035D8" w:rsidRDefault="00E035D8">
      <w:pPr>
        <w:ind w:firstLine="709"/>
        <w:rPr>
          <w:i/>
        </w:rPr>
      </w:pPr>
      <w:r>
        <w:rPr>
          <w:i/>
        </w:rPr>
        <w:t>Понятие и показатели использования оборотных фондов, их влияние на конечные результаты работы предприятия.</w:t>
      </w:r>
    </w:p>
    <w:p w:rsidR="00E035D8" w:rsidRDefault="00E035D8">
      <w:pPr>
        <w:ind w:firstLine="709"/>
        <w:rPr>
          <w:i/>
        </w:rPr>
      </w:pPr>
      <w:r>
        <w:rPr>
          <w:i/>
        </w:rPr>
        <w:t>Анализ материалоемкости продукции, выявление резервов ее снижения и пути их мобилизации.</w:t>
      </w:r>
    </w:p>
    <w:p w:rsidR="00E035D8" w:rsidRDefault="00E035D8">
      <w:pPr>
        <w:ind w:firstLine="709"/>
        <w:rPr>
          <w:i/>
        </w:rPr>
      </w:pPr>
      <w:r>
        <w:rPr>
          <w:i/>
        </w:rPr>
        <w:t>Анализ оборачиваемости оборотных фондов и методы ее ускорения.</w:t>
      </w:r>
    </w:p>
    <w:p w:rsidR="00E035D8" w:rsidRDefault="00E035D8">
      <w:pPr>
        <w:ind w:firstLine="709"/>
      </w:pPr>
    </w:p>
    <w:p w:rsidR="00E035D8" w:rsidRDefault="00E035D8">
      <w:pPr>
        <w:ind w:firstLine="709"/>
      </w:pPr>
    </w:p>
    <w:p w:rsidR="00E035D8" w:rsidRDefault="00E035D8">
      <w:pPr>
        <w:ind w:firstLine="709"/>
      </w:pPr>
      <w:r>
        <w:t>Оборотными производственными фондами промышленности являются такие средства производства, которые, находясь в процессе труда, полностью потребляются в каждом производственном цикле и полностью переносят в этом же цикле свою стоимость на продукт труда.</w:t>
      </w:r>
    </w:p>
    <w:p w:rsidR="00E035D8" w:rsidRDefault="00E035D8">
      <w:pPr>
        <w:ind w:firstLine="709"/>
      </w:pPr>
      <w:r>
        <w:t>Вещественным содержанием оборотных фондов являются предметы труда – сырье, материалы, топливо и другие материальные ресурсы на протяжении всего периода их пребывания на предприятии – от момента их поступления и до момента получения из них или при их содействии готовой продукции. К оборотным фондам относят также быстро изнашивающиеся и малоценные инструменты, приспособления и предметы производственного инвентаря. В состав оборотных фондов</w:t>
      </w:r>
      <w:r>
        <w:tab/>
        <w:t>входят и невещественные элементы в виде расходов будущих периодов. Эти расходы связаны с подготовкой шахт, рудников, скважин и других объектов для будущей их эксплуатации.</w:t>
      </w:r>
    </w:p>
    <w:p w:rsidR="00E035D8" w:rsidRDefault="00E035D8">
      <w:pPr>
        <w:ind w:firstLine="709"/>
      </w:pPr>
      <w:r>
        <w:t>Поскольку предметы труда полностью потребляются в их натурально – вещевой форме в каждом производственном цикле, производство их должно постоянно возобновляться для обеспечения процесса воспроизводства тех или иных видов продукции. Одновременно необходимо обеспечить возможность своевременного их использования в производстве.</w:t>
      </w:r>
    </w:p>
    <w:p w:rsidR="00E035D8" w:rsidRDefault="00E035D8">
      <w:pPr>
        <w:ind w:firstLine="709"/>
      </w:pPr>
      <w:r>
        <w:t>Задача по экономии натурально-вещественных элементов оборотных фондов предполагает четкую систему показателей по оценке уровня их использования. Различные условия и характер используемых в промышленном производстве видов сырья, топлива и материалов требуют применения соответствующих дифференцированных показателей.</w:t>
      </w:r>
    </w:p>
    <w:p w:rsidR="00E035D8" w:rsidRDefault="00E035D8">
      <w:pPr>
        <w:ind w:firstLine="709"/>
      </w:pPr>
      <w:r>
        <w:t>В отраслях, осуществляющих первичную переработку промышленного сырья, уровень его использования характеризуется показателем извлечения содержащегося в нем основного полезного элемента.</w:t>
      </w:r>
    </w:p>
    <w:p w:rsidR="00E035D8" w:rsidRDefault="00E035D8">
      <w:pPr>
        <w:ind w:firstLine="709"/>
      </w:pPr>
      <w:r>
        <w:t>Важное значение имеет применение в показателях использование предметов труда исходных данных в пересчете на единое качество.</w:t>
      </w:r>
    </w:p>
    <w:p w:rsidR="00E035D8" w:rsidRDefault="00E035D8">
      <w:pPr>
        <w:ind w:firstLine="709"/>
      </w:pPr>
      <w:r>
        <w:t>В машиностроении применяется показатель, характеризующий уровень использования черных металлов; он определяется отношением веса годных изделий к весу израсходованного металла. Этот показатель, в котором  учитывается продукция заготовительных цехов в весовом выражении, может указывать на нерациональный расход металла. Поэтом его использование предполагает анализ степени прогрессивности веса готовых изделий. Для более объективной характеристики уровня использования металла следует учитывать его расход на единицу мощности, производительности, грузоподъемности и других параметров данного типа машины. При этом может оказаться, что расход металла на единицу веса машины увеличился в связи с более сложной конфигураций и более точными размерами отдельных ее деталей, но ввиду увеличения мощности машины расход металла на единицу ее мощности уменьшился.</w:t>
      </w:r>
    </w:p>
    <w:p w:rsidR="00E035D8" w:rsidRDefault="00E035D8">
      <w:pPr>
        <w:ind w:firstLine="709"/>
      </w:pPr>
      <w:r>
        <w:t>Увеличение единичной мощности, производительности, грузоподъемности машин, аппаратов, транспортных средств выражает тенденцию научно-технического прогресса. Оно является важным источником роста эффективности общественного производства. Это направление развития машиностроения может осуществляться при условии, что вес машин возрастает не соответственно увеличению их единичной мощности и грузоподъемности, а в значительной степени. В результате уменьшается вес машины на единицу мощности, грузоподъемности и т.п., что является важным источником экономии металла, способствует снижению капитальных затрат и себестоимости продукции.</w:t>
      </w:r>
    </w:p>
    <w:p w:rsidR="00E035D8" w:rsidRDefault="00E035D8">
      <w:pPr>
        <w:ind w:firstLine="709"/>
      </w:pPr>
      <w:r>
        <w:t>Ряд мероприятий, связанных с улучшением нормирования расхода материальных ресурсов, например, совершенствование оперативного планирования, методов раскроя заготовок, укрепление технологической дисциплины, не требует, как правило, дополнительных затрат. Поэтому экономическому эффекту, получаемому в результате экономии материальных ресурсов благодаря осуществлению указанных мероприятий, не противостоят какие-либо дополнительные затраты. Если же благодаря сокращению удельного расхода сырья, топлива и материалов, электроэнергии изменяется производительность технологических агрегатов, производительность труда и другие статьи расходов, то годовой экономический эффект от экономии материальных ресурсов определяется на основе разницы приведенных затрат:</w:t>
      </w:r>
    </w:p>
    <w:p w:rsidR="00E035D8" w:rsidRDefault="00E035D8">
      <w:pPr>
        <w:ind w:firstLine="709"/>
      </w:pPr>
    </w:p>
    <w:p w:rsidR="00E035D8" w:rsidRDefault="00E035D8">
      <w:pPr>
        <w:ind w:firstLine="709"/>
      </w:pPr>
      <w:r>
        <w:t xml:space="preserve">                            Э = </w:t>
      </w:r>
      <w:r>
        <w:sym w:font="Symbol" w:char="F05B"/>
      </w:r>
      <w:r>
        <w:t>(с1 + Енк1) – (с2 + Енк2)</w:t>
      </w:r>
      <w:r>
        <w:sym w:font="Symbol" w:char="F05D"/>
      </w:r>
      <w:r>
        <w:t>В2 ,</w:t>
      </w:r>
    </w:p>
    <w:p w:rsidR="00E035D8" w:rsidRDefault="00E035D8">
      <w:pPr>
        <w:ind w:firstLine="709"/>
      </w:pPr>
      <w:r>
        <w:t>где с1,с2 – себестоимость единицы продукции соответственно в прежних и новых условиях; к1 и к2 – удельные капитальные затраты на единицу продукции в прежних и новых условиях; Ен – нормативный коэффициент эффективности; В2 – годовой объем продукции.</w:t>
      </w:r>
    </w:p>
    <w:p w:rsidR="00E035D8" w:rsidRDefault="00E035D8">
      <w:pPr>
        <w:ind w:firstLine="709"/>
      </w:pPr>
      <w:r>
        <w:t>Для упрощения расчетов можно учитывать разницу по себестоимости продукции и по удельным капитальным затратам только по изменяющимся статьям.</w:t>
      </w:r>
    </w:p>
    <w:p w:rsidR="00E035D8" w:rsidRDefault="00E035D8">
      <w:pPr>
        <w:ind w:firstLine="709"/>
      </w:pPr>
      <w:r>
        <w:t>Годовой экономический эффект от экономии материальных ресурсов может быть определен также по показателю рентабельности с помощью следующей формулы:</w:t>
      </w:r>
    </w:p>
    <w:p w:rsidR="00E035D8" w:rsidRDefault="00E035D8">
      <w:pPr>
        <w:ind w:firstLine="709"/>
      </w:pPr>
      <w:r>
        <w:t xml:space="preserve">                                  </w:t>
      </w:r>
    </w:p>
    <w:p w:rsidR="00E035D8" w:rsidRDefault="00E035D8">
      <w:pPr>
        <w:ind w:firstLine="709"/>
      </w:pPr>
    </w:p>
    <w:p w:rsidR="00E035D8" w:rsidRDefault="001C355E">
      <w:pPr>
        <w:ind w:firstLine="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0;text-align:left;margin-left:181pt;margin-top:-14.4pt;width:131.4pt;height:34.65pt;z-index:251662336" o:allowincell="f">
            <v:imagedata r:id="rId7" o:title=""/>
            <w10:wrap type="topAndBottom"/>
            <w10:anchorlock/>
          </v:shape>
        </w:pict>
      </w:r>
      <w:r w:rsidR="00E035D8">
        <w:t>где  ц - оптовая цена единицы продукции.</w:t>
      </w:r>
    </w:p>
    <w:p w:rsidR="00E035D8" w:rsidRDefault="00E035D8">
      <w:pPr>
        <w:ind w:firstLine="709"/>
      </w:pPr>
      <w:r>
        <w:t>Стоимость сырья, материалов и топлива следует учитывать по заготовительным ценам, т.е. с учетом транспортно-заготовительных расходов, а стоимость электроэнергии – с учетом внутризаводских расходов по ее трансформации.</w:t>
      </w:r>
    </w:p>
    <w:p w:rsidR="00E035D8" w:rsidRDefault="00E035D8">
      <w:pPr>
        <w:ind w:firstLine="709"/>
      </w:pPr>
      <w:r>
        <w:t>Если экономия материальных ресурсов не сопровождается какой-либо экономией по другим статьям себестоимости продукции и производительность технологических агрегатов не меняется, то годовой экономический эффект</w:t>
      </w:r>
    </w:p>
    <w:p w:rsidR="00E035D8" w:rsidRDefault="00E035D8">
      <w:pPr>
        <w:ind w:firstLine="709"/>
      </w:pPr>
    </w:p>
    <w:p w:rsidR="00E035D8" w:rsidRDefault="00E035D8">
      <w:pPr>
        <w:ind w:firstLine="709"/>
      </w:pPr>
    </w:p>
    <w:p w:rsidR="00E035D8" w:rsidRDefault="00E035D8">
      <w:pPr>
        <w:ind w:firstLine="709"/>
      </w:pPr>
      <w:r>
        <w:t>где а1 и а2, а1 и а2, а1 и а2 – удельный расход данного вида сырья, топлива, материала или электроэнергии соответственно в прежних и новых условиях; ц, ц, ..., ц – заготовительные цены соответствующих видов сырья, топлива, материалов и электроэнергии.</w:t>
      </w:r>
      <w:r w:rsidR="001C355E">
        <w:rPr>
          <w:noProof/>
        </w:rPr>
        <w:pict>
          <v:shape id="_x0000_s1092" type="#_x0000_t75" style="position:absolute;left:0;text-align:left;margin-left:73pt;margin-top:-17.7pt;width:336.4pt;height:43.2pt;z-index:251661312;mso-position-horizontal-relative:text;mso-position-vertical-relative:text" o:allowincell="f">
            <v:imagedata r:id="rId8" o:title=""/>
            <w10:wrap type="topAndBottom"/>
            <w10:anchorlock/>
          </v:shape>
        </w:pict>
      </w:r>
    </w:p>
    <w:p w:rsidR="00E035D8" w:rsidRDefault="00E035D8">
      <w:pPr>
        <w:ind w:firstLine="709"/>
      </w:pPr>
      <w:r>
        <w:t>Экономия одних видов сырья материалов и топлива может сопровождаться дополнительным расходом других (например: экономия топлива при выплавке стали в мартеновских печах достигается благодаря применению кислорода).</w:t>
      </w:r>
    </w:p>
    <w:p w:rsidR="00E035D8" w:rsidRDefault="00E035D8">
      <w:pPr>
        <w:ind w:firstLine="709"/>
      </w:pPr>
      <w:r>
        <w:t>Годовой экономический эффект в результате сокращения расхода сырья, топлива и материалов на единицу продукции определяется по разности приведенных затрат:</w:t>
      </w:r>
    </w:p>
    <w:p w:rsidR="00E035D8" w:rsidRDefault="00E035D8">
      <w:pPr>
        <w:ind w:firstLine="709"/>
      </w:pPr>
    </w:p>
    <w:p w:rsidR="00E035D8" w:rsidRDefault="00E035D8">
      <w:pPr>
        <w:ind w:firstLine="709"/>
      </w:pPr>
    </w:p>
    <w:p w:rsidR="00E035D8" w:rsidRDefault="001C355E">
      <w:pPr>
        <w:ind w:firstLine="709"/>
      </w:pPr>
      <w:r>
        <w:rPr>
          <w:noProof/>
        </w:rPr>
        <w:pict>
          <v:shape id="_x0000_s1091" type="#_x0000_t75" style="position:absolute;left:0;text-align:left;margin-left:130.6pt;margin-top:2.4pt;width:208pt;height:23pt;z-index:251660288" o:allowincell="f">
            <v:imagedata r:id="rId9" o:title=""/>
            <w10:wrap type="topAndBottom"/>
            <w10:anchorlock/>
          </v:shape>
        </w:pict>
      </w:r>
    </w:p>
    <w:p w:rsidR="00E035D8" w:rsidRDefault="00E035D8">
      <w:pPr>
        <w:ind w:firstLine="709"/>
      </w:pPr>
    </w:p>
    <w:p w:rsidR="00E035D8" w:rsidRDefault="00E035D8">
      <w:pPr>
        <w:ind w:firstLine="709"/>
      </w:pPr>
    </w:p>
    <w:p w:rsidR="00E035D8" w:rsidRDefault="00E035D8">
      <w:pPr>
        <w:ind w:firstLine="709"/>
      </w:pPr>
      <w:r>
        <w:t xml:space="preserve">где а и </w:t>
      </w:r>
      <w:r>
        <w:rPr>
          <w:lang w:val="en-US"/>
        </w:rPr>
        <w:t>b</w:t>
      </w:r>
      <w:r>
        <w:t xml:space="preserve"> – удельные расходы соответственно заменяемого и заменяющего вида или сорта сырья, топлива и материала; ц1,ц2 – заготовительная цена единицы заменяемого или заменяющего вида или сорта сырья, топлива и материалы; к1, к2 – удельные капитальные затраты для производства заменяемого или заменяющего сорта сырья, топлива и материала.</w:t>
      </w:r>
    </w:p>
    <w:p w:rsidR="00E035D8" w:rsidRDefault="00E035D8">
      <w:pPr>
        <w:ind w:firstLine="709"/>
      </w:pPr>
      <w:r>
        <w:t>Важным средством планомерной организации рационального потребления оборотных фондов является научно обоснованное установление меры максимального расхода вещественных элементов оборотных фондов на единицу продукции или на единицу полезной производственной работы данного качества. В связи с этим особое значение имеет нормирование производственного расхода сырья, материалов, топлива и электроэнергии. Норма расхода является плановым заданием, определяющим максимальное количество конкретных видов сырья, материалов, топлива и энергетических ресурсов фиксированного качества, которое может быть израсходовано для производства единицы продукции.</w:t>
      </w:r>
    </w:p>
    <w:p w:rsidR="00E035D8" w:rsidRDefault="00E035D8">
      <w:pPr>
        <w:ind w:firstLine="709"/>
      </w:pPr>
      <w:r>
        <w:t>Чтобы нормы расхода отвечали своему назначению, они должны быть научно обоснованными и прогрессивными. Прогрессивность норм расхода вещественных элементов оборотных фондов предполагает достижение при этом такого оптимального соотношения между всеми элементами производства, при котором обеспечивается максимальная экономия живого и овеществленного труда на единицу продукции или полезной производственной работы данного качества.</w:t>
      </w:r>
    </w:p>
    <w:p w:rsidR="00E035D8" w:rsidRDefault="00E035D8">
      <w:pPr>
        <w:ind w:firstLine="709"/>
      </w:pPr>
      <w:r>
        <w:t>Если сокращение норм расхода материалов сопряжено с увеличением норм расхода других, то прогрессивность этих норм должна оцениваться по общему экономическому результату от изменения этих норм.</w:t>
      </w:r>
    </w:p>
    <w:p w:rsidR="00E035D8" w:rsidRDefault="00E035D8">
      <w:pPr>
        <w:ind w:firstLine="709"/>
      </w:pPr>
      <w:r>
        <w:t>Прогрессивность норм определяется экономическим эффектом в результате их внедрения в производство. Однако этот эффект может обнаружиться не только в данном, но также в других производственных циклах внутри отрасли или даже в других отраслях промышленности.</w:t>
      </w:r>
    </w:p>
    <w:p w:rsidR="00E035D8" w:rsidRDefault="00E035D8">
      <w:pPr>
        <w:ind w:firstLine="709"/>
      </w:pPr>
      <w:r>
        <w:t>В зависимости от целевого назначения и характера использования нормы расхода материальных ресурсов отличаются рядом особенностей, которые могут быть классифицированы по четырем признакам:</w:t>
      </w:r>
    </w:p>
    <w:p w:rsidR="00E035D8" w:rsidRDefault="00E035D8">
      <w:pPr>
        <w:ind w:firstLine="709"/>
      </w:pPr>
      <w:r>
        <w:rPr>
          <w:i/>
        </w:rPr>
        <w:t>По периоду действия</w:t>
      </w:r>
      <w:r>
        <w:t xml:space="preserve"> различают нормы, освоение которых рассчитано на ряд лет и в течение планируемого ближайшего года. Первый вид норм принимается в перспективных пятилетних планах для последнего года перспективного периода, а второй – в качестве среднегодовых норм для планируемого ближайшего года.</w:t>
      </w:r>
    </w:p>
    <w:p w:rsidR="00E035D8" w:rsidRDefault="00E035D8">
      <w:pPr>
        <w:ind w:firstLine="709"/>
      </w:pPr>
      <w:r>
        <w:rPr>
          <w:i/>
        </w:rPr>
        <w:t>По сфере применения</w:t>
      </w:r>
      <w:r>
        <w:t xml:space="preserve"> различают индивидуальные нормы, предназначенные только для данного предприятия, для определенного типа оборудования, применительно к данному качеству сырья, материалов, топлива и готовой продукции, и групповые нормы, которые распространяются на группы предприятий, вырабатывающих однородную продукцию (например, нормы расхода топлива на киловатт-час электроэнергии, вырабатываемой по группе электростанций, базирующихся в данном топливном бассейне), или на группы однородных изделий (например, расход проката черных металлов на тонну поковок и горячих штамповок).</w:t>
      </w:r>
    </w:p>
    <w:p w:rsidR="00E035D8" w:rsidRDefault="00E035D8">
      <w:pPr>
        <w:ind w:firstLine="709"/>
      </w:pPr>
      <w:r>
        <w:rPr>
          <w:i/>
        </w:rPr>
        <w:t>По степени детализации объекта</w:t>
      </w:r>
      <w:r>
        <w:t>, по отношению к которому устанавливаются нормы расхода, различают нормы на единицу готового изделия (станок, трактор, автомобиль), узла изделия (станина станка, рама автомобиля) и детали (подшипник, коленчатый вал). Нормы по изделиям используются в народнохозяйственном и отраслевом планировании, а по узлам и деталям – в системе планирования межзаводской кооперации и внутри заводского планирования материально-технического снабжения.</w:t>
      </w:r>
    </w:p>
    <w:p w:rsidR="00E035D8" w:rsidRDefault="00E035D8">
      <w:pPr>
        <w:ind w:firstLine="709"/>
      </w:pPr>
      <w:r>
        <w:rPr>
          <w:i/>
        </w:rPr>
        <w:t>По степени детализации предметов труда</w:t>
      </w:r>
      <w:r>
        <w:t xml:space="preserve"> различаются нормы по укрепленной номенклатуре (норма расхода проката черных металлов в целом), по видовым признакам (норма расхода сортового или листового проката, рельсов, балок и т. п.) и по специфицированной номенклатуре (прокат круглого профиля диаметром 20 мм из стали марки Ст 3). Для народнохозяйственного к отраслевого перспективного планирования потребности в сырье, топливе и материалах используются нормативы по укрупненной номенклатуре, для годовых материальных народнохозяйственных балансов и для отраслевых планов материально-технического снабжения используются нормы по видовым признакам.</w:t>
      </w:r>
    </w:p>
    <w:p w:rsidR="00E035D8" w:rsidRDefault="00E035D8">
      <w:pPr>
        <w:ind w:firstLine="709"/>
      </w:pPr>
      <w:r>
        <w:t xml:space="preserve">Нормы расхода складываются из трех составных частей, образующих   структуру нормы: </w:t>
      </w:r>
    </w:p>
    <w:p w:rsidR="00E035D8" w:rsidRDefault="00E035D8">
      <w:pPr>
        <w:ind w:firstLine="709"/>
      </w:pPr>
      <w:r>
        <w:t>полезной части расхода;</w:t>
      </w:r>
    </w:p>
    <w:p w:rsidR="00E035D8" w:rsidRDefault="00E035D8">
      <w:pPr>
        <w:ind w:firstLine="709"/>
      </w:pPr>
      <w:r>
        <w:t>технологических отходов и потерь, образующихся в результате осуществления регламентированного технологического процесса;</w:t>
      </w:r>
    </w:p>
    <w:p w:rsidR="00E035D8" w:rsidRDefault="00E035D8">
      <w:pPr>
        <w:ind w:firstLine="709"/>
      </w:pPr>
      <w:r>
        <w:t>прочих отходов и потерь.</w:t>
      </w:r>
    </w:p>
    <w:p w:rsidR="00E035D8" w:rsidRDefault="00E035D8">
      <w:pPr>
        <w:ind w:firstLine="709"/>
      </w:pPr>
      <w:r>
        <w:t xml:space="preserve">В практике  нормирования материальных ресурсов различают методы: </w:t>
      </w:r>
    </w:p>
    <w:p w:rsidR="00E035D8" w:rsidRDefault="00E035D8">
      <w:pPr>
        <w:ind w:firstLine="709"/>
      </w:pPr>
      <w:r>
        <w:rPr>
          <w:i/>
        </w:rPr>
        <w:t>Аналитически-расчетный метод</w:t>
      </w:r>
      <w:r>
        <w:t xml:space="preserve"> заключается в том, что каждый элемент, образующий общую норму расхода, определяется расчетом на основе глубокого изучения технических и организационных условий использования данного конкретного вида сырья и других материальных ресурсов на данном предприятии, обобщения передового опыта и достижений науки и техники. Установленная этим методом норма основывается на плане организационно-технических мероприятий, осуществление которых должно обеспечить достижение этой нормы.</w:t>
      </w:r>
    </w:p>
    <w:p w:rsidR="00E035D8" w:rsidRDefault="00E035D8">
      <w:pPr>
        <w:ind w:firstLine="709"/>
      </w:pPr>
      <w:r>
        <w:rPr>
          <w:i/>
        </w:rPr>
        <w:t>Опытно – лабораторный</w:t>
      </w:r>
      <w:r>
        <w:t xml:space="preserve"> – это установление нормы на основе проведенных наблюдений, опытов и лабораторных исследований. Этот метод применяется преимущественно для нормирования расхода ряда вспомогательных материалов, например смазочных масел и обтирочных материалов, режущего инструмента.</w:t>
      </w:r>
    </w:p>
    <w:p w:rsidR="00E035D8" w:rsidRDefault="00E035D8">
      <w:pPr>
        <w:ind w:firstLine="709"/>
      </w:pPr>
      <w:r>
        <w:rPr>
          <w:i/>
        </w:rPr>
        <w:t>Отчетно – статистический метод</w:t>
      </w:r>
      <w:r>
        <w:t xml:space="preserve"> состоит в установлении норм на основе отчетно-статистических данных за тот или иной прошлый период. Норма на планируемый период устанавливается исходя из тенденции ее сокращения за прошлый период. Этот метод планирования норм расхода материальных ресурсов наименее обоснован и поэтому может применяться только по отношению к группе вспомогательных материалов, расход которых не поддается нормированию указанными выше способами.</w:t>
      </w:r>
    </w:p>
    <w:p w:rsidR="00E035D8" w:rsidRDefault="00E035D8">
      <w:pPr>
        <w:ind w:firstLine="709"/>
      </w:pPr>
      <w:r>
        <w:t>Важным условием достижения нормированием расхода материальных ресурсов своих задач является правильный выбор единицы измерения нормируемых ресурсов и единицы объектов, по отношению к которым устанавливаются нормы. В тех случаях, когда данный вид нормируемых ресурсов состоит из нескольких сортов, классов, марок и т.д., отличающихся по качеству, следует норму расхода выражать в единицах, измеряющих одновременно количество и качество. Единицы объектов, по отношению к которым устанавливаются нормы расхода материальных ресурсов, могут быть выражены в тоннах и в параметрах, характеризующих их мощность.</w:t>
      </w:r>
    </w:p>
    <w:p w:rsidR="00E035D8" w:rsidRDefault="00E035D8">
      <w:pPr>
        <w:ind w:firstLine="709"/>
      </w:pPr>
      <w:r>
        <w:t>Пребывание оборотных средств в сфере обращения – необходимое условие непрерывности процесса воспроизводства но эта часть средств непосредственно не участвует в создании продукта. Поэтому оборотные средства используются тем эффективней, чем большая их часть занята в процессе производства, где создается новая стоимость, превышающая авансированную стоимость.</w:t>
      </w:r>
    </w:p>
    <w:p w:rsidR="00E035D8" w:rsidRDefault="00E035D8">
      <w:pPr>
        <w:ind w:firstLine="709"/>
      </w:pPr>
      <w:r>
        <w:t>Ускорение оборота средств в связи с сокращением времени производства приводит к увеличению масштабов общественного производства не за счет дополнительного авансирования оборотных средств, а в результате более быстрого их возмещения и повторного использования, что при том же объеме производства позволяет высвободить часть оборотных средств.</w:t>
      </w:r>
    </w:p>
    <w:p w:rsidR="00E035D8" w:rsidRDefault="00E035D8">
      <w:pPr>
        <w:ind w:firstLine="709"/>
      </w:pPr>
      <w:r>
        <w:t xml:space="preserve">Оборачиваемость оборотных средств характеризуется числом совершаемых кругооборотов за год или временем, в течение которого оборотные средства, авансированные в денежной форме, совершают один кругооборот. Первый показатель </w:t>
      </w:r>
      <w:r>
        <w:rPr>
          <w:i/>
          <w:lang w:val="en-US"/>
        </w:rPr>
        <w:t>Z</w:t>
      </w:r>
      <w:r>
        <w:rPr>
          <w:i/>
        </w:rPr>
        <w:t>к</w:t>
      </w:r>
      <w:r>
        <w:t xml:space="preserve">  определяется как отношение всей суммы реализованной продукции за год </w:t>
      </w:r>
      <w:r>
        <w:rPr>
          <w:i/>
        </w:rPr>
        <w:t>В</w:t>
      </w:r>
      <w:r>
        <w:t xml:space="preserve"> к среднегодовым остаткам оборотных средств </w:t>
      </w:r>
      <w:r>
        <w:rPr>
          <w:i/>
        </w:rPr>
        <w:t>Ос</w:t>
      </w:r>
      <w:r>
        <w:t xml:space="preserve">, второй </w:t>
      </w:r>
      <w:r>
        <w:rPr>
          <w:i/>
        </w:rPr>
        <w:t>Тк</w:t>
      </w:r>
      <w:r>
        <w:t xml:space="preserve"> – путем деления числа календарных дней в году на число совершаемых кругооборотов за год:</w:t>
      </w:r>
    </w:p>
    <w:p w:rsidR="00E035D8" w:rsidRDefault="001C355E">
      <w:pPr>
        <w:ind w:firstLine="709"/>
      </w:pPr>
      <w:r>
        <w:rPr>
          <w:noProof/>
        </w:rPr>
        <w:pict>
          <v:shape id="_x0000_s1090" type="#_x0000_t75" style="position:absolute;left:0;text-align:left;margin-left:274.6pt;margin-top:19.35pt;width:78.95pt;height:40pt;z-index:251659264" o:allowincell="f">
            <v:imagedata r:id="rId10" o:title=""/>
            <w10:wrap type="topAndBottom"/>
            <w10:anchorlock/>
          </v:shape>
        </w:pict>
      </w:r>
      <w:r>
        <w:rPr>
          <w:noProof/>
        </w:rPr>
        <w:pict>
          <v:shape id="_x0000_s1089" type="#_x0000_t75" style="position:absolute;left:0;text-align:left;margin-left:145pt;margin-top:3.25pt;width:55pt;height:40pt;z-index:251658240" o:allowincell="f">
            <v:imagedata r:id="rId11" o:title=""/>
            <w10:wrap type="topAndBottom"/>
            <w10:anchorlock/>
          </v:shape>
        </w:pict>
      </w:r>
    </w:p>
    <w:p w:rsidR="00E035D8" w:rsidRDefault="00E035D8">
      <w:pPr>
        <w:ind w:firstLine="709"/>
      </w:pPr>
    </w:p>
    <w:p w:rsidR="00E035D8" w:rsidRDefault="00E035D8">
      <w:pPr>
        <w:ind w:firstLine="709"/>
      </w:pPr>
      <w:r>
        <w:t>Чем меньше продолжительность кругооборота оборотных средств или больше число совершаемых ими кругооборотов при том же объеме реализованной продукции, тем меньше требуется средств, и наоборот.</w:t>
      </w:r>
    </w:p>
    <w:p w:rsidR="00E035D8" w:rsidRDefault="00E035D8">
      <w:pPr>
        <w:ind w:firstLine="709"/>
      </w:pPr>
      <w:r>
        <w:t>Нормирование оборотных средств должно опираться на метод, при котором решается комплексная задача по нахождению, при фиксированном объеме производства</w:t>
      </w:r>
      <w:r>
        <w:rPr>
          <w:i/>
        </w:rPr>
        <w:t>, оптимального размера необходимых оборотных средств</w:t>
      </w:r>
      <w:r>
        <w:t xml:space="preserve">. Этот размер оборотных средств должен обеспечивать такой уровень приведенных затрат </w:t>
      </w:r>
      <w:r>
        <w:rPr>
          <w:i/>
        </w:rPr>
        <w:t xml:space="preserve">(С + ЕнК1) </w:t>
      </w:r>
      <w:r>
        <w:t xml:space="preserve">по производимой продукции и затрат в связи с отвлечением из фонда накоплений оборотных средств </w:t>
      </w:r>
      <w:r>
        <w:rPr>
          <w:i/>
        </w:rPr>
        <w:t>(ЕнК2)</w:t>
      </w:r>
      <w:r>
        <w:t>, которые в совокупности имеют минимальное значение, т.е. требуют минимум затрат общественного труда.</w:t>
      </w:r>
    </w:p>
    <w:p w:rsidR="00E035D8" w:rsidRDefault="00E035D8">
      <w:pPr>
        <w:ind w:firstLine="709"/>
      </w:pPr>
      <w:r>
        <w:t>Как правило, размер оборотных средств, при котором достигается минимум затрат общественного труда на производство продукции данной отрасли промышленности, должен быть меньше оборотных средств, обеспечивающих совокупный минимум себестоимости продукции и удельных капитальных затрат, т.е. приведенных затрат. Это обусловлено тем, что обществу выгодно не только уменьшение приведенных затрат, но и уменьшение самого размера оборотных средств, используемых при производстве фиксированного объема продукции, поскольку высвобождение оборотных средств увеличивает производственные возможности общества по капитальным вложениям и тем самым способствует росту национального дохода.</w:t>
      </w:r>
    </w:p>
    <w:p w:rsidR="00E035D8" w:rsidRDefault="00E035D8">
      <w:pPr>
        <w:ind w:firstLine="709"/>
      </w:pPr>
      <w:r>
        <w:t>Для нахождения оптимального уровня оборотных средств в расчетах необходимо учитывать нормативный коэффициент сравнительной эффективности, принятый для капитальных вложений.</w:t>
      </w:r>
    </w:p>
    <w:p w:rsidR="00E035D8" w:rsidRDefault="00E035D8">
      <w:pPr>
        <w:ind w:firstLine="709"/>
      </w:pPr>
      <w:r>
        <w:t>Нормирование оборотных средств в производственных запасах начинается с определения среднесуточного потребления в планируемый период на выпуск товарной продукции, на пополнение полуфабрикатов и незавершенной продукции, на нужды капитального ремонта и непромышленных подсобных хозяйств. если объем производства нарастает в течение года, то среднесуточное потребление следует учитывать по последнему кварталу планируемого года, а к концу планируемого года – по первому кварталу следующего года.</w:t>
      </w:r>
    </w:p>
    <w:p w:rsidR="00E035D8" w:rsidRDefault="00E035D8">
      <w:pPr>
        <w:ind w:firstLine="709"/>
      </w:pPr>
      <w:r>
        <w:t>Общая норма запаса материальных ресурсов состоит из транспортного и складского запасов, а последний, в свою очередь, исходя из характера их назначения, расчленяется на подготовительный, текущий и страховой запасы. Эти элементы норм образуются под воздействием различных факторов.</w:t>
      </w:r>
    </w:p>
    <w:p w:rsidR="00E035D8" w:rsidRDefault="00E035D8">
      <w:pPr>
        <w:ind w:firstLine="709"/>
      </w:pPr>
      <w:r>
        <w:rPr>
          <w:i/>
        </w:rPr>
        <w:t>Транспортный запас</w:t>
      </w:r>
      <w:r>
        <w:t xml:space="preserve"> охватывает оборотные средства, которые отвлекаются с момента акцепта счета поставщика либо со дня оплаты счета поставщика и до прибытия груза на склад получателя. Транспортный запас возникает на предприятиях, отдаленных от баз снабжения на значительные расстояния. Приближение предприятий к источникам сырья, увеличение скорости движения на железнодорожном транспорте, увеличение доли трубопроводного транспорта в общих перевозках топлива способствует сокращению необходимых оборотных средств для транспортного запаса.</w:t>
      </w:r>
    </w:p>
    <w:p w:rsidR="00E035D8" w:rsidRDefault="00E035D8">
      <w:pPr>
        <w:ind w:firstLine="709"/>
      </w:pPr>
      <w:r>
        <w:rPr>
          <w:i/>
        </w:rPr>
        <w:t>Подготовительный запас</w:t>
      </w:r>
      <w:r>
        <w:t xml:space="preserve"> создается в тех случаях, когда данный вид сырья и основного материала нуждается в выдержке в течение определенного времени до запуска в производство для приобретения определенных свойств (например, пиломатериалы в мебельной промышленности, чугунное литье для определения назначения), в рассортировке и усреднении (например, железные руды и отдельные виды химического сырья), в порезке и пакетировании металлического лома и в лабораторных анализах и испытаниях до передачи их в производство.</w:t>
      </w:r>
    </w:p>
    <w:p w:rsidR="00E035D8" w:rsidRDefault="00E035D8">
      <w:pPr>
        <w:ind w:firstLine="709"/>
      </w:pPr>
      <w:r>
        <w:rPr>
          <w:i/>
        </w:rPr>
        <w:t>Текущий запас</w:t>
      </w:r>
      <w:r>
        <w:t xml:space="preserve"> предназначается для обеспечения потребности производства в период между двумя очередными поставками данных видов сырья, материалов, топлива и занимает наиболее значительное место среди производственных запасов. Текущий запас должен определяться по интервалам поставок данного вида сырья, и материалов, по их специфицированной номенклатуре (например, по прокату черных металлов данной марки, профиля и размера). Однако если позиции специфицированной номенклатуры данного вида сырья и материалов являются взаимозаменяемыми без значительного изменения технико-экономических показателей производства, то нормирование производственных запасов может осуществляться по данному виду сырья и материалов в целом (например, по железорудному сырью, нефти и т.п.).</w:t>
      </w:r>
    </w:p>
    <w:p w:rsidR="00E035D8" w:rsidRDefault="00E035D8">
      <w:pPr>
        <w:ind w:firstLine="709"/>
      </w:pPr>
      <w:r>
        <w:t xml:space="preserve">Размер максимального текущего запаса определяется произведением объема среднесуточного календарного потребления на величину интервала поставок в днях данного вида или позиции специфицированной номенклатуры сырья, материалов и топлива. Эта величина запаса соответствует тому моменту, когда при полном исчерпании запаса к началу интервала поступления прибывает на предприятие очередная поставка. После этого запас, достигнув максимального значения, начинает уменьшаться до полного исчерпания. Многолетний опыт показал, что постоянная совокупная стоимость складских запасов не превышает половины максимальных. Исходя из этого средний размер оборотных средств, необходимый для текущего запаса </w:t>
      </w:r>
      <w:r>
        <w:rPr>
          <w:i/>
          <w:lang w:val="en-US"/>
        </w:rPr>
        <w:t>Z</w:t>
      </w:r>
      <w:r>
        <w:rPr>
          <w:i/>
        </w:rPr>
        <w:t>ср</w:t>
      </w:r>
      <w:r>
        <w:t>, определяется по каждому виду сырья и материалов или по каждой позиции специфицированной номенклатуры в пределах данного вида по следующей формуле:</w:t>
      </w:r>
    </w:p>
    <w:p w:rsidR="00E035D8" w:rsidRDefault="00E035D8">
      <w:pPr>
        <w:ind w:firstLine="709"/>
      </w:pPr>
    </w:p>
    <w:p w:rsidR="00E035D8" w:rsidRDefault="00E035D8">
      <w:pPr>
        <w:ind w:firstLine="709"/>
      </w:pPr>
    </w:p>
    <w:p w:rsidR="00E035D8" w:rsidRDefault="001C355E">
      <w:pPr>
        <w:ind w:firstLine="709"/>
      </w:pPr>
      <w:r>
        <w:rPr>
          <w:noProof/>
        </w:rPr>
        <w:pict>
          <v:shape id="_x0000_s1088" type="#_x0000_t75" style="position:absolute;left:0;text-align:left;margin-left:209.8pt;margin-top:-17.95pt;width:58pt;height:44pt;z-index:251657216" o:allowincell="f">
            <v:imagedata r:id="rId12" o:title=""/>
            <w10:wrap type="topAndBottom"/>
            <w10:anchorlock/>
          </v:shape>
        </w:pict>
      </w:r>
      <w:r w:rsidR="00E035D8">
        <w:t xml:space="preserve">где </w:t>
      </w:r>
      <w:r w:rsidR="00E035D8">
        <w:rPr>
          <w:i/>
          <w:lang w:val="en-US"/>
        </w:rPr>
        <w:t>Q</w:t>
      </w:r>
      <w:r w:rsidR="00E035D8">
        <w:rPr>
          <w:i/>
        </w:rPr>
        <w:t xml:space="preserve"> </w:t>
      </w:r>
      <w:r w:rsidR="00E035D8">
        <w:t xml:space="preserve">– среднесуточное потребление, тыс. руб.; </w:t>
      </w:r>
      <w:r w:rsidR="00E035D8">
        <w:rPr>
          <w:i/>
          <w:lang w:val="en-US"/>
        </w:rPr>
        <w:t>n</w:t>
      </w:r>
      <w:r w:rsidR="00E035D8">
        <w:t xml:space="preserve"> – интервал поступления, календарные дни.</w:t>
      </w:r>
    </w:p>
    <w:p w:rsidR="00E035D8" w:rsidRDefault="00E035D8">
      <w:pPr>
        <w:ind w:firstLine="709"/>
      </w:pPr>
      <w:r>
        <w:t>При увеличении объема потребления с ростом концентрации производства интервал поставки сократится. Кроме того, величина интервала поставки может оказаться также в зависимости от величины единовременного запуска данного вида материала в производство и от степени регулярности его потребления.</w:t>
      </w:r>
    </w:p>
    <w:p w:rsidR="00E035D8" w:rsidRDefault="00E035D8">
      <w:pPr>
        <w:ind w:firstLine="709"/>
      </w:pPr>
      <w:r>
        <w:t>Ко второй группе факторов, зависящих от поставщика, относятся частота данного вида или его номенклатурной позиции, соотношение объема среднесуточного выпуска в течение периода производства и объема заказа, равномерность выпуска продукции на протяжении месяца.</w:t>
      </w:r>
    </w:p>
    <w:p w:rsidR="00E035D8" w:rsidRDefault="00E035D8">
      <w:pPr>
        <w:ind w:firstLine="709"/>
      </w:pPr>
      <w:r>
        <w:rPr>
          <w:i/>
        </w:rPr>
        <w:t>Сезонные запасы</w:t>
      </w:r>
      <w:r>
        <w:t xml:space="preserve"> создаются: а) в связи с сезонным характером заготовки данного вида сырья (это относится главным образом к различным видам сельскохозяйственного сырья при невозможности его длительного хранения); б) в связи с сезонным характером потребления (например, топливо для отопительных нужд); в) с использованием водного транспорта в навигационный период.</w:t>
      </w:r>
    </w:p>
    <w:p w:rsidR="00E035D8" w:rsidRDefault="00E035D8">
      <w:pPr>
        <w:ind w:firstLine="709"/>
      </w:pPr>
      <w:r>
        <w:t>Ввиду того, что сезонные условия невозможно заранее определить с достаточной точностью, размеры сезонных запасов должны определяться исходя из наименее благоприятных условий по продолжительности сезона и температурным условиям для данного района за последний ряд лет и наиболее благоприятным условиям объема заготовки сельскохозяйственного сырья.</w:t>
      </w:r>
    </w:p>
    <w:p w:rsidR="00E035D8" w:rsidRDefault="00E035D8">
      <w:pPr>
        <w:ind w:firstLine="709"/>
      </w:pPr>
      <w:r>
        <w:rPr>
          <w:i/>
        </w:rPr>
        <w:t xml:space="preserve">Страховой запас </w:t>
      </w:r>
      <w:r>
        <w:t>материальных ресурсов создается на предприятии для обеспечения ими в случаях превышения фактических сроков поставки против плановых. Величина страхового запаса может быть определена на основе изучения за предыдущий период максимального и средневзвешенного превышения сроков поставки против плановых, а также экономической эффективности использования страхового запаса различной величины.</w:t>
      </w:r>
    </w:p>
    <w:p w:rsidR="00E035D8" w:rsidRDefault="00E035D8">
      <w:pPr>
        <w:ind w:firstLine="709"/>
      </w:pPr>
      <w:r>
        <w:t>Норму оборотных фондов для образования страхового запаса обычно принято исчислять в заранее заданном проценте (как правило, 50%) от нормы текущего запаса. В действительности относительная величина оптимальной потребности в страховых запасах различная по видам сырья, материалов и топлива и по отраслям промышленности в целом.</w:t>
      </w:r>
    </w:p>
    <w:p w:rsidR="00E035D8" w:rsidRDefault="00E035D8">
      <w:pPr>
        <w:ind w:firstLine="709"/>
      </w:pPr>
      <w:r>
        <w:t xml:space="preserve">Расчет оптимальной нормы страхового запаса следует проводить путем сопоставления расходов, вызываемых приращением страхового запаса, с суммой возможных потерь, предотвращаемых этим запасом. </w:t>
      </w:r>
    </w:p>
    <w:p w:rsidR="00E035D8" w:rsidRDefault="00E035D8">
      <w:pPr>
        <w:ind w:firstLine="709"/>
      </w:pPr>
      <w:r>
        <w:t>Чем больше страховой запас, тем меньше количество возможных случаев его полного использования. Поэтому при увеличении страхового запаса каждая последующая его единица способна предотвратить меньший размер потерь, чем предыдущая. Оптимальным является такой уровень страхового запаса, при котором затраты по содержанию любого дополнительного запаса оказываются ниже экономии затрат в связи с предотвращаемыми потерями.</w:t>
      </w:r>
    </w:p>
    <w:p w:rsidR="00E035D8" w:rsidRDefault="00E035D8">
      <w:pPr>
        <w:ind w:firstLine="709"/>
      </w:pPr>
      <w:r>
        <w:t xml:space="preserve">Величину необходимых оборотных средств для незавершенного производства определяют следующие факторы: </w:t>
      </w:r>
    </w:p>
    <w:p w:rsidR="00E035D8" w:rsidRDefault="00E035D8">
      <w:pPr>
        <w:ind w:firstLine="709"/>
      </w:pPr>
      <w:r>
        <w:t xml:space="preserve">объем планируемого среднесуточного выпуска продукции по заводской      стоимости </w:t>
      </w:r>
      <w:r>
        <w:rPr>
          <w:i/>
        </w:rPr>
        <w:t>ВД</w:t>
      </w:r>
      <w:r>
        <w:t>;</w:t>
      </w:r>
    </w:p>
    <w:p w:rsidR="00E035D8" w:rsidRDefault="00E035D8">
      <w:pPr>
        <w:ind w:firstLine="709"/>
        <w:rPr>
          <w:i/>
        </w:rPr>
      </w:pPr>
      <w:r>
        <w:t xml:space="preserve">длительность производственного цикла </w:t>
      </w:r>
      <w:r>
        <w:rPr>
          <w:i/>
        </w:rPr>
        <w:t>ТП.Ц;</w:t>
      </w:r>
    </w:p>
    <w:p w:rsidR="00E035D8" w:rsidRDefault="00E035D8">
      <w:pPr>
        <w:ind w:firstLine="709"/>
      </w:pPr>
      <w:r>
        <w:t>коэффициент</w:t>
      </w:r>
      <w:r>
        <w:rPr>
          <w:i/>
        </w:rPr>
        <w:t xml:space="preserve">  </w:t>
      </w:r>
      <w:r>
        <w:t xml:space="preserve">нарастания затрат по незавершенному производству </w:t>
      </w:r>
      <w:r>
        <w:rPr>
          <w:i/>
          <w:lang w:val="en-US"/>
        </w:rPr>
        <w:t>k</w:t>
      </w:r>
      <w:r>
        <w:rPr>
          <w:i/>
        </w:rPr>
        <w:t xml:space="preserve">н, </w:t>
      </w:r>
      <w:r>
        <w:t>т.е. отношение себестоимости незавершенного производства к себестоимости готовой продукции.</w:t>
      </w:r>
    </w:p>
    <w:p w:rsidR="00E035D8" w:rsidRDefault="00E035D8">
      <w:pPr>
        <w:ind w:firstLine="709"/>
      </w:pPr>
      <w:r>
        <w:t>Величина оборотных средств</w:t>
      </w:r>
    </w:p>
    <w:p w:rsidR="00E035D8" w:rsidRDefault="001C355E">
      <w:pPr>
        <w:ind w:firstLine="709"/>
      </w:pPr>
      <w:r>
        <w:rPr>
          <w:noProof/>
        </w:rPr>
        <w:pict>
          <v:shape id="_x0000_s1087" type="#_x0000_t75" style="position:absolute;left:0;text-align:left;margin-left:173.8pt;margin-top:3.3pt;width:98pt;height:22pt;z-index:251656192" o:allowincell="f">
            <v:imagedata r:id="rId13" o:title=""/>
            <w10:wrap type="topAndBottom"/>
            <w10:anchorlock/>
          </v:shape>
        </w:pict>
      </w:r>
    </w:p>
    <w:p w:rsidR="00E035D8" w:rsidRDefault="00E035D8">
      <w:pPr>
        <w:ind w:firstLine="709"/>
      </w:pPr>
      <w:r>
        <w:t xml:space="preserve">Длительность производственного цикла </w:t>
      </w:r>
      <w:r>
        <w:rPr>
          <w:i/>
        </w:rPr>
        <w:t>Тп.ц</w:t>
      </w:r>
      <w:r>
        <w:t xml:space="preserve"> в календарных днях определяется по формуле</w:t>
      </w:r>
    </w:p>
    <w:p w:rsidR="00E035D8" w:rsidRDefault="00E035D8">
      <w:pPr>
        <w:ind w:firstLine="709"/>
      </w:pPr>
    </w:p>
    <w:p w:rsidR="00E035D8" w:rsidRDefault="001C355E">
      <w:pPr>
        <w:ind w:firstLine="709"/>
      </w:pPr>
      <w:r>
        <w:rPr>
          <w:noProof/>
        </w:rPr>
        <w:pict>
          <v:shape id="_x0000_s1086" type="#_x0000_t75" style="position:absolute;left:0;text-align:left;margin-left:116.2pt;margin-top:-10.6pt;width:279pt;height:21pt;z-index:251655168" o:allowincell="f">
            <v:imagedata r:id="rId14" o:title=""/>
            <w10:wrap type="topAndBottom"/>
            <w10:anchorlock/>
          </v:shape>
        </w:pict>
      </w:r>
      <w:r w:rsidR="00E035D8">
        <w:t xml:space="preserve">где  </w:t>
      </w:r>
      <w:r w:rsidR="00E035D8">
        <w:rPr>
          <w:i/>
        </w:rPr>
        <w:sym w:font="Symbol" w:char="F053"/>
      </w:r>
      <w:r w:rsidR="00E035D8">
        <w:rPr>
          <w:i/>
        </w:rPr>
        <w:t>ТТ</w:t>
      </w:r>
      <w:r w:rsidR="00E035D8">
        <w:t xml:space="preserve"> – суммарное технологическое время, затрачиваемое на все последовательные операции по регламентируемому режиму; </w:t>
      </w:r>
      <w:r w:rsidR="00E035D8">
        <w:rPr>
          <w:i/>
        </w:rPr>
        <w:sym w:font="Symbol" w:char="F053"/>
      </w:r>
      <w:r w:rsidR="00E035D8">
        <w:rPr>
          <w:i/>
        </w:rPr>
        <w:t>ТК.О</w:t>
      </w:r>
      <w:r w:rsidR="00E035D8">
        <w:t xml:space="preserve"> – суммарное время, затрачиваемое на конкретные операции; </w:t>
      </w:r>
      <w:r w:rsidR="00E035D8">
        <w:rPr>
          <w:i/>
        </w:rPr>
        <w:sym w:font="Symbol" w:char="F053"/>
      </w:r>
      <w:r w:rsidR="00E035D8">
        <w:rPr>
          <w:i/>
        </w:rPr>
        <w:t>ТЕ.ПР</w:t>
      </w:r>
      <w:r w:rsidR="00E035D8">
        <w:t xml:space="preserve"> – суммарное время, затрачиваемое на естественные процессы (охлаждение, сушка); </w:t>
      </w:r>
      <w:r w:rsidR="00E035D8">
        <w:rPr>
          <w:i/>
        </w:rPr>
        <w:sym w:font="Symbol" w:char="F053"/>
      </w:r>
      <w:r w:rsidR="00E035D8">
        <w:rPr>
          <w:i/>
        </w:rPr>
        <w:t>ТТР.П</w:t>
      </w:r>
      <w:r w:rsidR="00E035D8">
        <w:t xml:space="preserve"> – суммарное время, затрачиваемое на внутрицеховую и межцеховую транспортировку продукции на протяжении всего времени производства до превращения ее в готовую продукцию; </w:t>
      </w:r>
      <w:r w:rsidR="00E035D8">
        <w:rPr>
          <w:i/>
        </w:rPr>
        <w:sym w:font="Symbol" w:char="F053"/>
      </w:r>
      <w:r w:rsidR="00E035D8">
        <w:rPr>
          <w:i/>
        </w:rPr>
        <w:t xml:space="preserve">ТМ.О </w:t>
      </w:r>
      <w:r w:rsidR="00E035D8">
        <w:t xml:space="preserve"> - суммарное межоперационное время, т.е. суммарное время перерывов в процессе производства и между сменами, в выходные и праздничные дни.</w:t>
      </w:r>
    </w:p>
    <w:p w:rsidR="00E035D8" w:rsidRDefault="00E035D8">
      <w:pPr>
        <w:ind w:firstLine="709"/>
      </w:pPr>
      <w:r>
        <w:t>Размеры товарных запасов на складах изготовления зависят от объема и равномерности производства, соответствия графика серийного выпуска разных изделий, комплектуемых на складах в партии определенного ассортимента, графику поставок и графику подачи вагонов для</w:t>
      </w:r>
      <w:r>
        <w:tab/>
        <w:t>отгрузки продукции, степени подготовки продукции к сортировке, степени и характеру контроля и испытаний.</w:t>
      </w:r>
    </w:p>
    <w:p w:rsidR="00E035D8" w:rsidRDefault="00E035D8">
      <w:pPr>
        <w:ind w:firstLine="709"/>
      </w:pPr>
      <w:r>
        <w:t xml:space="preserve">Необходимые оборотные средства для содержания запасов готовой продукции </w:t>
      </w:r>
      <w:r>
        <w:rPr>
          <w:i/>
          <w:lang w:val="en-US"/>
        </w:rPr>
        <w:t>Z</w:t>
      </w:r>
      <w:r>
        <w:rPr>
          <w:i/>
        </w:rPr>
        <w:t xml:space="preserve">ГОТ.ПР </w:t>
      </w:r>
      <w:r>
        <w:t xml:space="preserve">определяются плановой себестоимостью среднесуточного выпуска товарной продукции </w:t>
      </w:r>
      <w:r>
        <w:rPr>
          <w:i/>
        </w:rPr>
        <w:t xml:space="preserve">С, </w:t>
      </w:r>
      <w:r>
        <w:t xml:space="preserve">длительностью пребывания товарной продукции на складе </w:t>
      </w:r>
      <w:r>
        <w:rPr>
          <w:i/>
        </w:rPr>
        <w:t>Тскл</w:t>
      </w:r>
      <w:r>
        <w:t xml:space="preserve"> , а также необходимым временем для транспортировки продукции со склада до станции отправления, оформления транспортных и расчетных документов на отправляемую продукцию и представления их в банк на инкассо </w:t>
      </w:r>
      <w:r>
        <w:rPr>
          <w:i/>
        </w:rPr>
        <w:t>Тоф</w:t>
      </w:r>
      <w:r>
        <w:t xml:space="preserve"> по формуле</w:t>
      </w:r>
    </w:p>
    <w:p w:rsidR="00E035D8" w:rsidRDefault="001C355E">
      <w:pPr>
        <w:ind w:firstLine="709"/>
      </w:pPr>
      <w:r>
        <w:rPr>
          <w:noProof/>
        </w:rPr>
        <w:pict>
          <v:shape id="_x0000_s1085" type="#_x0000_t75" style="position:absolute;left:0;text-align:left;margin-left:166.6pt;margin-top:21.6pt;width:124pt;height:22pt;z-index:251654144" o:allowincell="f">
            <v:imagedata r:id="rId15" o:title=""/>
            <w10:wrap type="topAndBottom"/>
            <w10:anchorlock/>
          </v:shape>
        </w:pict>
      </w:r>
      <w:r w:rsidR="00E035D8">
        <w:t xml:space="preserve">                                     </w:t>
      </w:r>
    </w:p>
    <w:p w:rsidR="00E035D8" w:rsidRDefault="00E035D8">
      <w:pPr>
        <w:ind w:firstLine="709"/>
      </w:pPr>
      <w:r>
        <w:t>Нормы запаса в днях устанавливаются по видам и группам продукции в зависимости от дифференциации норм, а затем на основе плановой себестоимости единицы продукции и среднесуточного ее выпуска определяется сумма необходимых оборотных средств для содержания запасов готовой продукции и оформления расчетов.</w:t>
      </w:r>
    </w:p>
    <w:p w:rsidR="00E035D8" w:rsidRDefault="00E035D8">
      <w:pPr>
        <w:ind w:firstLine="709"/>
      </w:pPr>
    </w:p>
    <w:p w:rsidR="00E035D8" w:rsidRDefault="00E035D8">
      <w:pPr>
        <w:ind w:firstLine="709"/>
      </w:pPr>
    </w:p>
    <w:p w:rsidR="00E035D8" w:rsidRDefault="00E035D8">
      <w:pPr>
        <w:ind w:firstLine="709"/>
      </w:pPr>
      <w:r>
        <w:br/>
      </w:r>
    </w:p>
    <w:p w:rsidR="00E035D8" w:rsidRDefault="00E035D8">
      <w:pPr>
        <w:ind w:firstLine="709"/>
        <w:jc w:val="center"/>
      </w:pPr>
      <w:r>
        <w:br w:type="page"/>
      </w:r>
    </w:p>
    <w:p w:rsidR="00E035D8" w:rsidRDefault="00E035D8">
      <w:pPr>
        <w:pStyle w:val="1"/>
        <w:jc w:val="center"/>
      </w:pPr>
      <w:bookmarkStart w:id="18" w:name="_Toc6989893"/>
      <w:r>
        <w:t>4. ОБОРОТНЫЕ СРЕДСТВА В СФЕРЕ ДЕЯТЕЛЬНОСТИ ПРЕДПРИЯТИ</w:t>
      </w:r>
      <w:bookmarkEnd w:id="14"/>
      <w:bookmarkEnd w:id="15"/>
      <w:bookmarkEnd w:id="16"/>
      <w:r>
        <w:t xml:space="preserve">Й НЕФТЯНОЙ И ГАЗОВОЙ </w:t>
      </w:r>
      <w:r>
        <w:br/>
        <w:t>ПРОМЫШЛЕННОСТИ.</w:t>
      </w:r>
      <w:bookmarkEnd w:id="18"/>
    </w:p>
    <w:p w:rsidR="00E035D8" w:rsidRDefault="00E035D8">
      <w:pPr>
        <w:ind w:firstLine="709"/>
        <w:jc w:val="center"/>
      </w:pPr>
    </w:p>
    <w:p w:rsidR="00E035D8" w:rsidRDefault="00E035D8">
      <w:pPr>
        <w:ind w:firstLine="709"/>
      </w:pPr>
      <w:r>
        <w:t>Для производства той или иной продукции в системе народного хозяйства имеется первичное звено, именуемое предприятием.</w:t>
      </w:r>
    </w:p>
    <w:p w:rsidR="00E035D8" w:rsidRDefault="00E035D8">
      <w:pPr>
        <w:ind w:firstLine="709"/>
      </w:pPr>
      <w:r>
        <w:t>Промышленное предприятие, в том числе, например, предприятие нефтяной и газовой промышленности – первичное звено, в котором коллектив людей объединен общими усилиями и задачами. Основной задачей предприятия является удовлетворение потребностей народного хозяйства и трудящихся в промышленной продукции необходимого ассортимента и качества.</w:t>
      </w:r>
    </w:p>
    <w:p w:rsidR="00E035D8" w:rsidRDefault="00E035D8">
      <w:pPr>
        <w:ind w:firstLine="709"/>
      </w:pPr>
      <w:r>
        <w:t xml:space="preserve">Чтобы обеспечить добычу нефти и газа предприятию требуются запасы различных материалов, топлива, инструментов, инвентаря. На них затрачиваются денежные средства. </w:t>
      </w:r>
    </w:p>
    <w:p w:rsidR="00E035D8" w:rsidRDefault="00E035D8">
      <w:pPr>
        <w:ind w:firstLine="709"/>
      </w:pPr>
      <w:r>
        <w:t>Денежные средства, вложенные в запасы материальных ценностей и полуфабрикаты, готовую продукцию и расчеты, а также находящиеся на расчетном счете и в кассе предприятия, образуют его оборотные средства.</w:t>
      </w:r>
    </w:p>
    <w:p w:rsidR="00E035D8" w:rsidRDefault="00E035D8">
      <w:pPr>
        <w:ind w:firstLine="709"/>
      </w:pPr>
      <w:r>
        <w:t>Оборотные фонды – это средства производства, которые обслуживают только один производственный цикл, полностью в нем потребляются и целиком переносят свою стоимость на изготовленную продукцию.</w:t>
      </w:r>
    </w:p>
    <w:p w:rsidR="00E035D8" w:rsidRDefault="00E035D8">
      <w:pPr>
        <w:ind w:firstLine="709"/>
      </w:pPr>
      <w:r>
        <w:t>Оборотные фонды постоянно находятся в сфере производства материальных ценностей и прямо или косвенно образуют вещественное содержание готовой продукции. В состав оборотных средств входят и невещественные элементы в виде расходов будущих периодов.</w:t>
      </w:r>
    </w:p>
    <w:p w:rsidR="00E035D8" w:rsidRDefault="00E035D8">
      <w:pPr>
        <w:ind w:firstLine="709"/>
      </w:pPr>
      <w:r>
        <w:t>Поскольку оборотные средства целиком потребляются за один производственный цикл, то их стоимость целиком входит в стоимость готовой продукции, образуя вместе с амортизацией старую (перенесенную) стоимость, к которой в ходе производства присоединяется также вновь созданная стоимость. Состав оборотных средств представлен на рис. 4.1.</w:t>
      </w:r>
    </w:p>
    <w:p w:rsidR="00E035D8" w:rsidRDefault="00E035D8">
      <w:pPr>
        <w:ind w:firstLine="709"/>
      </w:pPr>
      <w:r>
        <w:t>Производственные запасы – сырье, основные и вспомогательные материалы, топливо, покупные полуфабрикаты, тара, запасные части, МБГ и приспособления, хозяйственный инвентарь и другие материальные ценности, поступившие к потребителям, но еще не использованные и не подвергнутые переработке, независимо от места их хранения.</w:t>
      </w:r>
    </w:p>
    <w:p w:rsidR="00E035D8" w:rsidRDefault="00E035D8">
      <w:pPr>
        <w:ind w:firstLine="709"/>
      </w:pPr>
      <w:r>
        <w:t>Под сырьем и основными материалами принято понимать такие виды материалов, которые полностью входят в состав вырабатываемой продукции, образуя ее основу или выступая в качестве необходимого компонента при ее изготовлении. Вспомогательные же материалы участвуют в технологическом процессе, влияют на скорость реакции, вид и качество продукции, но не составляют ее основы.</w:t>
      </w:r>
    </w:p>
    <w:p w:rsidR="00E035D8" w:rsidRDefault="00E035D8">
      <w:pPr>
        <w:ind w:firstLine="709"/>
      </w:pPr>
    </w:p>
    <w:p w:rsidR="00E035D8" w:rsidRDefault="00E035D8">
      <w:pPr>
        <w:pStyle w:val="2"/>
        <w:jc w:val="center"/>
      </w:pPr>
      <w:r>
        <w:br w:type="page"/>
      </w:r>
    </w:p>
    <w:p w:rsidR="00E035D8" w:rsidRDefault="00E035D8">
      <w:pPr>
        <w:pStyle w:val="2"/>
        <w:jc w:val="center"/>
      </w:pPr>
      <w:bookmarkStart w:id="19" w:name="_Toc6989894"/>
      <w:r>
        <w:t>4.1. Структура нормируемых оборотных средств</w:t>
      </w:r>
      <w:bookmarkEnd w:id="19"/>
    </w:p>
    <w:p w:rsidR="00E035D8" w:rsidRDefault="001C355E">
      <w:pPr>
        <w:ind w:firstLine="709"/>
      </w:pPr>
      <w:r>
        <w:pict>
          <v:shape id="_x0000_s1084" type="#_x0000_t75" style="position:absolute;left:0;text-align:left;margin-left:10.95pt;margin-top:34.3pt;width:475.2pt;height:338.4pt;z-index:251653120" o:allowincell="f">
            <v:imagedata r:id="rId16" o:title=""/>
            <w10:wrap type="topAndBottom"/>
          </v:shape>
        </w:pict>
      </w:r>
    </w:p>
    <w:p w:rsidR="00E035D8" w:rsidRDefault="00E035D8">
      <w:pPr>
        <w:ind w:firstLine="709"/>
      </w:pPr>
    </w:p>
    <w:p w:rsidR="00E035D8" w:rsidRDefault="00E035D8">
      <w:pPr>
        <w:ind w:firstLine="709"/>
      </w:pPr>
      <w:r>
        <w:t>Рисунок 4.1</w:t>
      </w:r>
    </w:p>
    <w:p w:rsidR="00E035D8" w:rsidRDefault="00E035D8">
      <w:pPr>
        <w:ind w:firstLine="709"/>
      </w:pPr>
    </w:p>
    <w:p w:rsidR="00E035D8" w:rsidRDefault="00E035D8">
      <w:pPr>
        <w:ind w:firstLine="709"/>
      </w:pPr>
      <w:r>
        <w:t>Таблица 4.1</w:t>
      </w:r>
    </w:p>
    <w:p w:rsidR="00E035D8" w:rsidRDefault="00E035D8">
      <w:pPr>
        <w:ind w:firstLine="709"/>
      </w:pPr>
      <w:r>
        <w:t>СТРУКТУРА НОРМИРУЕМЫХ ОБОРОТНЫХ СРЕДСТВ</w:t>
      </w:r>
    </w:p>
    <w:p w:rsidR="00E035D8" w:rsidRDefault="00E035D8">
      <w:pPr>
        <w:ind w:firstLine="70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1"/>
        <w:gridCol w:w="4727"/>
      </w:tblGrid>
      <w:tr w:rsidR="00E035D8">
        <w:tc>
          <w:tcPr>
            <w:tcW w:w="4771" w:type="dxa"/>
          </w:tcPr>
          <w:p w:rsidR="00E035D8" w:rsidRDefault="00E035D8">
            <w:pPr>
              <w:ind w:firstLine="709"/>
            </w:pPr>
            <w:r>
              <w:t>ЭЛЕМЕНТЫ НОРМИРУЕМЫХ ОБОРОТНЫХ СРЕДСТВ</w:t>
            </w:r>
          </w:p>
        </w:tc>
        <w:tc>
          <w:tcPr>
            <w:tcW w:w="4727" w:type="dxa"/>
          </w:tcPr>
          <w:p w:rsidR="00E035D8" w:rsidRDefault="00E035D8">
            <w:pPr>
              <w:ind w:firstLine="709"/>
            </w:pPr>
            <w:r>
              <w:t>УДЕЛЬНЫЙ ВЕС, %</w:t>
            </w:r>
          </w:p>
        </w:tc>
      </w:tr>
      <w:tr w:rsidR="00E035D8">
        <w:tc>
          <w:tcPr>
            <w:tcW w:w="4771" w:type="dxa"/>
          </w:tcPr>
          <w:p w:rsidR="00E035D8" w:rsidRDefault="00E035D8">
            <w:pPr>
              <w:ind w:firstLine="709"/>
            </w:pPr>
            <w:r>
              <w:t>1.Производственные запасы, в т.ч.</w:t>
            </w:r>
          </w:p>
          <w:p w:rsidR="00E035D8" w:rsidRDefault="00E035D8">
            <w:pPr>
              <w:ind w:firstLine="709"/>
            </w:pPr>
            <w:r>
              <w:t>Вспомогательные материалы</w:t>
            </w:r>
          </w:p>
          <w:p w:rsidR="00E035D8" w:rsidRDefault="00E035D8">
            <w:pPr>
              <w:ind w:firstLine="709"/>
            </w:pPr>
            <w:r>
              <w:t>топливо</w:t>
            </w:r>
          </w:p>
          <w:p w:rsidR="00E035D8" w:rsidRDefault="00E035D8">
            <w:pPr>
              <w:ind w:firstLine="709"/>
            </w:pPr>
            <w:r>
              <w:t>запасные части</w:t>
            </w:r>
          </w:p>
          <w:p w:rsidR="00E035D8" w:rsidRDefault="00E035D8">
            <w:pPr>
              <w:ind w:firstLine="709"/>
            </w:pPr>
            <w:r>
              <w:t>МПБ</w:t>
            </w:r>
          </w:p>
        </w:tc>
        <w:tc>
          <w:tcPr>
            <w:tcW w:w="4727" w:type="dxa"/>
          </w:tcPr>
          <w:p w:rsidR="00E035D8" w:rsidRDefault="00E035D8">
            <w:pPr>
              <w:ind w:firstLine="709"/>
            </w:pPr>
            <w:r>
              <w:t xml:space="preserve">66 </w:t>
            </w:r>
          </w:p>
          <w:p w:rsidR="00E035D8" w:rsidRDefault="00E035D8">
            <w:pPr>
              <w:ind w:firstLine="709"/>
            </w:pPr>
            <w:r>
              <w:t xml:space="preserve">21 </w:t>
            </w:r>
          </w:p>
          <w:p w:rsidR="00E035D8" w:rsidRDefault="00E035D8">
            <w:pPr>
              <w:ind w:firstLine="709"/>
            </w:pPr>
            <w:r>
              <w:t xml:space="preserve">4 </w:t>
            </w:r>
          </w:p>
          <w:p w:rsidR="00E035D8" w:rsidRDefault="00E035D8">
            <w:pPr>
              <w:ind w:firstLine="709"/>
            </w:pPr>
            <w:r>
              <w:t>11</w:t>
            </w:r>
          </w:p>
          <w:p w:rsidR="00E035D8" w:rsidRDefault="00E035D8">
            <w:pPr>
              <w:ind w:firstLine="709"/>
            </w:pPr>
            <w:r>
              <w:t xml:space="preserve">30 </w:t>
            </w:r>
          </w:p>
        </w:tc>
      </w:tr>
      <w:tr w:rsidR="00E035D8">
        <w:tc>
          <w:tcPr>
            <w:tcW w:w="4771" w:type="dxa"/>
          </w:tcPr>
          <w:p w:rsidR="00E035D8" w:rsidRDefault="00E035D8">
            <w:pPr>
              <w:ind w:firstLine="709"/>
            </w:pPr>
            <w:r>
              <w:t>2.Расход будущих периодов</w:t>
            </w:r>
          </w:p>
        </w:tc>
        <w:tc>
          <w:tcPr>
            <w:tcW w:w="4727" w:type="dxa"/>
          </w:tcPr>
          <w:p w:rsidR="00E035D8" w:rsidRDefault="00E035D8">
            <w:pPr>
              <w:ind w:firstLine="709"/>
            </w:pPr>
            <w:r>
              <w:t xml:space="preserve">1 </w:t>
            </w:r>
          </w:p>
        </w:tc>
      </w:tr>
      <w:tr w:rsidR="00E035D8">
        <w:tc>
          <w:tcPr>
            <w:tcW w:w="4771" w:type="dxa"/>
          </w:tcPr>
          <w:p w:rsidR="00E035D8" w:rsidRDefault="00E035D8">
            <w:pPr>
              <w:ind w:firstLine="709"/>
            </w:pPr>
            <w:r>
              <w:t>3.Готовая продукция</w:t>
            </w:r>
          </w:p>
        </w:tc>
        <w:tc>
          <w:tcPr>
            <w:tcW w:w="4727" w:type="dxa"/>
          </w:tcPr>
          <w:p w:rsidR="00E035D8" w:rsidRDefault="00E035D8">
            <w:pPr>
              <w:ind w:firstLine="709"/>
            </w:pPr>
            <w:r>
              <w:t>33</w:t>
            </w:r>
          </w:p>
        </w:tc>
      </w:tr>
      <w:tr w:rsidR="00E035D8">
        <w:tc>
          <w:tcPr>
            <w:tcW w:w="4771" w:type="dxa"/>
          </w:tcPr>
          <w:p w:rsidR="00E035D8" w:rsidRDefault="00E035D8">
            <w:pPr>
              <w:ind w:firstLine="709"/>
            </w:pPr>
            <w:r>
              <w:t>Всего</w:t>
            </w:r>
          </w:p>
        </w:tc>
        <w:tc>
          <w:tcPr>
            <w:tcW w:w="4727" w:type="dxa"/>
          </w:tcPr>
          <w:p w:rsidR="00E035D8" w:rsidRDefault="00E035D8">
            <w:pPr>
              <w:ind w:firstLine="709"/>
            </w:pPr>
            <w:r>
              <w:t>100</w:t>
            </w:r>
          </w:p>
        </w:tc>
      </w:tr>
    </w:tbl>
    <w:p w:rsidR="00E035D8" w:rsidRDefault="00E035D8">
      <w:pPr>
        <w:ind w:firstLine="709"/>
      </w:pPr>
    </w:p>
    <w:p w:rsidR="00E035D8" w:rsidRDefault="00E035D8">
      <w:pPr>
        <w:ind w:firstLine="709"/>
      </w:pPr>
      <w:r>
        <w:t>Незавершенное производство и полуфабрикаты собственного изготовления. Незавершенное производство – это предметы труда, находящиеся в стадии производства до их превращения в готовую продукцию. К полуфабрикатам относятся предметы труда, прошедшие одну стадию обработки, но требующие дальнейшей доработки  в пределах данного предприятия.</w:t>
      </w:r>
    </w:p>
    <w:p w:rsidR="00E035D8" w:rsidRDefault="00E035D8">
      <w:pPr>
        <w:ind w:firstLine="709"/>
      </w:pPr>
      <w:r>
        <w:t>Прочие предметы труда и расходы будущих периодов (затраты связанные с рационализаторством и изобретательством и т.д.).</w:t>
      </w:r>
    </w:p>
    <w:p w:rsidR="00E035D8" w:rsidRDefault="00E035D8">
      <w:pPr>
        <w:ind w:firstLine="709"/>
      </w:pPr>
      <w:r>
        <w:t>Оборотные средства промышленности одновременно находятся во всех перечисленных группах и совершают непрерывный кругооборот. Соотношение между отдельными группами определяются технологическими и производственными особенностями предприятия, а также его географическим местоположением.</w:t>
      </w:r>
    </w:p>
    <w:p w:rsidR="00E035D8" w:rsidRDefault="00E035D8">
      <w:pPr>
        <w:ind w:firstLine="709"/>
      </w:pPr>
      <w:r>
        <w:t xml:space="preserve">Поскольку новые материальные ценности (новая стоимость) создаются в процессе производства, то структура оборотных средств (а, следовательно, и эффективность их использования) будет тем более благоприятной, чем большая их доля обслуживает сферу  производства, т.е. чем больший удельный вес в общей сумме оборотных средств занимают оборотные фонды. </w:t>
      </w:r>
    </w:p>
    <w:p w:rsidR="00E035D8" w:rsidRDefault="00E035D8">
      <w:pPr>
        <w:ind w:firstLine="709"/>
      </w:pPr>
      <w:r>
        <w:t>Основная часть оборотных средств приходится на долю оборотных фондов, причем их удельный вес постоянно и неуклонно возрастает.</w:t>
      </w:r>
    </w:p>
    <w:p w:rsidR="00E035D8" w:rsidRDefault="00E035D8">
      <w:pPr>
        <w:ind w:firstLine="709"/>
      </w:pPr>
      <w:r>
        <w:t>В нефтеперерабатывающей промышленности наибольший удельный вес занимают вспомогательные материалы (скважинные насосы, ремни, канаты, деэмульгаторы, черные и цветные металлы и т.д.)</w:t>
      </w:r>
    </w:p>
    <w:p w:rsidR="00E035D8" w:rsidRDefault="00E035D8">
      <w:pPr>
        <w:ind w:firstLine="709"/>
      </w:pPr>
      <w:r>
        <w:t xml:space="preserve">В газовой промышленности на долю вспомогательных материалов приходится половина оборотных средств. Большой вес занимают МБП, приспособление, инвентарь и запчасти для ремонта. Для нефтегазодобывающей промышленности специфичным является полное отсутствие сырья и промышленного незавершенного производства </w:t>
      </w:r>
    </w:p>
    <w:p w:rsidR="00E035D8" w:rsidRDefault="00E035D8">
      <w:pPr>
        <w:ind w:firstLine="709"/>
      </w:pPr>
      <w:r>
        <w:t>В зависимости от способа планового регулирования оборотные средства разделяются на две части: нормируемые и ненормируемые оборотные средства.</w:t>
      </w:r>
    </w:p>
    <w:p w:rsidR="00E035D8" w:rsidRDefault="00E035D8">
      <w:pPr>
        <w:ind w:firstLine="709"/>
      </w:pPr>
      <w:r>
        <w:t>К нормируемым оборотным средствам относятся те виды материальных  ценностей и затрат, которые необходимы для обеспечения бесперебойной работы предприятия, производственные запасы, незавершенное производство и полуфабрикаты собственного изготовления, расходы будущих периодов и готовая продукция на складах (емкостях) предприятия. По каждой из этих групп оборотных средств установили верхний лимит постоянных запасов (затрат), или норматив оборотных средств т.е. минимальная сумма оборотных средств, необходимая предприятию.</w:t>
      </w:r>
    </w:p>
    <w:p w:rsidR="00E035D8" w:rsidRDefault="00E035D8">
      <w:pPr>
        <w:ind w:firstLine="709"/>
      </w:pPr>
      <w:r>
        <w:t>К ненормируемым оборотным средствам относятся также группы, которые находятся в сфере обращения (кроме готовой продукции на складах предприятий), но не оказывают влияние на нормальное течение производственного процесса, денежные средства на расчетном счете, в аккредитивах и в кассе, средства в расчетах, товары отгруженные, но не оплаченные покупателями. Величина этих элементов оборотных средств часто и в значительных примерах меняется, установление для них нормативов весьма затруднительно.</w:t>
      </w:r>
    </w:p>
    <w:p w:rsidR="00E035D8" w:rsidRDefault="00E035D8">
      <w:pPr>
        <w:ind w:firstLine="709"/>
      </w:pPr>
      <w:r>
        <w:t xml:space="preserve">В общей сумме оборотных средств промышленности преобладают  нормированные оборотные средства, которые составляют более 85%. </w:t>
      </w:r>
    </w:p>
    <w:p w:rsidR="00E035D8" w:rsidRDefault="00E035D8">
      <w:pPr>
        <w:ind w:firstLine="709"/>
      </w:pPr>
      <w:r>
        <w:t>Нормирование оборотных средств – важный элемент экономической работы на  предприятии, направленный на совершенствование  планирования производственно-финансовой деятельности, выявление резервов роста производства и рентабельности, повышение эффективности производства.</w:t>
      </w:r>
    </w:p>
    <w:p w:rsidR="00E035D8" w:rsidRDefault="00E035D8">
      <w:pPr>
        <w:ind w:firstLine="709"/>
      </w:pPr>
      <w:r>
        <w:t>Под нормированием оборотных средств понимается разработка норм расхода и запасов материальных ресурсов, а также расчет норматива оборотных средств. Нормированию подлежат все виды сырья и материалов, независимо от объема их потребления.</w:t>
      </w:r>
    </w:p>
    <w:p w:rsidR="00E035D8" w:rsidRDefault="00E035D8">
      <w:pPr>
        <w:ind w:firstLine="709"/>
      </w:pPr>
      <w:r>
        <w:t>Норма расхода материальных ресурсов - это максимально допустимое  плановое количество сырья, материалов на производство  единицы продукции или работы установленного качества в конкретных планируемых условиях производства.</w:t>
      </w:r>
    </w:p>
    <w:p w:rsidR="00E035D8" w:rsidRDefault="00E035D8">
      <w:pPr>
        <w:ind w:firstLine="709"/>
      </w:pPr>
      <w:r>
        <w:t>Норма расхода в зависимости от целевого назначения и характера использования классифицируются по следующим признакам: по степени агрегации, степени укрупнения номенклатуры сырья и материалов и периоду действия.</w:t>
      </w:r>
    </w:p>
    <w:p w:rsidR="00E035D8" w:rsidRDefault="00E035D8">
      <w:pPr>
        <w:ind w:firstLine="709"/>
      </w:pPr>
      <w:r>
        <w:t>По степени агрегации различают индивидуальные нормы, предназначенные только для данного предприятия, для определенного типа оборудования или для конкретного вида готовой продукции, и групповые нормы, которые распространяются на группы предприятий, вырабатывающих однородную продукцию.</w:t>
      </w:r>
    </w:p>
    <w:p w:rsidR="00E035D8" w:rsidRDefault="00E035D8">
      <w:pPr>
        <w:ind w:firstLine="709"/>
      </w:pPr>
      <w:r>
        <w:t>По степени укрупнения номенклатуры сырья и материалов нормы расхода подразделяются на специализированные и сводные. Специализированные нормы – это расход конкретных материальных ценностей (например, топлива, электроэнергии, нефти, газа) на производство единицы продукции или работы (на  1 тонну добытой нефти). Эти нормы используются для планирования материально-технического снабжения.</w:t>
      </w:r>
    </w:p>
    <w:p w:rsidR="00E035D8" w:rsidRDefault="00E035D8">
      <w:pPr>
        <w:ind w:firstLine="709"/>
      </w:pPr>
      <w:r>
        <w:t>Сводные нормы – это расход однородных видов сырья и материалов на изготовление изделия или номенклатурной группы изделий.  По сводным нормам ведется расчет потребности в конкретном виде материальных ценностей, составляются годовые материальные балансы при разработке планов экономического и социального развития.</w:t>
      </w:r>
    </w:p>
    <w:p w:rsidR="00E035D8" w:rsidRDefault="00E035D8">
      <w:pPr>
        <w:ind w:firstLine="709"/>
      </w:pPr>
      <w:r>
        <w:t>В нормах расходов материальных ресурсов учитываются: полезный расход, технологические  отходы и потери, обусловленные  установленной технологией производства. Не включаются в норму расхода сырья и материалов отходы и потери, неполадки в организации производства и снабжении и прочими отступлениями от установленных регламентов, рецептур и т.д.</w:t>
      </w:r>
    </w:p>
    <w:p w:rsidR="00E035D8" w:rsidRDefault="00E035D8">
      <w:pPr>
        <w:ind w:firstLine="709"/>
      </w:pPr>
      <w:r>
        <w:t>Расчетно-аналитический метод заключается в том, что каждый элемент, образующий норму расходов сырья и материалов ( полезный расход, технологические отходы и потери), определяются расчетами, основанными на изучении технических и организационных условий использования каждого конкретного вида материальных ресурсов на данном предприятии. При том необходимо учитывать передовой опыт, достижения науки и техники, а также климатические, природно-географические и другие особенности района, где расположено данное предприятие или объединение.</w:t>
      </w:r>
    </w:p>
    <w:p w:rsidR="00E035D8" w:rsidRDefault="00E035D8">
      <w:pPr>
        <w:ind w:firstLine="709"/>
      </w:pPr>
      <w:r>
        <w:t>Нормирование оборотных средств заключается в определении нормы производственных запасов и норматива  оборотных средств.</w:t>
      </w:r>
    </w:p>
    <w:p w:rsidR="00E035D8" w:rsidRDefault="00E035D8">
      <w:pPr>
        <w:ind w:firstLine="709"/>
      </w:pPr>
      <w:r>
        <w:t>Норма производственного запаса – это  показатель, характеризующий  отношение запасов тех или иных материальных ценностей к их суточной потребности при нормальной деятельности предприятий.</w:t>
      </w:r>
    </w:p>
    <w:p w:rsidR="00E035D8" w:rsidRDefault="00E035D8">
      <w:pPr>
        <w:ind w:firstLine="709"/>
      </w:pPr>
      <w:r>
        <w:t xml:space="preserve">Норматив оборотных средств – это денежное выражение стоимости минимально необходимого предприятию среднего запаса товарно-материальных ценностей. Норматив представляет собой произведение выражения и нормы производственных запасов. Норматив оборотных средств определяется по формуле:    </w:t>
      </w:r>
    </w:p>
    <w:p w:rsidR="00E035D8" w:rsidRDefault="00E035D8">
      <w:pPr>
        <w:ind w:firstLine="709"/>
      </w:pPr>
    </w:p>
    <w:p w:rsidR="00E035D8" w:rsidRDefault="00E035D8">
      <w:pPr>
        <w:ind w:firstLine="709"/>
      </w:pPr>
      <w:r>
        <w:t xml:space="preserve">                                              Н = Р х Д  ,                                                               (4.1)</w:t>
      </w:r>
    </w:p>
    <w:p w:rsidR="00E035D8" w:rsidRDefault="00E035D8">
      <w:pPr>
        <w:ind w:firstLine="709"/>
      </w:pPr>
    </w:p>
    <w:p w:rsidR="00E035D8" w:rsidRDefault="00E035D8">
      <w:pPr>
        <w:ind w:firstLine="709"/>
      </w:pPr>
      <w:r>
        <w:t xml:space="preserve">где Р – однодневный расход материалов  по смете затрат на производство, руб.  </w:t>
      </w:r>
    </w:p>
    <w:p w:rsidR="00E035D8" w:rsidRDefault="00E035D8">
      <w:pPr>
        <w:ind w:firstLine="709"/>
      </w:pPr>
      <w:r>
        <w:t xml:space="preserve">      Д – норма оборотных средств в днях запаса.</w:t>
      </w:r>
    </w:p>
    <w:p w:rsidR="00E035D8" w:rsidRDefault="00E035D8">
      <w:pPr>
        <w:ind w:firstLine="709"/>
      </w:pPr>
      <w:r>
        <w:t>Главная задача нормирования оборотных средств состоит в разработке  экономически и технически  обоснованных нормативов собственных оборотных средств, обеспечивающих при минимальном их размере для бесперебойного протекания  процесса производства, реализации продукции и осуществление расчетов в установленные сроки.</w:t>
      </w:r>
    </w:p>
    <w:p w:rsidR="00E035D8" w:rsidRDefault="00E035D8">
      <w:pPr>
        <w:ind w:firstLine="709"/>
      </w:pPr>
      <w:r>
        <w:t>Нормы оборотных средств для отдельных предприятий разрабатываются по видам материальных ценностей, их сортам, маркам, размерам и т.д.</w:t>
      </w:r>
    </w:p>
    <w:p w:rsidR="00E035D8" w:rsidRDefault="00E035D8">
      <w:pPr>
        <w:ind w:firstLine="709"/>
      </w:pPr>
      <w:r>
        <w:t>Запасы материальных ценностей на предприятии делятся на текущие и гарантийные (страховые). Текущий запас материальных ценностей обычно устанавливается в размере, обеспечивающем нормальную работу предприятия между двумя очередными поставками.</w:t>
      </w:r>
    </w:p>
    <w:p w:rsidR="00E035D8" w:rsidRDefault="00E035D8">
      <w:pPr>
        <w:ind w:firstLine="709"/>
      </w:pPr>
      <w:r>
        <w:t>Гарантийный, или страховой запас на предприятии создается для обеспечения нормальной работы предприятия в случае не выполнения очередной поставки тех или иных материальных ценностей или на случай перевыполнения плана. Этот запас, как правило, не должен  превышать 50% максимально-текущего запаса; при складской (базовой) форме снабжения предприятия, как правило, этого запаса не имеют. Гарантийный, или страховой, запас образуют только по материальным средствам, требуемым предприятию ежедневно, т.е. по ограниченному перечню наименований. Также нет необходимости создавать подобный запас по материалам, которые легко приобрести у другого, близко расположенного поставщика.</w:t>
      </w:r>
    </w:p>
    <w:p w:rsidR="00E035D8" w:rsidRDefault="00E035D8">
      <w:pPr>
        <w:ind w:firstLine="709"/>
      </w:pPr>
      <w:r>
        <w:t>В нефтегазодобывающей промышленности сезонные запасы создаются только в тех случаях, когда снабжение данными материальными ценностями осуществляется водными путями в период навигации. В этом случае размер сезонного запаса определяется в зависимости от средней продолжительности межнавигационного периода.</w:t>
      </w:r>
    </w:p>
    <w:p w:rsidR="00E035D8" w:rsidRDefault="00E035D8">
      <w:pPr>
        <w:ind w:firstLine="709"/>
      </w:pPr>
      <w:r>
        <w:t xml:space="preserve">Для определения потребностей в оборотных средствах необходимо знать размер запасов материальных ценностей в денежном выражении. Потребность в оборотных средствах Ос рассчитывается по формуле:   </w:t>
      </w:r>
    </w:p>
    <w:p w:rsidR="00E035D8" w:rsidRDefault="00E035D8">
      <w:pPr>
        <w:ind w:firstLine="709"/>
      </w:pPr>
    </w:p>
    <w:p w:rsidR="00E035D8" w:rsidRDefault="00E035D8">
      <w:pPr>
        <w:ind w:firstLine="709"/>
      </w:pPr>
      <w:r>
        <w:t xml:space="preserve">                                          Ос = МНз / Т   ,                                                           (4.2)</w:t>
      </w:r>
    </w:p>
    <w:p w:rsidR="00E035D8" w:rsidRDefault="00E035D8">
      <w:pPr>
        <w:ind w:firstLine="709"/>
      </w:pPr>
    </w:p>
    <w:p w:rsidR="00E035D8" w:rsidRDefault="00E035D8">
      <w:pPr>
        <w:ind w:firstLine="709"/>
      </w:pPr>
      <w:r>
        <w:t>где М – расход материальных ценностей в рассматриваемом периоде, руб.; Т – продолжительность рассматриваемого периода, сут.; Нз – норма запаса данного вида материальных ценностей, сут.</w:t>
      </w:r>
    </w:p>
    <w:p w:rsidR="00E035D8" w:rsidRDefault="00E035D8">
      <w:pPr>
        <w:ind w:firstLine="709"/>
      </w:pPr>
      <w:r>
        <w:t>У нефтедобывающих предприятий структура оборотных средств имеет специфические черты, общие для добывающих отраслей промышленности (основное место занимают МБП, вспомогательные материалы, запасные части и остатки готовой продукции и совершенно отсутствуют затраты на сырье). Поскольку основная производственная деятельность нефтегазодобывающих управлений связана с очень незначительным расходом основных материалов, сметы затрат при расчете нормативов оборотных средств используют весьма ограниченно. НГДУ устанавливают нормативы запасов по отдельным видам основных материалов в натуральном выражении, а затем пересчитывают их по стоимости.</w:t>
      </w:r>
    </w:p>
    <w:p w:rsidR="00E035D8" w:rsidRDefault="00E035D8">
      <w:pPr>
        <w:ind w:firstLine="709"/>
      </w:pPr>
      <w:r>
        <w:t>Нормативы оборотных средств на вспомогательные и МБП, и топливо и прочее в нефтяной и газовой промышленности не имеют сколько-нибудь отличий.</w:t>
      </w:r>
    </w:p>
    <w:p w:rsidR="00E035D8" w:rsidRDefault="00E035D8">
      <w:pPr>
        <w:ind w:firstLine="709"/>
      </w:pPr>
      <w:r>
        <w:t xml:space="preserve">В нефтяной промышленности значителен удельный вес оборотных средств на готовую продукцию в емкостях предприятий, слагающийся из нефти, подготавливаемой к сдаче (в отстойниках, деэмульгаторах); нефти, находящейся к сдаче и находящейся в товарных резервуарах; нефти, находящейся в виде </w:t>
      </w:r>
      <w:r>
        <w:sym w:font="Symbol" w:char="F0B2"/>
      </w:r>
      <w:r>
        <w:t>мертвых</w:t>
      </w:r>
      <w:r>
        <w:sym w:font="Symbol" w:char="F0B2"/>
      </w:r>
      <w:r>
        <w:t xml:space="preserve"> остатков в емкостях и  нефтепроводах. Норматив оборотных средств на готовую продукцию у нефтедобывающих предприятий составляет обычно около 5 суток.</w:t>
      </w:r>
    </w:p>
    <w:p w:rsidR="00E035D8" w:rsidRDefault="00E035D8">
      <w:pPr>
        <w:ind w:firstLine="709"/>
      </w:pPr>
      <w:r>
        <w:t>Увеличение или падение добычи нефти сопровождается непропорциональным возрастанием или уменьшением потребности в оборотных средствах.</w:t>
      </w:r>
    </w:p>
    <w:p w:rsidR="00E035D8" w:rsidRDefault="00E035D8">
      <w:pPr>
        <w:ind w:firstLine="709"/>
      </w:pPr>
      <w:r>
        <w:t>Оборотные средства промышленности находятся в постоянном движении. Постоянно и одновременно находясь во всех формах</w:t>
      </w:r>
      <w:r>
        <w:sym w:font="Symbol" w:char="F02C"/>
      </w:r>
      <w:r>
        <w:t xml:space="preserve"> они в то же время непрерывно переходят из одной формы в другую – из сырья</w:t>
      </w:r>
      <w:r>
        <w:sym w:font="Symbol" w:char="F02C"/>
      </w:r>
      <w:r>
        <w:t xml:space="preserve"> основных и вспомогательных материалов в незавершенное производство и полуфабрикатов – в готовую продукцию и товары в пути; из готовой продукции и товаров в пути – в денежные средства; из денежных средств – снова в сырье</w:t>
      </w:r>
      <w:r>
        <w:sym w:font="Symbol" w:char="F02C"/>
      </w:r>
      <w:r>
        <w:t xml:space="preserve"> основные и вспомогательные материалы. В результате происходит непрерывный кругооборот оборотных средств</w:t>
      </w:r>
      <w:r>
        <w:sym w:font="Symbol" w:char="F02C"/>
      </w:r>
      <w:r>
        <w:t xml:space="preserve"> охватывающих как сферу производства</w:t>
      </w:r>
      <w:r>
        <w:sym w:font="Symbol" w:char="F02C"/>
      </w:r>
      <w:r>
        <w:t xml:space="preserve"> так и сферу обращения. Чем быстрее происходит этот процесс, тем меньше сумма оборотных средств требуется для промышленности для обеспечения нормальной производственной деятельности. Ускорение оборачиваемости оборотных средств является одним из показателей эффективности хозяйственной деятельности, отрасли промышленности или отдельного предприятия.</w:t>
      </w:r>
    </w:p>
    <w:p w:rsidR="00E035D8" w:rsidRDefault="00E035D8">
      <w:pPr>
        <w:ind w:firstLine="709"/>
      </w:pPr>
      <w:r>
        <w:t xml:space="preserve">     </w:t>
      </w:r>
    </w:p>
    <w:p w:rsidR="00E035D8" w:rsidRDefault="00E035D8">
      <w:pPr>
        <w:ind w:firstLine="709"/>
      </w:pPr>
      <w:r>
        <w:t xml:space="preserve">                                          О = С : (Т/Д),                                                              (4.3)</w:t>
      </w:r>
    </w:p>
    <w:p w:rsidR="00E035D8" w:rsidRDefault="00E035D8">
      <w:pPr>
        <w:ind w:firstLine="709"/>
      </w:pPr>
    </w:p>
    <w:p w:rsidR="00E035D8" w:rsidRDefault="00E035D8">
      <w:pPr>
        <w:ind w:firstLine="709"/>
      </w:pPr>
      <w:r>
        <w:t xml:space="preserve">   где   С – остатки оборотных средств (средние или на определенную дату); </w:t>
      </w:r>
    </w:p>
    <w:p w:rsidR="00E035D8" w:rsidRDefault="00E035D8">
      <w:pPr>
        <w:ind w:firstLine="709"/>
      </w:pPr>
      <w:r>
        <w:t xml:space="preserve"> Т – объем товарной продукции; Д – число дней в рассматриваемом периоде.</w:t>
      </w:r>
    </w:p>
    <w:p w:rsidR="00E035D8" w:rsidRDefault="00E035D8">
      <w:pPr>
        <w:ind w:firstLine="709"/>
      </w:pPr>
      <w:r>
        <w:t>Уменьшение длительности одного оборота свидетельствует об улучшении использования оборотных средств.</w:t>
      </w:r>
    </w:p>
    <w:p w:rsidR="00E035D8" w:rsidRDefault="00E035D8">
      <w:pPr>
        <w:ind w:firstLine="709"/>
      </w:pPr>
      <w:r>
        <w:t>Количество оборотов за определенный период или коэффициент оборачиваемости (Ко) определяют по формуле :</w:t>
      </w:r>
    </w:p>
    <w:p w:rsidR="00E035D8" w:rsidRDefault="00E035D8">
      <w:pPr>
        <w:ind w:firstLine="709"/>
      </w:pPr>
    </w:p>
    <w:p w:rsidR="00E035D8" w:rsidRDefault="00E035D8">
      <w:pPr>
        <w:ind w:firstLine="709"/>
      </w:pPr>
      <w:r>
        <w:t xml:space="preserve">                                           Ко =</w:t>
      </w:r>
      <w:r>
        <w:rPr>
          <w:lang w:val="en-US"/>
        </w:rPr>
        <w:t>T</w:t>
      </w:r>
      <w:r>
        <w:t>/</w:t>
      </w:r>
      <w:r>
        <w:rPr>
          <w:lang w:val="en-US"/>
        </w:rPr>
        <w:t>C</w:t>
      </w:r>
      <w:r>
        <w:t>,                                                                     (4.4)</w:t>
      </w:r>
    </w:p>
    <w:p w:rsidR="00E035D8" w:rsidRDefault="00E035D8">
      <w:pPr>
        <w:ind w:firstLine="709"/>
      </w:pPr>
      <w:r>
        <w:t>Чем выше коэффициент оборачиваемости, тем лучше используются оборотные средства.</w:t>
      </w:r>
    </w:p>
    <w:p w:rsidR="00E035D8" w:rsidRDefault="00E035D8">
      <w:pPr>
        <w:ind w:firstLine="709"/>
      </w:pPr>
      <w:r>
        <w:t>Коэффициент загрузки средств в обороте (Кз), обратный коэффициенту оборачиваемости, и определяется по формуле:</w:t>
      </w:r>
    </w:p>
    <w:p w:rsidR="00E035D8" w:rsidRDefault="00E035D8">
      <w:pPr>
        <w:ind w:firstLine="709"/>
      </w:pPr>
    </w:p>
    <w:p w:rsidR="00E035D8" w:rsidRDefault="00E035D8">
      <w:pPr>
        <w:ind w:firstLine="709"/>
      </w:pPr>
      <w:r>
        <w:t xml:space="preserve">                                             Кз = </w:t>
      </w:r>
      <w:r>
        <w:rPr>
          <w:lang w:val="en-US"/>
        </w:rPr>
        <w:t>C</w:t>
      </w:r>
      <w:r>
        <w:t xml:space="preserve"> / </w:t>
      </w:r>
      <w:r>
        <w:rPr>
          <w:lang w:val="en-US"/>
        </w:rPr>
        <w:t>T</w:t>
      </w:r>
      <w:r>
        <w:t>,                                                                (4.5)</w:t>
      </w:r>
    </w:p>
    <w:p w:rsidR="00E035D8" w:rsidRDefault="00E035D8">
      <w:pPr>
        <w:ind w:firstLine="709"/>
      </w:pPr>
      <w:r>
        <w:t xml:space="preserve"> </w:t>
      </w:r>
    </w:p>
    <w:p w:rsidR="00E035D8" w:rsidRDefault="00E035D8">
      <w:pPr>
        <w:ind w:firstLine="709"/>
      </w:pPr>
      <w:r>
        <w:t>Нефтяная и газовая промышленность имеет достаточно высокую степень использования оборотных средств. Если в целом по промышленности оборотные средства совершают около 5 оборотов в год (продолжительность одного оборота около 70 суток), то в отраслях нефтяной и газовой промышленности они совершают 12 – 15 оборотов в год. Задача дальнейшего ускорения оборачиваемости оборотных средств является важной для нефтяной и газовой промышленности.</w:t>
      </w:r>
    </w:p>
    <w:p w:rsidR="00E035D8" w:rsidRDefault="00E035D8">
      <w:pPr>
        <w:ind w:firstLine="709"/>
      </w:pPr>
      <w:r>
        <w:t>Результатом улучшения использования оборотных средств может быть абсолютное и относительное их высвобождение. Абсолютное высвобождение происходит тогда, когда вследствие ускорения  их оборачиваемости при том же объеме производимой продукции сумма оборотных средств предприятия уменьшается. Относительное высвобождение оборотных средств происходит, когда темпы роста оборотных средств предприятия более медленные, чем темпы роста оборота по реализации продукции.</w:t>
      </w:r>
    </w:p>
    <w:p w:rsidR="00E035D8" w:rsidRDefault="00E035D8">
      <w:pPr>
        <w:ind w:firstLine="709"/>
      </w:pPr>
      <w:r>
        <w:t xml:space="preserve">Относительное высвобождение (увеличение) оборотных средств Эо  определяется умножением суммы односуточной реализации продукции в данном периоде Рд на число суток уменьшения или увеличения продолжительности оборота    </w:t>
      </w:r>
      <w:r>
        <w:rPr>
          <w:lang w:val="en-US"/>
        </w:rPr>
        <w:t>Q</w:t>
      </w:r>
      <w:r>
        <w:t xml:space="preserve">  в том же периоде (руб.):  </w:t>
      </w:r>
    </w:p>
    <w:p w:rsidR="00E035D8" w:rsidRDefault="00E035D8">
      <w:pPr>
        <w:ind w:firstLine="709"/>
      </w:pPr>
    </w:p>
    <w:p w:rsidR="00E035D8" w:rsidRDefault="00E035D8">
      <w:pPr>
        <w:ind w:firstLine="709"/>
      </w:pPr>
      <w:r>
        <w:t xml:space="preserve">                                            Эо = Рд  </w:t>
      </w:r>
      <w:r>
        <w:rPr>
          <w:lang w:val="en-US"/>
        </w:rPr>
        <w:t>Q</w:t>
      </w:r>
      <w:r>
        <w:t xml:space="preserve">  ,                                                               (4.6)</w:t>
      </w:r>
    </w:p>
    <w:p w:rsidR="00E035D8" w:rsidRDefault="00E035D8">
      <w:pPr>
        <w:ind w:firstLine="709"/>
      </w:pPr>
      <w:r>
        <w:t xml:space="preserve"> </w:t>
      </w:r>
    </w:p>
    <w:p w:rsidR="00E035D8" w:rsidRDefault="00E035D8">
      <w:pPr>
        <w:ind w:firstLine="709"/>
      </w:pPr>
      <w:r>
        <w:t xml:space="preserve">Односуточный оборот по реализации продукции определяется отношением суммы реализации продукции за данный период  </w:t>
      </w:r>
      <w:r>
        <w:rPr>
          <w:lang w:val="en-US"/>
        </w:rPr>
        <w:t>Q</w:t>
      </w:r>
      <w:r>
        <w:t>р  к числу суток в данном периоде  Тп  :</w:t>
      </w:r>
    </w:p>
    <w:p w:rsidR="00E035D8" w:rsidRDefault="00E035D8">
      <w:pPr>
        <w:ind w:firstLine="709"/>
      </w:pPr>
    </w:p>
    <w:p w:rsidR="00E035D8" w:rsidRDefault="00E035D8">
      <w:pPr>
        <w:ind w:firstLine="709"/>
      </w:pPr>
      <w:r>
        <w:t xml:space="preserve">                                            Рд = </w:t>
      </w:r>
      <w:r>
        <w:rPr>
          <w:lang w:val="en-US"/>
        </w:rPr>
        <w:t>Q</w:t>
      </w:r>
      <w:r>
        <w:t xml:space="preserve"> / </w:t>
      </w:r>
      <w:r>
        <w:rPr>
          <w:lang w:val="en-US"/>
        </w:rPr>
        <w:t>T</w:t>
      </w:r>
      <w:r>
        <w:t>п ,                                                               (4.7)</w:t>
      </w:r>
    </w:p>
    <w:p w:rsidR="00E035D8" w:rsidRDefault="00E035D8">
      <w:pPr>
        <w:ind w:firstLine="709"/>
      </w:pPr>
    </w:p>
    <w:p w:rsidR="00E035D8" w:rsidRDefault="00E035D8">
      <w:pPr>
        <w:ind w:firstLine="709"/>
      </w:pPr>
      <w:r>
        <w:t>Оборотные средства предприятия формируются за счет различных источников, которые подразделяются на две группы:</w:t>
      </w:r>
    </w:p>
    <w:p w:rsidR="00E035D8" w:rsidRDefault="00E035D8">
      <w:pPr>
        <w:ind w:firstLine="709"/>
      </w:pPr>
      <w:r>
        <w:t>Собственные и приравненные к ним оборотные средства.</w:t>
      </w:r>
    </w:p>
    <w:p w:rsidR="00E035D8" w:rsidRDefault="00E035D8">
      <w:pPr>
        <w:ind w:firstLine="709"/>
      </w:pPr>
      <w:r>
        <w:t xml:space="preserve">Заемные или привлеченные оборотные средства. </w:t>
      </w:r>
    </w:p>
    <w:p w:rsidR="00E035D8" w:rsidRDefault="00E035D8">
      <w:pPr>
        <w:ind w:firstLine="709"/>
      </w:pPr>
      <w:r>
        <w:t>Собственные оборотные средства выделяются из государственного бюджета при вводе предприятия в эксплуатацию и постоянно находятся в его распоряжении. При изменении годовой производственной программы собственные оборотные средства могут либо пополняться (при увеличении программы) за счет прибыли предприятия или перераспределения оборотных средств и прибыли между предприятиями внутри отрасли, объединения, либо изыматься (при уменьшении программы) по решению вышестоящей организации.</w:t>
      </w:r>
    </w:p>
    <w:p w:rsidR="00E035D8" w:rsidRDefault="00E035D8">
      <w:pPr>
        <w:ind w:firstLine="709"/>
      </w:pPr>
      <w:r>
        <w:t>К собственным оборотным средствам предприятия приравниваются различного рода устойчивые пассивы – минимальная задолженность рабочим и служащим по зарплате, задолженность по отчислению профсоюзу на социальное страхование, задолженность за электроэнергию, телефон и т.д.</w:t>
      </w:r>
    </w:p>
    <w:p w:rsidR="00E035D8" w:rsidRDefault="00E035D8">
      <w:pPr>
        <w:ind w:firstLine="709"/>
      </w:pPr>
      <w:r>
        <w:t xml:space="preserve">Потребность предприятия в оборотных средствах постоянно изменяется. Собственные оборотные средства и приравненные к ним устойчивые пассивы покрывают минимальную потребность предприятия в оборотных средствах. </w:t>
      </w:r>
    </w:p>
    <w:p w:rsidR="00E035D8" w:rsidRDefault="00E035D8">
      <w:pPr>
        <w:ind w:firstLine="709"/>
      </w:pPr>
      <w:r>
        <w:t>Дополнительная потребность в оборотных средствах, например, при закупке очередной партии сырья, материалов, запчастей, топлива, полуфабрикатов, при необходимости сверхпланового накопления нормативных запасов материальных ценностей, при сезонных заготовках и т.п., покрываются за счет заемных средств.</w:t>
      </w:r>
    </w:p>
    <w:p w:rsidR="00E035D8" w:rsidRDefault="00E035D8">
      <w:pPr>
        <w:ind w:firstLine="709"/>
      </w:pPr>
      <w:r>
        <w:t>Широкое использование краткосрочных кредитов для покрытия временного увеличения потребностей предприятий в оборотных средствах является объективно необходимой мерой для повышения экономической эффективности промышленного производства. Поэтому доля этого источника постоянно возрастает.</w:t>
      </w:r>
    </w:p>
    <w:p w:rsidR="00E035D8" w:rsidRDefault="00E035D8">
      <w:pPr>
        <w:ind w:firstLine="709"/>
      </w:pPr>
      <w:r>
        <w:t xml:space="preserve">Помимо основных источников формирования оборотных средств предприятий потребность в них частично покрывается еще за счет кредиторской задолженности и прочих источников. </w:t>
      </w:r>
    </w:p>
    <w:p w:rsidR="00E035D8" w:rsidRDefault="00E035D8">
      <w:pPr>
        <w:ind w:firstLine="709"/>
      </w:pPr>
      <w:r>
        <w:t>Кредиторская задолженность является внеплановым заемным источником оборотных средств предприятия и возникает в большинстве случаев в результате нарушений и недостатков в организации денежных расчетов и хозяйственно-финансовой деятельности.</w:t>
      </w:r>
    </w:p>
    <w:p w:rsidR="00E035D8" w:rsidRDefault="00E035D8">
      <w:pPr>
        <w:ind w:firstLine="709"/>
      </w:pPr>
      <w:r>
        <w:t>Улучшение использования собственных оборотных средств и банковского кредита, кредиторская задолженность должна быть резко сокращена, а задолженность по просроченным платежам ликвидирована полностью.</w:t>
      </w:r>
    </w:p>
    <w:p w:rsidR="00E035D8" w:rsidRDefault="00E035D8">
      <w:pPr>
        <w:ind w:firstLine="709"/>
      </w:pPr>
      <w:r>
        <w:t>Прочими источниками формирования оборотных средств предприятий являются средства, получаемые взаймы от вышестоящих организаций в порядке оказания временной финансовой помощи предприятиям, испытывающим финансовые затруднения, которые не могут быть устранены с помощью обычного банковского кредита.</w:t>
      </w:r>
    </w:p>
    <w:p w:rsidR="00E035D8" w:rsidRDefault="00E035D8">
      <w:pPr>
        <w:ind w:firstLine="709"/>
      </w:pPr>
      <w:r>
        <w:t>Прочие источники оборотных средств промышленности составляют не более 4 %.</w:t>
      </w:r>
    </w:p>
    <w:p w:rsidR="00E035D8" w:rsidRDefault="00E035D8">
      <w:pPr>
        <w:ind w:firstLine="709"/>
      </w:pPr>
      <w:r>
        <w:t>Скорость оборачиваемости оборотных средств различна не только по отраслям промышленности, но и по предприятиям одной и той же отрасли.</w:t>
      </w:r>
    </w:p>
    <w:p w:rsidR="00E035D8" w:rsidRDefault="00E035D8">
      <w:pPr>
        <w:ind w:firstLine="709"/>
      </w:pPr>
      <w:r>
        <w:t>Ускорение оборачиваемости оборотных средств позволяет экономить фонд накопления национального дохода и увеличить фонд потребления.</w:t>
      </w:r>
    </w:p>
    <w:p w:rsidR="00E035D8" w:rsidRDefault="00E035D8">
      <w:pPr>
        <w:ind w:firstLine="709"/>
      </w:pPr>
      <w:r>
        <w:t xml:space="preserve">При ускорении оборачиваемости оборотных средств достигается: </w:t>
      </w:r>
    </w:p>
    <w:p w:rsidR="00E035D8" w:rsidRDefault="00E035D8">
      <w:pPr>
        <w:ind w:firstLine="709"/>
      </w:pPr>
      <w:r>
        <w:t xml:space="preserve"> а) увеличение объёма производства и реализации продукции;</w:t>
      </w:r>
    </w:p>
    <w:p w:rsidR="00E035D8" w:rsidRDefault="00E035D8">
      <w:pPr>
        <w:ind w:firstLine="709"/>
      </w:pPr>
      <w:r>
        <w:t xml:space="preserve"> б) улучшение и ускорение снабжения промышленности сырьём, топливом и другими необходимыми материалами;</w:t>
      </w:r>
    </w:p>
    <w:p w:rsidR="00E035D8" w:rsidRDefault="00E035D8">
      <w:pPr>
        <w:ind w:firstLine="709"/>
      </w:pPr>
      <w:r>
        <w:t xml:space="preserve"> в) улучшение всех качественных показателей деятельности промышленного предприятия;</w:t>
      </w:r>
    </w:p>
    <w:p w:rsidR="00E035D8" w:rsidRDefault="00E035D8">
      <w:pPr>
        <w:ind w:firstLine="709"/>
      </w:pPr>
      <w:r>
        <w:t xml:space="preserve"> г) мобилизация внутрипроизводственных резервов, высвобождение из оборота оборотных средств;</w:t>
      </w:r>
    </w:p>
    <w:p w:rsidR="00E035D8" w:rsidRDefault="00E035D8">
      <w:pPr>
        <w:ind w:firstLine="709"/>
      </w:pPr>
      <w:r>
        <w:t>д) сокращение непроизводственных потерь времени в использовании оборудования.</w:t>
      </w:r>
    </w:p>
    <w:p w:rsidR="00E035D8" w:rsidRDefault="00E035D8">
      <w:pPr>
        <w:ind w:firstLine="709"/>
      </w:pPr>
      <w:r>
        <w:t>Улучшения использования оборотных средств в производственном цикле во многом зависит от снижения затрат материальных ресурсов на каждую единицу производимой продукции, от устранения потерь при добыче, транспортировке и хранении материальных ресурсов.</w:t>
      </w:r>
    </w:p>
    <w:p w:rsidR="00E035D8" w:rsidRDefault="00E035D8">
      <w:pPr>
        <w:ind w:firstLine="709"/>
      </w:pPr>
      <w:r>
        <w:t>Для обеспечения ускорения оборота оборотных средств на каждом предприятии необходимо разрабатывать и осуществлять мероприятия, направленные на совершенствование материально-технического снабжения и сокращение норм расхода и запасов сырья, материалов, топлива, инструментов, тары, спецодежды и т.д.</w:t>
      </w:r>
    </w:p>
    <w:p w:rsidR="00E035D8" w:rsidRDefault="00E035D8">
      <w:pPr>
        <w:ind w:firstLine="709"/>
      </w:pPr>
      <w:r>
        <w:t>В предприятиях нефтегазодобывающей промышленности в решении задачи ускорения оборачиваемости оборотных средств первостепенная роль  принадлежит сокращению производственного цикла.</w:t>
      </w:r>
    </w:p>
    <w:p w:rsidR="00E035D8" w:rsidRDefault="00E035D8">
      <w:pPr>
        <w:ind w:firstLine="709"/>
      </w:pPr>
      <w:r>
        <w:t>Предприятию не выгодно иметь лишние запасы материальных ценностей, растягивать производственный цикл, накапливать на складах готовую продукцию, т.к. все это увеличивает плату в бюджет, уменьшает прибыль предприятия, влияет на образование поощрительных фондов.</w:t>
      </w:r>
    </w:p>
    <w:p w:rsidR="00E035D8" w:rsidRDefault="00E035D8">
      <w:pPr>
        <w:ind w:firstLine="709"/>
      </w:pPr>
      <w:r>
        <w:t xml:space="preserve">Снабжение предприятий материально-техническими средствами осуществляется в плановом порядке в соответствии с государственным планом производства промышленной продукции.      </w:t>
      </w:r>
    </w:p>
    <w:p w:rsidR="00E035D8" w:rsidRDefault="00E035D8">
      <w:pPr>
        <w:ind w:firstLine="709"/>
      </w:pPr>
      <w:r>
        <w:t>При сопоставлении плана широко используются материальные балансы, в которых обеспечивается увязка между производством и потреблением отдельных видов продукции.</w:t>
      </w:r>
    </w:p>
    <w:p w:rsidR="00E035D8" w:rsidRDefault="00E035D8">
      <w:pPr>
        <w:ind w:firstLine="709"/>
      </w:pPr>
      <w:r>
        <w:t>Непременным условием разработки обоснованных планов материально-технического снабжения, материальных балансов и планов распределения  является наличие  прогрессивных  норм  расхода сырья  и материалов, топлива, изделий и оборудования.</w:t>
      </w:r>
    </w:p>
    <w:p w:rsidR="00E035D8" w:rsidRDefault="00E035D8">
      <w:pPr>
        <w:ind w:firstLine="709"/>
      </w:pPr>
    </w:p>
    <w:p w:rsidR="00E035D8" w:rsidRDefault="00E035D8">
      <w:pPr>
        <w:ind w:firstLine="709"/>
        <w:jc w:val="center"/>
      </w:pPr>
      <w:r>
        <w:br w:type="page"/>
      </w:r>
    </w:p>
    <w:p w:rsidR="00E035D8" w:rsidRDefault="00E035D8">
      <w:pPr>
        <w:pStyle w:val="1"/>
        <w:jc w:val="center"/>
      </w:pPr>
      <w:bookmarkStart w:id="20" w:name="_Toc6989895"/>
      <w:r>
        <w:t>5. НОВЫЕ ИНФОРМАЦИОННЫЕ ТЕХНОЛОГИИ</w:t>
      </w:r>
      <w:r>
        <w:br/>
        <w:t>АНАЛИЗА ОБОРАЧИВАЕМОСТИ ОБОРОТНЫХ СРЕДСТВ</w:t>
      </w:r>
      <w:bookmarkEnd w:id="20"/>
    </w:p>
    <w:p w:rsidR="00E035D8" w:rsidRDefault="00E035D8">
      <w:pPr>
        <w:ind w:firstLine="709"/>
      </w:pPr>
    </w:p>
    <w:p w:rsidR="00E035D8" w:rsidRDefault="00E035D8">
      <w:pPr>
        <w:ind w:firstLine="709"/>
      </w:pPr>
      <w:r>
        <w:t xml:space="preserve">В современных условиях весьма актуальны разработка, изучение и внедрение новых математико-компьютерных средств управления  экономическими процессами. </w:t>
      </w:r>
    </w:p>
    <w:p w:rsidR="00E035D8" w:rsidRDefault="00E035D8">
      <w:pPr>
        <w:ind w:firstLine="709"/>
      </w:pPr>
      <w:r>
        <w:t xml:space="preserve">В этой области разработана  новая информационная технология  “SAWORL”, которая  позволяет проводить финансовый анализ деятельности предприятий. Технология применима к различным СУБД,  таким как, Informix, Access, Oracle,  SQL-server и др., а также к различным программным продуктам: 1С, Win-Sclad, “Аналит” и др. В частности, на основе этой технологии разработана методика проведения финансового анализа в области фармацевтического учета на малых предприятиях. </w:t>
      </w:r>
    </w:p>
    <w:p w:rsidR="00E035D8" w:rsidRDefault="00E035D8">
      <w:pPr>
        <w:ind w:firstLine="709"/>
      </w:pPr>
      <w:r>
        <w:t>В отличие от существующих распространенных систем бухгалтерского учета система позволяет концентрировать внимание на потребностях в ассортименте. Основной особенностью информационной технологии  “SAWORL”  является ориентация на индивидуальный подход к заказчику. Возможен анализ оборачиваемости товарно-материальных ценностей (т.м.ц). При длительном обороте т.м.ц. требуется оценить целесообразность политики формирования запасов и изыскать возможности для устранения излишков. Это обусловлено необходимостью сокращения тех видов т.м.ц., которые замедляют оборачиваемость средств, помещаемых в запасы. Таким образом, система ставит целью проведение финансового анализа в системе управлениями финансами предприятия. В наиболее общем виде она предоставляет собой способ накопления, трансформации и использования информации финансового    характера, имеющий целью:</w:t>
      </w:r>
    </w:p>
    <w:p w:rsidR="00E035D8" w:rsidRDefault="00E035D8">
      <w:pPr>
        <w:ind w:firstLine="709"/>
      </w:pPr>
      <w:r>
        <w:t>-         оценить текущее и перспективное имущественное и финансовое состояние предприятия;</w:t>
      </w:r>
    </w:p>
    <w:p w:rsidR="00E035D8" w:rsidRDefault="00E035D8">
      <w:pPr>
        <w:ind w:firstLine="709"/>
      </w:pPr>
      <w:r>
        <w:t>-         оценить возможности и целесообразные темпы развития предприятия с позиции финансового обеспечения;</w:t>
      </w:r>
    </w:p>
    <w:p w:rsidR="00E035D8" w:rsidRDefault="00E035D8">
      <w:pPr>
        <w:ind w:firstLine="709"/>
      </w:pPr>
      <w:r>
        <w:t xml:space="preserve">-    спрогнозировать положение предприятия на рынке капитала.        </w:t>
      </w:r>
    </w:p>
    <w:p w:rsidR="00E035D8" w:rsidRDefault="00E035D8">
      <w:pPr>
        <w:ind w:firstLine="709"/>
      </w:pPr>
      <w:r>
        <w:t>Развитие информационной технологии  “SAWORL” позволяет:</w:t>
      </w:r>
    </w:p>
    <w:p w:rsidR="00E035D8" w:rsidRDefault="00E035D8">
      <w:pPr>
        <w:ind w:firstLine="709"/>
      </w:pPr>
      <w:r>
        <w:t>-         использовать эконометрику, как инструментарий для создания экономических моделей;</w:t>
      </w:r>
    </w:p>
    <w:p w:rsidR="00E035D8" w:rsidRDefault="00E035D8">
      <w:pPr>
        <w:ind w:firstLine="709"/>
      </w:pPr>
      <w:r>
        <w:t>-         расширить возможности по проведению финансового анализа предприятия</w:t>
      </w:r>
    </w:p>
    <w:p w:rsidR="00E035D8" w:rsidRDefault="00E035D8">
      <w:pPr>
        <w:ind w:firstLine="709"/>
      </w:pPr>
      <w:r>
        <w:t xml:space="preserve">Развитие системы позволит проводить анализ по следующим направлениям:                            </w:t>
      </w:r>
    </w:p>
    <w:p w:rsidR="00E035D8" w:rsidRDefault="00E035D8">
      <w:pPr>
        <w:ind w:firstLine="709"/>
      </w:pPr>
      <w:r>
        <w:t xml:space="preserve">1.      Анализ платежеспособности и ликвидности предприятия: </w:t>
      </w:r>
    </w:p>
    <w:p w:rsidR="00E035D8" w:rsidRDefault="00E035D8">
      <w:pPr>
        <w:ind w:firstLine="709"/>
      </w:pPr>
      <w:r>
        <w:t>-         внутренний анализ состояния активов;</w:t>
      </w:r>
    </w:p>
    <w:p w:rsidR="00E035D8" w:rsidRDefault="00E035D8">
      <w:pPr>
        <w:ind w:firstLine="709"/>
      </w:pPr>
      <w:r>
        <w:t>-         внутренний анализ состояния краткосрочной задолженности;</w:t>
      </w:r>
    </w:p>
    <w:p w:rsidR="00E035D8" w:rsidRDefault="00E035D8">
      <w:pPr>
        <w:ind w:firstLine="709"/>
      </w:pPr>
      <w:r>
        <w:t>-         анализ потенциальной несостоятельности.</w:t>
      </w:r>
    </w:p>
    <w:p w:rsidR="00E035D8" w:rsidRDefault="00E035D8">
      <w:pPr>
        <w:ind w:firstLine="709"/>
      </w:pPr>
      <w:r>
        <w:t>2.      Анализ структуры и стоимости предприятия:</w:t>
      </w:r>
    </w:p>
    <w:p w:rsidR="00E035D8" w:rsidRDefault="00E035D8">
      <w:pPr>
        <w:ind w:firstLine="709"/>
      </w:pPr>
      <w:r>
        <w:t>-         создание бизнес - модели предприятия (эталонной модели);</w:t>
      </w:r>
    </w:p>
    <w:p w:rsidR="00E035D8" w:rsidRDefault="00E035D8">
      <w:pPr>
        <w:ind w:firstLine="709"/>
      </w:pPr>
      <w:r>
        <w:t>3.      Перспективный финансовый анализ.</w:t>
      </w:r>
    </w:p>
    <w:p w:rsidR="00E035D8" w:rsidRDefault="00E035D8">
      <w:pPr>
        <w:ind w:firstLine="709"/>
      </w:pPr>
      <w:r>
        <w:t xml:space="preserve">С целью увеличения оборачиваемости документооборота и товарно-материальных ценностей (т.м.ц.) разработаны: </w:t>
      </w:r>
    </w:p>
    <w:p w:rsidR="00E035D8" w:rsidRDefault="00E035D8">
      <w:pPr>
        <w:ind w:firstLine="709"/>
      </w:pPr>
      <w:r>
        <w:t xml:space="preserve">- методика по организации АРМ (рабочее место бухгалтерии, рабочее место на складе, рабочее место аналитика, рабочее место администрации); </w:t>
      </w:r>
    </w:p>
    <w:p w:rsidR="00E035D8" w:rsidRDefault="00E035D8">
      <w:pPr>
        <w:ind w:firstLine="709"/>
      </w:pPr>
      <w:r>
        <w:t xml:space="preserve">-         методика по организации АРМ складского учета. </w:t>
      </w:r>
    </w:p>
    <w:p w:rsidR="00E035D8" w:rsidRDefault="00E035D8">
      <w:pPr>
        <w:ind w:firstLine="709"/>
      </w:pPr>
    </w:p>
    <w:p w:rsidR="00E035D8" w:rsidRDefault="00E035D8">
      <w:pPr>
        <w:ind w:firstLine="709"/>
      </w:pPr>
    </w:p>
    <w:p w:rsidR="00E035D8" w:rsidRDefault="00E035D8">
      <w:pPr>
        <w:ind w:firstLine="709"/>
      </w:pPr>
      <w:r>
        <w:br w:type="page"/>
      </w:r>
    </w:p>
    <w:p w:rsidR="00E035D8" w:rsidRDefault="00E035D8">
      <w:pPr>
        <w:pStyle w:val="1"/>
        <w:jc w:val="center"/>
        <w:rPr>
          <w:caps/>
        </w:rPr>
      </w:pPr>
      <w:bookmarkStart w:id="21" w:name="_Toc6989896"/>
      <w:r>
        <w:rPr>
          <w:caps/>
        </w:rPr>
        <w:t>Заключение.</w:t>
      </w:r>
      <w:bookmarkEnd w:id="21"/>
    </w:p>
    <w:p w:rsidR="00E035D8" w:rsidRDefault="00E035D8">
      <w:pPr>
        <w:ind w:firstLine="709"/>
      </w:pPr>
    </w:p>
    <w:p w:rsidR="00E035D8" w:rsidRDefault="00E035D8">
      <w:pPr>
        <w:ind w:firstLine="709"/>
      </w:pPr>
      <w:r>
        <w:tab/>
        <w:t>Рациональное использование оборотных средств предопределяет в целом развитие предприятия. Формирование и использование оборотного капитала требуют тщательного анализа.</w:t>
      </w:r>
    </w:p>
    <w:p w:rsidR="00E035D8" w:rsidRDefault="00E035D8">
      <w:pPr>
        <w:ind w:firstLine="709"/>
      </w:pPr>
      <w:r>
        <w:tab/>
        <w:t>В условиях рыночной экономики предприятие должно уделять большое внимание не только маркетинговым исследованиям, изучению рынка, но и эффективному использованию имеющихся внутренних ресурсов. Важный показатель экономического анализа - себестоимость. Она во многом зависит от методов управления запасами (ФИФО и ЛИФО).</w:t>
      </w:r>
    </w:p>
    <w:p w:rsidR="00E035D8" w:rsidRDefault="00E035D8">
      <w:pPr>
        <w:ind w:firstLine="709"/>
      </w:pPr>
      <w:r>
        <w:tab/>
        <w:t xml:space="preserve">Предприятие в первую очередь должно заботиться о получении прибыли, так как прибыль является важным показателем положения фирмы на рынке. Величина прибыли зависит от эффективного использования оборотных средств (их оборачиваемости). </w:t>
      </w:r>
    </w:p>
    <w:p w:rsidR="00E035D8" w:rsidRDefault="00E035D8">
      <w:pPr>
        <w:ind w:firstLine="709"/>
      </w:pPr>
      <w:r>
        <w:tab/>
        <w:t>Таким образом следует отметить, что наряду с основными фондами для успешной работы предприятия огромное значение имеют оборотные средства, их оптимальное количество и эффективное использование.</w:t>
      </w:r>
    </w:p>
    <w:p w:rsidR="00E035D8" w:rsidRDefault="00E035D8">
      <w:pPr>
        <w:ind w:firstLine="709"/>
      </w:pPr>
      <w:r>
        <w:tab/>
        <w:t>Когда говоришь  об основных фондах и оборотных средствах, обязательно встает вопрос об эффективности их использования и применения.</w:t>
      </w:r>
    </w:p>
    <w:p w:rsidR="00E035D8" w:rsidRDefault="00E035D8">
      <w:pPr>
        <w:ind w:firstLine="709"/>
      </w:pPr>
      <w:r>
        <w:t xml:space="preserve">     Повышение эффективности  основных  фондов осуществляется за счет более быстрого освоения новых мощностей,  повышения  сменности  работы машин и оборудования, совершенствования организации материально-технической базы,  ремонтной службы, повышения квалификации рабочих, технического перевооружения предприятий,  модернизации и проведения организационно-технических мероприятий.</w:t>
      </w:r>
    </w:p>
    <w:p w:rsidR="00E035D8" w:rsidRDefault="00E035D8">
      <w:pPr>
        <w:ind w:firstLine="709"/>
      </w:pPr>
      <w:r>
        <w:t xml:space="preserve">     В системе  мероприятий  по  повышению эффективности общественного производства важное место занимают вопросы рационального использования оборотных средств  во  всех  сферах деятельности человека,  особенно в промышленности.</w:t>
      </w:r>
    </w:p>
    <w:p w:rsidR="00E035D8" w:rsidRDefault="00E035D8">
      <w:pPr>
        <w:ind w:firstLine="709"/>
      </w:pPr>
      <w:r>
        <w:t xml:space="preserve">     При самом экономичном использовании оборотных средств,  при высвобождающихся ресурсах необходимо укрепить финансовое состояние предприятий и объединений, повысить материальную заинтересованность рабочих и служащих в повышения эффективности промышленного производства.</w:t>
      </w:r>
    </w:p>
    <w:p w:rsidR="00E035D8" w:rsidRDefault="00E035D8">
      <w:pPr>
        <w:ind w:firstLine="709"/>
      </w:pPr>
    </w:p>
    <w:p w:rsidR="00E035D8" w:rsidRDefault="00E035D8">
      <w:pPr>
        <w:ind w:firstLine="709"/>
      </w:pPr>
    </w:p>
    <w:p w:rsidR="00E035D8" w:rsidRDefault="00E035D8">
      <w:pPr>
        <w:ind w:firstLine="709"/>
      </w:pPr>
    </w:p>
    <w:p w:rsidR="00E035D8" w:rsidRDefault="00E035D8">
      <w:pPr>
        <w:pStyle w:val="1"/>
        <w:jc w:val="center"/>
      </w:pPr>
      <w:r>
        <w:br w:type="page"/>
      </w:r>
      <w:bookmarkStart w:id="22" w:name="_Toc6989897"/>
      <w:r>
        <w:t>СПИСОК ИСПОЛЬЗОВАННОЙ ЛИТЕРАТУРЫ</w:t>
      </w:r>
      <w:bookmarkEnd w:id="22"/>
    </w:p>
    <w:p w:rsidR="00E035D8" w:rsidRDefault="00E035D8">
      <w:pPr>
        <w:ind w:firstLine="709"/>
        <w:jc w:val="center"/>
      </w:pPr>
    </w:p>
    <w:p w:rsidR="00E035D8" w:rsidRDefault="00E035D8">
      <w:pPr>
        <w:numPr>
          <w:ilvl w:val="0"/>
          <w:numId w:val="6"/>
        </w:numPr>
      </w:pPr>
      <w:r>
        <w:t>"Бухгалтерский учет в промышленности" Под. ред. проф., Новиченко П.П., М, 1990</w:t>
      </w:r>
    </w:p>
    <w:p w:rsidR="00E035D8" w:rsidRDefault="00E035D8">
      <w:pPr>
        <w:numPr>
          <w:ilvl w:val="0"/>
          <w:numId w:val="6"/>
        </w:numPr>
      </w:pPr>
      <w:r>
        <w:t>Добров В.Н., Крышенинников В.И., "Финансирование и кредитование в промышленности", М, 1991</w:t>
      </w:r>
    </w:p>
    <w:p w:rsidR="00E035D8" w:rsidRDefault="00E035D8">
      <w:pPr>
        <w:numPr>
          <w:ilvl w:val="0"/>
          <w:numId w:val="6"/>
        </w:numPr>
      </w:pPr>
      <w:r>
        <w:t>Лопатников Л.И. Популярный экономико-математический словарь,М,1990</w:t>
      </w:r>
    </w:p>
    <w:p w:rsidR="00E035D8" w:rsidRDefault="00E035D8">
      <w:pPr>
        <w:numPr>
          <w:ilvl w:val="0"/>
          <w:numId w:val="6"/>
        </w:numPr>
      </w:pPr>
      <w:r>
        <w:t>"Основные  положения по составу затрат,  включенных в себестоимость продукции (работ, услуг)  на предприятиях" (Экономика и жизнь, 1991, N 2, с.15)</w:t>
      </w:r>
    </w:p>
    <w:p w:rsidR="00E035D8" w:rsidRDefault="00E035D8">
      <w:pPr>
        <w:numPr>
          <w:ilvl w:val="0"/>
          <w:numId w:val="6"/>
        </w:numPr>
      </w:pPr>
      <w:r>
        <w:t>"Основы предпринимательского дела" Под. рук. Д.Э.Н. профессора Осипова Ю.М., М, 1992</w:t>
      </w:r>
    </w:p>
    <w:p w:rsidR="00E035D8" w:rsidRDefault="00E035D8">
      <w:pPr>
        <w:numPr>
          <w:ilvl w:val="0"/>
          <w:numId w:val="6"/>
        </w:numPr>
      </w:pPr>
      <w:r>
        <w:t>"Экономика и статистика фирм" Под. ред.  Ильенковой С.Д., М., 1996.</w:t>
      </w:r>
    </w:p>
    <w:p w:rsidR="00E035D8" w:rsidRDefault="00E035D8">
      <w:pPr>
        <w:numPr>
          <w:ilvl w:val="0"/>
          <w:numId w:val="6"/>
        </w:numPr>
      </w:pPr>
      <w:r>
        <w:t xml:space="preserve">"Экономика предприятия" Под. ред.проф. В.Я. Горфинкеля, М.,1996. </w:t>
      </w:r>
    </w:p>
    <w:p w:rsidR="00E035D8" w:rsidRDefault="00E035D8">
      <w:pPr>
        <w:numPr>
          <w:ilvl w:val="0"/>
          <w:numId w:val="6"/>
        </w:numPr>
        <w:rPr>
          <w:noProof/>
          <w:snapToGrid w:val="0"/>
        </w:rPr>
      </w:pPr>
      <w:r>
        <w:rPr>
          <w:snapToGrid w:val="0"/>
        </w:rPr>
        <w:t>Верст И., Ревентлоу П. Экономика фирмы: Учебник.</w:t>
      </w:r>
      <w:r>
        <w:rPr>
          <w:noProof/>
          <w:snapToGrid w:val="0"/>
        </w:rPr>
        <w:t xml:space="preserve"> -</w:t>
      </w:r>
      <w:r>
        <w:rPr>
          <w:snapToGrid w:val="0"/>
        </w:rPr>
        <w:t xml:space="preserve"> М.: Высшая  школа,</w:t>
      </w:r>
      <w:r>
        <w:rPr>
          <w:noProof/>
          <w:snapToGrid w:val="0"/>
        </w:rPr>
        <w:t xml:space="preserve"> 1999.</w:t>
      </w:r>
    </w:p>
    <w:p w:rsidR="00E035D8" w:rsidRDefault="00E035D8">
      <w:pPr>
        <w:numPr>
          <w:ilvl w:val="0"/>
          <w:numId w:val="6"/>
        </w:numPr>
        <w:rPr>
          <w:noProof/>
          <w:snapToGrid w:val="0"/>
        </w:rPr>
      </w:pPr>
      <w:r>
        <w:rPr>
          <w:snapToGrid w:val="0"/>
        </w:rPr>
        <w:t xml:space="preserve">Грузинов В.П. Экономика предприятия и предпринимательства. </w:t>
      </w:r>
      <w:r>
        <w:rPr>
          <w:noProof/>
          <w:snapToGrid w:val="0"/>
        </w:rPr>
        <w:t>-</w:t>
      </w:r>
      <w:r>
        <w:rPr>
          <w:snapToGrid w:val="0"/>
        </w:rPr>
        <w:t xml:space="preserve"> М.: СОФИТ,</w:t>
      </w:r>
      <w:r>
        <w:rPr>
          <w:noProof/>
          <w:snapToGrid w:val="0"/>
        </w:rPr>
        <w:t xml:space="preserve"> 1994.</w:t>
      </w:r>
    </w:p>
    <w:p w:rsidR="00E035D8" w:rsidRDefault="00E035D8">
      <w:pPr>
        <w:numPr>
          <w:ilvl w:val="0"/>
          <w:numId w:val="6"/>
        </w:numPr>
        <w:rPr>
          <w:noProof/>
          <w:snapToGrid w:val="0"/>
        </w:rPr>
      </w:pPr>
      <w:r>
        <w:rPr>
          <w:snapToGrid w:val="0"/>
        </w:rPr>
        <w:t>Минаева Н.В. Экономика и предпринимательство.</w:t>
      </w:r>
      <w:r>
        <w:rPr>
          <w:noProof/>
          <w:snapToGrid w:val="0"/>
        </w:rPr>
        <w:t xml:space="preserve"> -</w:t>
      </w:r>
      <w:r>
        <w:rPr>
          <w:snapToGrid w:val="0"/>
        </w:rPr>
        <w:t xml:space="preserve"> М.: Вда-дос,</w:t>
      </w:r>
      <w:r>
        <w:rPr>
          <w:noProof/>
          <w:snapToGrid w:val="0"/>
        </w:rPr>
        <w:t xml:space="preserve"> 1994.</w:t>
      </w:r>
    </w:p>
    <w:p w:rsidR="00E035D8" w:rsidRDefault="00E035D8">
      <w:pPr>
        <w:numPr>
          <w:ilvl w:val="0"/>
          <w:numId w:val="6"/>
        </w:numPr>
        <w:rPr>
          <w:noProof/>
          <w:snapToGrid w:val="0"/>
        </w:rPr>
      </w:pPr>
      <w:r>
        <w:rPr>
          <w:snapToGrid w:val="0"/>
        </w:rPr>
        <w:t>Неруш Ю.М. Коммерческая логистика: Учебник</w:t>
      </w:r>
      <w:r>
        <w:rPr>
          <w:noProof/>
          <w:snapToGrid w:val="0"/>
        </w:rPr>
        <w:t xml:space="preserve"> -</w:t>
      </w:r>
      <w:r>
        <w:rPr>
          <w:snapToGrid w:val="0"/>
        </w:rPr>
        <w:t xml:space="preserve"> М.: Банки и биржи, ЮНИТИ,</w:t>
      </w:r>
      <w:r>
        <w:rPr>
          <w:noProof/>
          <w:snapToGrid w:val="0"/>
        </w:rPr>
        <w:t xml:space="preserve"> 1997.</w:t>
      </w:r>
    </w:p>
    <w:p w:rsidR="00E035D8" w:rsidRDefault="00E035D8">
      <w:pPr>
        <w:numPr>
          <w:ilvl w:val="0"/>
          <w:numId w:val="6"/>
        </w:numPr>
        <w:rPr>
          <w:noProof/>
          <w:snapToGrid w:val="0"/>
        </w:rPr>
      </w:pPr>
      <w:r>
        <w:rPr>
          <w:snapToGrid w:val="0"/>
        </w:rPr>
        <w:t>Романов</w:t>
      </w:r>
      <w:r>
        <w:rPr>
          <w:noProof/>
          <w:snapToGrid w:val="0"/>
        </w:rPr>
        <w:t xml:space="preserve"> А.Н.,</w:t>
      </w:r>
      <w:r>
        <w:rPr>
          <w:snapToGrid w:val="0"/>
        </w:rPr>
        <w:t xml:space="preserve"> Лукасевич И.Я. Оценка коммерческой деятельно-сти предпринимательства: Опыт зарубежных корпораций.</w:t>
      </w:r>
      <w:r>
        <w:rPr>
          <w:noProof/>
          <w:snapToGrid w:val="0"/>
        </w:rPr>
        <w:t xml:space="preserve"> -</w:t>
      </w:r>
      <w:r>
        <w:rPr>
          <w:snapToGrid w:val="0"/>
        </w:rPr>
        <w:t xml:space="preserve"> М.: Фи-нансы и статистика, Банки и биржи,</w:t>
      </w:r>
      <w:r>
        <w:rPr>
          <w:noProof/>
          <w:snapToGrid w:val="0"/>
        </w:rPr>
        <w:t xml:space="preserve"> 1997.</w:t>
      </w:r>
    </w:p>
    <w:p w:rsidR="00E035D8" w:rsidRDefault="00E035D8">
      <w:pPr>
        <w:numPr>
          <w:ilvl w:val="0"/>
          <w:numId w:val="6"/>
        </w:numPr>
        <w:rPr>
          <w:noProof/>
          <w:snapToGrid w:val="0"/>
        </w:rPr>
      </w:pPr>
      <w:r>
        <w:rPr>
          <w:snapToGrid w:val="0"/>
        </w:rPr>
        <w:t>Рузавин Г.И. Основы рыночной экономики: Учебн. пособие.</w:t>
      </w:r>
      <w:r>
        <w:rPr>
          <w:noProof/>
          <w:snapToGrid w:val="0"/>
        </w:rPr>
        <w:t xml:space="preserve"> - </w:t>
      </w:r>
      <w:r>
        <w:rPr>
          <w:snapToGrid w:val="0"/>
        </w:rPr>
        <w:t>М.: Банки и биржи, ЮНИТИ,</w:t>
      </w:r>
      <w:r>
        <w:rPr>
          <w:noProof/>
          <w:snapToGrid w:val="0"/>
        </w:rPr>
        <w:t xml:space="preserve"> 1998.</w:t>
      </w:r>
    </w:p>
    <w:p w:rsidR="00E035D8" w:rsidRDefault="00E035D8">
      <w:pPr>
        <w:numPr>
          <w:ilvl w:val="0"/>
          <w:numId w:val="6"/>
        </w:numPr>
        <w:rPr>
          <w:snapToGrid w:val="0"/>
        </w:rPr>
      </w:pPr>
      <w:r>
        <w:rPr>
          <w:snapToGrid w:val="0"/>
        </w:rPr>
        <w:t>Спорняк А. В., Орлов А. И. Комплексное применение технологий «SAWORL», Internet, логистики и эконометрики. - Труды V международной конференции "Продукция и технологии: продвижение на рынок" ( 13-15 декабря 2000 г.). - М.: АНО "Центр Квалитет", 2000. С.129-130.   </w:t>
      </w:r>
    </w:p>
    <w:p w:rsidR="00E035D8" w:rsidRDefault="00E035D8">
      <w:pPr>
        <w:ind w:firstLine="709"/>
      </w:pPr>
    </w:p>
    <w:p w:rsidR="00E035D8" w:rsidRDefault="00E035D8">
      <w:pPr>
        <w:ind w:firstLine="709"/>
      </w:pPr>
      <w:bookmarkStart w:id="23" w:name="_GoBack"/>
      <w:bookmarkEnd w:id="23"/>
    </w:p>
    <w:sectPr w:rsidR="00E035D8">
      <w:headerReference w:type="even" r:id="rId17"/>
      <w:headerReference w:type="default" r:id="rId18"/>
      <w:pgSz w:w="11906" w:h="16838"/>
      <w:pgMar w:top="851" w:right="851" w:bottom="794" w:left="1418" w:header="39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5D8" w:rsidRDefault="00E035D8">
      <w:r>
        <w:separator/>
      </w:r>
    </w:p>
  </w:endnote>
  <w:endnote w:type="continuationSeparator" w:id="0">
    <w:p w:rsidR="00E035D8" w:rsidRDefault="00E0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5D8" w:rsidRDefault="00E035D8">
      <w:r>
        <w:separator/>
      </w:r>
    </w:p>
  </w:footnote>
  <w:footnote w:type="continuationSeparator" w:id="0">
    <w:p w:rsidR="00E035D8" w:rsidRDefault="00E03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D8" w:rsidRDefault="00E035D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035D8" w:rsidRDefault="00E035D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D8" w:rsidRDefault="00B24432">
    <w:pPr>
      <w:pStyle w:val="a8"/>
      <w:framePr w:wrap="around" w:vAnchor="text" w:hAnchor="margin" w:xAlign="center" w:y="1"/>
      <w:rPr>
        <w:rStyle w:val="a9"/>
      </w:rPr>
    </w:pPr>
    <w:r>
      <w:rPr>
        <w:rStyle w:val="a9"/>
        <w:noProof/>
      </w:rPr>
      <w:t>5</w:t>
    </w:r>
  </w:p>
  <w:p w:rsidR="00E035D8" w:rsidRDefault="00E035D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253E7"/>
    <w:multiLevelType w:val="singleLevel"/>
    <w:tmpl w:val="FC8ABF72"/>
    <w:lvl w:ilvl="0">
      <w:numFmt w:val="bullet"/>
      <w:lvlText w:val="-"/>
      <w:lvlJc w:val="left"/>
      <w:pPr>
        <w:tabs>
          <w:tab w:val="num" w:pos="360"/>
        </w:tabs>
        <w:ind w:left="360" w:hanging="360"/>
      </w:pPr>
      <w:rPr>
        <w:rFonts w:hint="default"/>
      </w:rPr>
    </w:lvl>
  </w:abstractNum>
  <w:abstractNum w:abstractNumId="1">
    <w:nsid w:val="12910086"/>
    <w:multiLevelType w:val="singleLevel"/>
    <w:tmpl w:val="867CDB34"/>
    <w:lvl w:ilvl="0">
      <w:start w:val="1"/>
      <w:numFmt w:val="decimal"/>
      <w:lvlText w:val="%1)"/>
      <w:lvlJc w:val="left"/>
      <w:pPr>
        <w:tabs>
          <w:tab w:val="num" w:pos="585"/>
        </w:tabs>
        <w:ind w:left="585" w:hanging="360"/>
      </w:pPr>
      <w:rPr>
        <w:rFonts w:hint="default"/>
      </w:rPr>
    </w:lvl>
  </w:abstractNum>
  <w:abstractNum w:abstractNumId="2">
    <w:nsid w:val="133511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FA039EE"/>
    <w:multiLevelType w:val="hybridMultilevel"/>
    <w:tmpl w:val="5A3057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322C75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C524D6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432"/>
    <w:rsid w:val="001C355E"/>
    <w:rsid w:val="00B24432"/>
    <w:rsid w:val="00E035D8"/>
    <w:rsid w:val="00E11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4"/>
    <o:shapelayout v:ext="edit">
      <o:idmap v:ext="edit" data="1"/>
    </o:shapelayout>
  </w:shapeDefaults>
  <w:decimalSymbol w:val=","/>
  <w:listSeparator w:val=";"/>
  <w15:chartTrackingRefBased/>
  <w15:docId w15:val="{17593264-C99D-4F45-9E74-82F25E9B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jc w:val="both"/>
      <w:outlineLvl w:val="1"/>
    </w:pPr>
    <w:rPr>
      <w:b/>
      <w:bCs/>
      <w:i/>
      <w:iCs/>
    </w:rPr>
  </w:style>
  <w:style w:type="paragraph" w:styleId="3">
    <w:name w:val="heading 3"/>
    <w:basedOn w:val="a"/>
    <w:next w:val="a"/>
    <w:qFormat/>
    <w:pPr>
      <w:jc w:val="both"/>
      <w:outlineLvl w:val="2"/>
    </w:pPr>
    <w:rPr>
      <w:b/>
      <w:bCs/>
      <w:i/>
      <w:iCs/>
      <w:sz w:val="23"/>
    </w:rPr>
  </w:style>
  <w:style w:type="paragraph" w:styleId="4">
    <w:name w:val="heading 4"/>
    <w:basedOn w:val="a"/>
    <w:next w:val="a"/>
    <w:qFormat/>
    <w:pPr>
      <w:tabs>
        <w:tab w:val="left" w:pos="0"/>
      </w:tabs>
      <w:spacing w:line="384" w:lineRule="auto"/>
      <w:ind w:firstLine="709"/>
      <w:jc w:val="center"/>
      <w:outlineLvl w:val="3"/>
    </w:pPr>
    <w:rPr>
      <w:sz w:val="28"/>
    </w:rPr>
  </w:style>
  <w:style w:type="paragraph" w:styleId="5">
    <w:name w:val="heading 5"/>
    <w:basedOn w:val="a"/>
    <w:next w:val="a"/>
    <w:qFormat/>
    <w:pPr>
      <w:keepNext/>
      <w:ind w:firstLine="709"/>
      <w:outlineLvl w:val="4"/>
    </w:pPr>
    <w:rPr>
      <w:b/>
      <w:bCs/>
      <w:i/>
      <w:iCs/>
    </w:rPr>
  </w:style>
  <w:style w:type="paragraph" w:styleId="6">
    <w:name w:val="heading 6"/>
    <w:basedOn w:val="a"/>
    <w:next w:val="a"/>
    <w:qFormat/>
    <w:pPr>
      <w:spacing w:line="384" w:lineRule="auto"/>
      <w:ind w:firstLine="454"/>
      <w:jc w:val="both"/>
      <w:outlineLvl w:val="5"/>
    </w:pPr>
    <w:rPr>
      <w:b/>
      <w:bCs/>
      <w:sz w:val="28"/>
    </w:rPr>
  </w:style>
  <w:style w:type="paragraph" w:styleId="7">
    <w:name w:val="heading 7"/>
    <w:basedOn w:val="a"/>
    <w:next w:val="a"/>
    <w:qFormat/>
    <w:pPr>
      <w:jc w:val="center"/>
      <w:outlineLvl w:val="6"/>
    </w:pPr>
    <w:rPr>
      <w:b/>
      <w:bCs/>
      <w:sz w:val="28"/>
    </w:rPr>
  </w:style>
  <w:style w:type="paragraph" w:styleId="8">
    <w:name w:val="heading 8"/>
    <w:basedOn w:val="a"/>
    <w:next w:val="a"/>
    <w:qFormat/>
    <w:pPr>
      <w:spacing w:line="360" w:lineRule="auto"/>
      <w:jc w:val="both"/>
      <w:outlineLvl w:val="7"/>
    </w:pPr>
    <w:rPr>
      <w:sz w:val="28"/>
    </w:rPr>
  </w:style>
  <w:style w:type="paragraph" w:styleId="9">
    <w:name w:val="heading 9"/>
    <w:basedOn w:val="a"/>
    <w:next w:val="a"/>
    <w:qFormat/>
    <w:pPr>
      <w:jc w:val="center"/>
      <w:outlineLvl w:val="8"/>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 w:val="28"/>
    </w:rPr>
  </w:style>
  <w:style w:type="paragraph" w:styleId="a4">
    <w:name w:val="Normal Indent"/>
    <w:basedOn w:val="a"/>
    <w:semiHidden/>
    <w:pPr>
      <w:tabs>
        <w:tab w:val="left" w:pos="454"/>
      </w:tabs>
      <w:spacing w:before="120"/>
      <w:ind w:firstLine="454"/>
    </w:pPr>
    <w:rPr>
      <w:i/>
      <w:sz w:val="20"/>
      <w:szCs w:val="20"/>
    </w:rPr>
  </w:style>
  <w:style w:type="paragraph" w:customStyle="1" w:styleId="a5">
    <w:name w:val="норм.отступ"/>
    <w:basedOn w:val="a"/>
    <w:pPr>
      <w:tabs>
        <w:tab w:val="left" w:pos="454"/>
      </w:tabs>
      <w:spacing w:before="120" w:after="120"/>
      <w:ind w:firstLine="454"/>
    </w:pPr>
    <w:rPr>
      <w:i/>
      <w:sz w:val="20"/>
      <w:szCs w:val="20"/>
    </w:rPr>
  </w:style>
  <w:style w:type="paragraph" w:styleId="a6">
    <w:name w:val="Body Text"/>
    <w:basedOn w:val="a"/>
    <w:semiHidden/>
    <w:pPr>
      <w:jc w:val="center"/>
    </w:pPr>
    <w:rPr>
      <w:b/>
      <w:bCs/>
    </w:rPr>
  </w:style>
  <w:style w:type="paragraph" w:styleId="30">
    <w:name w:val="Body Text Indent 3"/>
    <w:basedOn w:val="a"/>
    <w:semiHidden/>
    <w:pPr>
      <w:spacing w:line="384" w:lineRule="auto"/>
      <w:ind w:firstLine="709"/>
      <w:jc w:val="center"/>
    </w:pPr>
    <w:rPr>
      <w:sz w:val="28"/>
    </w:rPr>
  </w:style>
  <w:style w:type="paragraph" w:styleId="20">
    <w:name w:val="Body Text Indent 2"/>
    <w:basedOn w:val="a"/>
    <w:semiHidden/>
    <w:pPr>
      <w:tabs>
        <w:tab w:val="left" w:pos="0"/>
      </w:tabs>
      <w:spacing w:line="360" w:lineRule="auto"/>
      <w:ind w:firstLine="748"/>
      <w:jc w:val="both"/>
    </w:pPr>
    <w:rPr>
      <w:sz w:val="28"/>
    </w:rPr>
  </w:style>
  <w:style w:type="paragraph" w:customStyle="1" w:styleId="10">
    <w:name w:val="Стиль1"/>
    <w:basedOn w:val="a"/>
    <w:pPr>
      <w:ind w:firstLine="709"/>
      <w:jc w:val="both"/>
    </w:pPr>
    <w:rPr>
      <w:rFonts w:ascii="Times New Roman CYR" w:hAnsi="Times New Roman CYR"/>
      <w:sz w:val="28"/>
      <w:szCs w:val="20"/>
      <w:lang w:eastAsia="en-US"/>
    </w:rPr>
  </w:style>
  <w:style w:type="paragraph" w:styleId="21">
    <w:name w:val="Body Text 2"/>
    <w:basedOn w:val="a"/>
    <w:semiHidden/>
    <w:pPr>
      <w:spacing w:line="360" w:lineRule="auto"/>
      <w:jc w:val="both"/>
    </w:pPr>
    <w:rPr>
      <w:sz w:val="28"/>
    </w:rPr>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31">
    <w:name w:val="Body Text 3"/>
    <w:basedOn w:val="a"/>
    <w:semiHidden/>
    <w:pPr>
      <w:spacing w:after="120"/>
    </w:pPr>
    <w:rPr>
      <w:sz w:val="16"/>
      <w:szCs w:val="16"/>
    </w:rPr>
  </w:style>
  <w:style w:type="paragraph" w:customStyle="1" w:styleId="a7">
    <w:name w:val="Краткий обратный адрес"/>
    <w:basedOn w:val="a"/>
  </w:style>
  <w:style w:type="paragraph" w:styleId="11">
    <w:name w:val="toc 1"/>
    <w:basedOn w:val="a"/>
    <w:next w:val="a"/>
    <w:autoRedefine/>
    <w:semiHidden/>
  </w:style>
  <w:style w:type="paragraph" w:styleId="22">
    <w:name w:val="toc 2"/>
    <w:basedOn w:val="a"/>
    <w:next w:val="a"/>
    <w:autoRedefine/>
    <w:semiHidden/>
    <w:pPr>
      <w:ind w:left="240"/>
    </w:pPr>
  </w:style>
  <w:style w:type="paragraph" w:styleId="32">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paragraph" w:styleId="a8">
    <w:name w:val="header"/>
    <w:basedOn w:val="a"/>
    <w:semiHidden/>
    <w:pPr>
      <w:tabs>
        <w:tab w:val="center" w:pos="4677"/>
        <w:tab w:val="right" w:pos="9355"/>
      </w:tabs>
    </w:pPr>
  </w:style>
  <w:style w:type="character" w:styleId="a9">
    <w:name w:val="page number"/>
    <w:basedOn w:val="a0"/>
    <w:semiHidden/>
  </w:style>
  <w:style w:type="character" w:styleId="aa">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16335</Words>
  <Characters>93110</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109227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Boris</dc:creator>
  <cp:keywords/>
  <dc:description/>
  <cp:lastModifiedBy>Irina</cp:lastModifiedBy>
  <cp:revision>2</cp:revision>
  <dcterms:created xsi:type="dcterms:W3CDTF">2014-10-30T14:55:00Z</dcterms:created>
  <dcterms:modified xsi:type="dcterms:W3CDTF">2014-10-30T14:55:00Z</dcterms:modified>
</cp:coreProperties>
</file>