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b/>
          <w:sz w:val="28"/>
          <w:szCs w:val="60"/>
        </w:rPr>
      </w:pP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b/>
          <w:sz w:val="28"/>
          <w:szCs w:val="60"/>
        </w:rPr>
      </w:pPr>
    </w:p>
    <w:p w:rsidR="00812321" w:rsidRDefault="00812321" w:rsidP="00812321">
      <w:pPr>
        <w:pStyle w:val="Normal1"/>
        <w:shd w:val="clear" w:color="000000" w:fill="auto"/>
        <w:spacing w:line="360" w:lineRule="auto"/>
        <w:ind w:firstLine="709"/>
        <w:jc w:val="center"/>
        <w:rPr>
          <w:b/>
          <w:sz w:val="28"/>
          <w:szCs w:val="60"/>
        </w:rPr>
      </w:pPr>
    </w:p>
    <w:p w:rsidR="00812321" w:rsidRDefault="00812321" w:rsidP="00812321">
      <w:pPr>
        <w:pStyle w:val="Normal1"/>
        <w:shd w:val="clear" w:color="000000" w:fill="auto"/>
        <w:spacing w:line="360" w:lineRule="auto"/>
        <w:ind w:firstLine="709"/>
        <w:jc w:val="center"/>
        <w:rPr>
          <w:b/>
          <w:sz w:val="28"/>
          <w:szCs w:val="60"/>
        </w:rPr>
      </w:pPr>
    </w:p>
    <w:p w:rsidR="00812321" w:rsidRDefault="00812321" w:rsidP="00812321">
      <w:pPr>
        <w:pStyle w:val="Normal1"/>
        <w:shd w:val="clear" w:color="000000" w:fill="auto"/>
        <w:spacing w:line="360" w:lineRule="auto"/>
        <w:ind w:firstLine="709"/>
        <w:jc w:val="center"/>
        <w:rPr>
          <w:b/>
          <w:sz w:val="28"/>
          <w:szCs w:val="60"/>
        </w:rPr>
      </w:pPr>
    </w:p>
    <w:p w:rsidR="00812321" w:rsidRDefault="00812321" w:rsidP="00812321">
      <w:pPr>
        <w:pStyle w:val="Normal1"/>
        <w:shd w:val="clear" w:color="000000" w:fill="auto"/>
        <w:spacing w:line="360" w:lineRule="auto"/>
        <w:ind w:firstLine="709"/>
        <w:jc w:val="center"/>
        <w:rPr>
          <w:b/>
          <w:sz w:val="28"/>
          <w:szCs w:val="60"/>
        </w:rPr>
      </w:pPr>
    </w:p>
    <w:p w:rsidR="00812321" w:rsidRDefault="00812321" w:rsidP="00812321">
      <w:pPr>
        <w:pStyle w:val="Normal1"/>
        <w:shd w:val="clear" w:color="000000" w:fill="auto"/>
        <w:spacing w:line="360" w:lineRule="auto"/>
        <w:ind w:firstLine="709"/>
        <w:jc w:val="center"/>
        <w:rPr>
          <w:b/>
          <w:sz w:val="28"/>
          <w:szCs w:val="60"/>
        </w:rPr>
      </w:pPr>
    </w:p>
    <w:p w:rsidR="00812321" w:rsidRDefault="00812321" w:rsidP="00812321">
      <w:pPr>
        <w:pStyle w:val="Normal1"/>
        <w:shd w:val="clear" w:color="000000" w:fill="auto"/>
        <w:spacing w:line="360" w:lineRule="auto"/>
        <w:ind w:firstLine="709"/>
        <w:jc w:val="center"/>
        <w:rPr>
          <w:b/>
          <w:sz w:val="28"/>
          <w:szCs w:val="60"/>
        </w:rPr>
      </w:pPr>
    </w:p>
    <w:p w:rsidR="00812321" w:rsidRDefault="00812321" w:rsidP="00812321">
      <w:pPr>
        <w:pStyle w:val="Normal1"/>
        <w:shd w:val="clear" w:color="000000" w:fill="auto"/>
        <w:spacing w:line="360" w:lineRule="auto"/>
        <w:ind w:firstLine="709"/>
        <w:jc w:val="center"/>
        <w:rPr>
          <w:b/>
          <w:sz w:val="28"/>
          <w:szCs w:val="60"/>
        </w:rPr>
      </w:pPr>
    </w:p>
    <w:p w:rsidR="00812321" w:rsidRDefault="00812321" w:rsidP="00812321">
      <w:pPr>
        <w:pStyle w:val="Normal1"/>
        <w:shd w:val="clear" w:color="000000" w:fill="auto"/>
        <w:spacing w:line="360" w:lineRule="auto"/>
        <w:ind w:firstLine="709"/>
        <w:jc w:val="center"/>
        <w:rPr>
          <w:b/>
          <w:sz w:val="28"/>
          <w:szCs w:val="60"/>
        </w:rPr>
      </w:pPr>
    </w:p>
    <w:p w:rsidR="00812321" w:rsidRDefault="00812321" w:rsidP="00812321">
      <w:pPr>
        <w:pStyle w:val="Normal1"/>
        <w:shd w:val="clear" w:color="000000" w:fill="auto"/>
        <w:spacing w:line="360" w:lineRule="auto"/>
        <w:ind w:firstLine="709"/>
        <w:jc w:val="center"/>
        <w:rPr>
          <w:b/>
          <w:sz w:val="28"/>
          <w:szCs w:val="60"/>
        </w:rPr>
      </w:pPr>
    </w:p>
    <w:p w:rsidR="00812321" w:rsidRDefault="00812321" w:rsidP="00812321">
      <w:pPr>
        <w:pStyle w:val="Normal1"/>
        <w:shd w:val="clear" w:color="000000" w:fill="auto"/>
        <w:spacing w:line="360" w:lineRule="auto"/>
        <w:ind w:firstLine="709"/>
        <w:jc w:val="center"/>
        <w:rPr>
          <w:b/>
          <w:sz w:val="28"/>
          <w:szCs w:val="60"/>
        </w:rPr>
      </w:pPr>
    </w:p>
    <w:p w:rsidR="00812321" w:rsidRDefault="00812321" w:rsidP="00812321">
      <w:pPr>
        <w:pStyle w:val="Normal1"/>
        <w:shd w:val="clear" w:color="000000" w:fill="auto"/>
        <w:spacing w:line="360" w:lineRule="auto"/>
        <w:ind w:firstLine="709"/>
        <w:jc w:val="center"/>
        <w:rPr>
          <w:b/>
          <w:sz w:val="28"/>
          <w:szCs w:val="60"/>
        </w:rPr>
      </w:pPr>
    </w:p>
    <w:p w:rsidR="00812321" w:rsidRDefault="00812321" w:rsidP="00812321">
      <w:pPr>
        <w:pStyle w:val="Normal1"/>
        <w:shd w:val="clear" w:color="000000" w:fill="auto"/>
        <w:spacing w:line="360" w:lineRule="auto"/>
        <w:ind w:firstLine="709"/>
        <w:jc w:val="center"/>
        <w:rPr>
          <w:b/>
          <w:sz w:val="28"/>
          <w:szCs w:val="60"/>
        </w:rPr>
      </w:pP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center"/>
        <w:rPr>
          <w:b/>
          <w:sz w:val="28"/>
          <w:szCs w:val="60"/>
        </w:rPr>
      </w:pPr>
      <w:r w:rsidRPr="00812321">
        <w:rPr>
          <w:b/>
          <w:sz w:val="28"/>
          <w:szCs w:val="60"/>
        </w:rPr>
        <w:t>РЕФЕРАТ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center"/>
        <w:rPr>
          <w:sz w:val="28"/>
          <w:szCs w:val="60"/>
        </w:rPr>
      </w:pPr>
      <w:r w:rsidRPr="00812321">
        <w:rPr>
          <w:b/>
          <w:sz w:val="28"/>
          <w:szCs w:val="60"/>
        </w:rPr>
        <w:t>Финансовые риски и методы их снижения</w:t>
      </w:r>
    </w:p>
    <w:p w:rsidR="008114D7" w:rsidRPr="00812321" w:rsidRDefault="00812321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114D7" w:rsidRPr="00812321">
        <w:rPr>
          <w:sz w:val="28"/>
        </w:rPr>
        <w:lastRenderedPageBreak/>
        <w:t xml:space="preserve">Сущность риска в наиболее типичном виде проявляется в коммерческих, а из них — финансовых рисках. </w:t>
      </w:r>
      <w:r w:rsidR="008114D7" w:rsidRPr="00812321">
        <w:rPr>
          <w:b/>
          <w:sz w:val="28"/>
        </w:rPr>
        <w:t>Финансовые риски</w:t>
      </w:r>
      <w:r w:rsidR="008114D7" w:rsidRPr="00812321">
        <w:rPr>
          <w:sz w:val="28"/>
        </w:rPr>
        <w:t xml:space="preserve"> - это, с одной стороны, опасность потенциально возможной потери ресурсов или недополучения доходов по сравнению с рассчитанным вариантом. С другой стороны - это вероятность получения дополнительного объема прибыли, связанного с риском.</w:t>
      </w:r>
      <w:r>
        <w:rPr>
          <w:sz w:val="28"/>
        </w:rPr>
        <w:t xml:space="preserve"> </w:t>
      </w:r>
      <w:r w:rsidR="008114D7" w:rsidRPr="00812321">
        <w:rPr>
          <w:sz w:val="28"/>
        </w:rPr>
        <w:t>Финансовые риски возникают в связи с движением финансовых потоков и характеризуются большим многообразием. В целях эффективного</w:t>
      </w:r>
      <w:r>
        <w:rPr>
          <w:sz w:val="28"/>
        </w:rPr>
        <w:t xml:space="preserve"> </w:t>
      </w:r>
      <w:r w:rsidR="008114D7" w:rsidRPr="00812321">
        <w:rPr>
          <w:sz w:val="28"/>
        </w:rPr>
        <w:t>управления ими следует эти риски классифицировать (рис.1).</w:t>
      </w:r>
    </w:p>
    <w:p w:rsidR="008114D7" w:rsidRPr="00812321" w:rsidRDefault="008114D7" w:rsidP="00812321">
      <w:pPr>
        <w:pStyle w:val="a3"/>
        <w:shd w:val="clear" w:color="000000" w:fill="auto"/>
        <w:spacing w:line="360" w:lineRule="auto"/>
        <w:ind w:left="0" w:right="0" w:firstLine="709"/>
        <w:jc w:val="both"/>
        <w:rPr>
          <w:color w:val="auto"/>
          <w:sz w:val="28"/>
        </w:rPr>
      </w:pPr>
      <w:r w:rsidRPr="00812321">
        <w:rPr>
          <w:color w:val="auto"/>
          <w:sz w:val="28"/>
        </w:rPr>
        <w:t>По возможностям страхования, как видно из рис. 1, финансовые риски делятся на две группы: страхуемые и нестрахуемые.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 xml:space="preserve">Страхуемые риски </w:t>
      </w:r>
      <w:r w:rsidRPr="00812321">
        <w:rPr>
          <w:sz w:val="28"/>
        </w:rPr>
        <w:t>- это те, которые (на случай их наступления) можно застраховать по договору, предусматривающему обязанности страховщика по полной или частичной компенсации потерь доходов (дополнительных расходов), вызванных следующими событиями:</w:t>
      </w:r>
    </w:p>
    <w:p w:rsidR="008114D7" w:rsidRPr="00812321" w:rsidRDefault="008114D7" w:rsidP="00812321">
      <w:pPr>
        <w:numPr>
          <w:ilvl w:val="0"/>
          <w:numId w:val="4"/>
        </w:numPr>
        <w:shd w:val="clear" w:color="000000" w:fill="auto"/>
        <w:tabs>
          <w:tab w:val="left" w:pos="73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остановка производства или сокращение объема производства в результате оговоренных событий;</w:t>
      </w:r>
    </w:p>
    <w:p w:rsidR="008114D7" w:rsidRPr="00812321" w:rsidRDefault="008114D7" w:rsidP="00812321">
      <w:pPr>
        <w:numPr>
          <w:ilvl w:val="0"/>
          <w:numId w:val="4"/>
        </w:numPr>
        <w:shd w:val="clear" w:color="000000" w:fill="auto"/>
        <w:tabs>
          <w:tab w:val="left" w:pos="73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банкротство;</w:t>
      </w:r>
    </w:p>
    <w:p w:rsidR="008114D7" w:rsidRPr="00812321" w:rsidRDefault="008114D7" w:rsidP="00812321">
      <w:pPr>
        <w:numPr>
          <w:ilvl w:val="0"/>
          <w:numId w:val="4"/>
        </w:numPr>
        <w:shd w:val="clear" w:color="000000" w:fill="auto"/>
        <w:tabs>
          <w:tab w:val="left" w:pos="73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непредвиденные расходы;</w:t>
      </w:r>
    </w:p>
    <w:p w:rsidR="008114D7" w:rsidRPr="00812321" w:rsidRDefault="008114D7" w:rsidP="00812321">
      <w:pPr>
        <w:shd w:val="clear" w:color="000000" w:fill="auto"/>
        <w:tabs>
          <w:tab w:val="left" w:pos="816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-неисполнение (ненадлежащее исполнение) договорных обязательств</w:t>
      </w:r>
      <w:r w:rsidR="00812321">
        <w:rPr>
          <w:sz w:val="28"/>
        </w:rPr>
        <w:t xml:space="preserve"> </w:t>
      </w:r>
      <w:r w:rsidRPr="00812321">
        <w:rPr>
          <w:sz w:val="28"/>
        </w:rPr>
        <w:t>контрагентом застрахованного лица по сделке;</w:t>
      </w:r>
    </w:p>
    <w:p w:rsidR="008114D7" w:rsidRPr="00812321" w:rsidRDefault="008114D7" w:rsidP="00812321">
      <w:pPr>
        <w:shd w:val="clear" w:color="000000" w:fill="auto"/>
        <w:tabs>
          <w:tab w:val="left" w:pos="73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-понесенные застрахованным лицом судебные расходы;</w:t>
      </w:r>
      <w:r w:rsidR="00812321">
        <w:rPr>
          <w:sz w:val="28"/>
        </w:rPr>
        <w:t xml:space="preserve"> </w:t>
      </w:r>
      <w:r w:rsidRPr="00812321">
        <w:rPr>
          <w:sz w:val="28"/>
        </w:rPr>
        <w:t>-</w:t>
      </w:r>
      <w:r w:rsidR="00500517">
        <w:rPr>
          <w:sz w:val="28"/>
        </w:rPr>
        <w:t xml:space="preserve"> </w:t>
      </w:r>
      <w:r w:rsidRPr="00812321">
        <w:rPr>
          <w:sz w:val="28"/>
        </w:rPr>
        <w:t>иные события.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 xml:space="preserve">Нестрахуемые риски </w:t>
      </w:r>
      <w:r w:rsidRPr="00812321">
        <w:rPr>
          <w:sz w:val="28"/>
        </w:rPr>
        <w:t>- те, которые не берутся страховать страховые</w:t>
      </w:r>
      <w:r w:rsidR="00812321">
        <w:rPr>
          <w:sz w:val="28"/>
        </w:rPr>
        <w:t xml:space="preserve"> </w:t>
      </w:r>
      <w:r w:rsidRPr="00812321">
        <w:rPr>
          <w:sz w:val="28"/>
        </w:rPr>
        <w:t>компании. Но именно нестрахуемые риски являются потенциальным источником дополнительной прибыли. Правда, если потери, которые может понести фирма по страховому риску, покрываются за счет выплат страховых компаний, то потери в результате наступления нестрахуемого риска возмещаются из собственных средств предприятий.</w:t>
      </w:r>
    </w:p>
    <w:p w:rsidR="008114D7" w:rsidRPr="00812321" w:rsidRDefault="00812321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br w:type="page"/>
      </w:r>
      <w:r w:rsidRPr="00812321">
        <w:t xml:space="preserve"> </w:t>
      </w:r>
      <w:r w:rsidR="009A1B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405.75pt">
            <v:imagedata r:id="rId7" o:title=""/>
          </v:shape>
        </w:pict>
      </w:r>
    </w:p>
    <w:p w:rsidR="008114D7" w:rsidRPr="00812321" w:rsidRDefault="009A1B79" w:rsidP="00812321">
      <w:pPr>
        <w:pStyle w:val="9"/>
        <w:shd w:val="clear" w:color="000000" w:fill="auto"/>
        <w:ind w:firstLine="709"/>
        <w:jc w:val="both"/>
        <w:rPr>
          <w:color w:val="auto"/>
        </w:rPr>
      </w:pPr>
      <w:r>
        <w:rPr>
          <w:noProof/>
        </w:rPr>
        <w:pict>
          <v:line id="_x0000_s1026" style="position:absolute;left:0;text-align:left;flip:x;z-index:251657728" from="30pt,-408.15pt" to="30pt,-39.15pt"/>
        </w:pict>
      </w:r>
      <w:r>
        <w:rPr>
          <w:noProof/>
        </w:rPr>
        <w:pict>
          <v:line id="_x0000_s1027" style="position:absolute;left:0;text-align:left;z-index:251658752" from="425pt,-417.15pt" to="425pt,-75.15pt"/>
        </w:pict>
      </w:r>
      <w:r>
        <w:rPr>
          <w:noProof/>
        </w:rPr>
        <w:pict>
          <v:rect id="_x0000_s1028" style="position:absolute;left:0;text-align:left;margin-left:14.35pt;margin-top:-431.4pt;width:410.65pt;height:23.25pt;z-index:251656704" o:allowincell="f">
            <v:textbox style="mso-next-textbox:#_x0000_s1028">
              <w:txbxContent>
                <w:p w:rsidR="008114D7" w:rsidRPr="00812321" w:rsidRDefault="008114D7" w:rsidP="00A01677">
                  <w:pPr>
                    <w:pStyle w:val="8"/>
                    <w:rPr>
                      <w:sz w:val="20"/>
                    </w:rPr>
                  </w:pPr>
                  <w:r w:rsidRPr="00812321">
                    <w:rPr>
                      <w:sz w:val="20"/>
                    </w:rPr>
                    <w:t>Основные признаки классификации финансовых рисков</w:t>
                  </w:r>
                </w:p>
              </w:txbxContent>
            </v:textbox>
          </v:rect>
        </w:pict>
      </w:r>
      <w:r w:rsidR="008114D7" w:rsidRPr="00812321">
        <w:rPr>
          <w:color w:val="auto"/>
        </w:rPr>
        <w:t>Рис.1 Классификация финансовых рисков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Следующий признак классификации - по уровню финансовых потерь:</w:t>
      </w:r>
    </w:p>
    <w:p w:rsidR="008114D7" w:rsidRPr="00812321" w:rsidRDefault="008114D7" w:rsidP="00812321">
      <w:pPr>
        <w:numPr>
          <w:ilvl w:val="0"/>
          <w:numId w:val="5"/>
        </w:numPr>
        <w:shd w:val="clear" w:color="000000" w:fill="auto"/>
        <w:tabs>
          <w:tab w:val="left" w:pos="2016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допустимые риски;</w:t>
      </w:r>
    </w:p>
    <w:p w:rsidR="008114D7" w:rsidRPr="00812321" w:rsidRDefault="008114D7" w:rsidP="00812321">
      <w:pPr>
        <w:numPr>
          <w:ilvl w:val="0"/>
          <w:numId w:val="5"/>
        </w:numPr>
        <w:shd w:val="clear" w:color="000000" w:fill="auto"/>
        <w:tabs>
          <w:tab w:val="left" w:pos="2016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критические риски;</w:t>
      </w:r>
    </w:p>
    <w:p w:rsidR="008114D7" w:rsidRPr="00812321" w:rsidRDefault="008114D7" w:rsidP="00812321">
      <w:pPr>
        <w:numPr>
          <w:ilvl w:val="0"/>
          <w:numId w:val="5"/>
        </w:numPr>
        <w:shd w:val="clear" w:color="000000" w:fill="auto"/>
        <w:tabs>
          <w:tab w:val="left" w:pos="2016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катастрофические риски.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 xml:space="preserve">Допустимый риск </w:t>
      </w:r>
      <w:r w:rsidRPr="00812321">
        <w:rPr>
          <w:sz w:val="28"/>
        </w:rPr>
        <w:t>- угроза полной или частичной потери прибыли от</w:t>
      </w:r>
      <w:r w:rsidR="00812321">
        <w:rPr>
          <w:sz w:val="28"/>
        </w:rPr>
        <w:t xml:space="preserve"> </w:t>
      </w:r>
      <w:r w:rsidRPr="00812321">
        <w:rPr>
          <w:sz w:val="28"/>
        </w:rPr>
        <w:t>реализации того или иного финансового проекта или от финансовой деятельности фирмы в целом. В данном случае потери возможны, но их размер меньше ожидаемой прибыли. Таким образом, данный вид финансовой деятельности (или конкретная финансовая сделка), несмотря на вероятность риска, сохраняют свою экономическую целесообразность.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 xml:space="preserve">Критический риск </w:t>
      </w:r>
      <w:r w:rsidRPr="00812321">
        <w:rPr>
          <w:sz w:val="28"/>
        </w:rPr>
        <w:t>связан с опасностью потерь в размере произведенных затрат на осуществление конкретной финансовой сделки или вида</w:t>
      </w:r>
      <w:r w:rsidR="00812321" w:rsidRPr="00812321">
        <w:rPr>
          <w:sz w:val="28"/>
        </w:rPr>
        <w:t xml:space="preserve"> </w:t>
      </w:r>
      <w:r w:rsidRPr="00812321">
        <w:rPr>
          <w:sz w:val="28"/>
        </w:rPr>
        <w:t>финансовой деятельности. При этом критический риск первой степени связан с угрозой получения нулевого дохода, но при возмещении произведенных предпринимательской фирмой материальных затрат. Критический риск второй степени связан с возможностью потерь в размере полных издержек, то есть вероятны потери намеченной выручки и предпринимательской фирме приходится возмещать затраты за счет других источников.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 xml:space="preserve">Катастрофический риск. </w:t>
      </w:r>
      <w:r w:rsidRPr="00812321">
        <w:rPr>
          <w:sz w:val="28"/>
        </w:rPr>
        <w:t>Финансовые потери по нему исчисляются</w:t>
      </w:r>
      <w:r w:rsidR="00812321">
        <w:rPr>
          <w:sz w:val="28"/>
        </w:rPr>
        <w:t xml:space="preserve"> </w:t>
      </w:r>
      <w:r w:rsidRPr="00812321">
        <w:rPr>
          <w:sz w:val="28"/>
        </w:rPr>
        <w:t>частичной или полной утратой имущественного состояния предпринимательской фирмы. Как правило, наступает банкротство фирмы, так как в данном случае возможна потеря не только всех вложенных в определенный вид финансовой деятельности (или конкретную финансовую сделку) средств, но и имущества фирмы. В большей степени это характерно для ситуации, когда предпринимательская фирма получает внешние займы под ожидаемую прибыль. При возникновении катастрофического финансового риска фирме приходится возвращать кредиты из собственных средств.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По сфере возникновения финансовые риски можно подразделить на</w:t>
      </w:r>
      <w:r w:rsidR="00812321">
        <w:rPr>
          <w:sz w:val="28"/>
        </w:rPr>
        <w:t xml:space="preserve"> </w:t>
      </w:r>
      <w:r w:rsidRPr="00812321">
        <w:rPr>
          <w:sz w:val="28"/>
        </w:rPr>
        <w:t>внутренние и внешние.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 xml:space="preserve">Источник возникновения </w:t>
      </w:r>
      <w:r w:rsidRPr="00812321">
        <w:rPr>
          <w:b/>
          <w:sz w:val="28"/>
        </w:rPr>
        <w:t xml:space="preserve">внешних рисков </w:t>
      </w:r>
      <w:r w:rsidRPr="00812321">
        <w:rPr>
          <w:sz w:val="28"/>
        </w:rPr>
        <w:t>— внешняя среда по отношению к предпринимательской фирме, т. е. это риск, независящий от ее деятельности. Фирма не может оказывать влияние на внешние финансовые риски, она может только предвидеть и учитывать их. Данный вид риска характерен для всех участников финансовой деятельности и всех видов финансовых операций. Внешние финансовые риски возникают при сменене отдельных стадий экономического цикла, изменении конъюнктуры финансового рынка, в результате непредвиденного изменения законодательства в сфере финансовой деятельности фирмы, в результате неустойчивости политического режима в стране деятельности и в ряде других аналогичных случаев, на которые фирма повлиять не может. К этой группе финансовых рисков можно отнести инфляционный, валютный процентный и другие риски.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 xml:space="preserve">Внутренние финансовые риски </w:t>
      </w:r>
      <w:r w:rsidRPr="00812321">
        <w:rPr>
          <w:sz w:val="28"/>
        </w:rPr>
        <w:t>зависят от деятельности конкретной</w:t>
      </w:r>
      <w:r w:rsidR="00812321">
        <w:rPr>
          <w:sz w:val="28"/>
        </w:rPr>
        <w:t xml:space="preserve"> </w:t>
      </w:r>
      <w:r w:rsidRPr="00812321">
        <w:rPr>
          <w:sz w:val="28"/>
        </w:rPr>
        <w:t>предпринимательской фирмы, т. е. их источником является сама фирма. Они</w:t>
      </w:r>
      <w:r w:rsidR="00812321">
        <w:rPr>
          <w:sz w:val="28"/>
        </w:rPr>
        <w:t xml:space="preserve"> </w:t>
      </w:r>
      <w:r w:rsidRPr="00812321">
        <w:rPr>
          <w:sz w:val="28"/>
        </w:rPr>
        <w:t>могут быть обусловлены: неквалифицированным финансовым менеджментом, неэффективной структурой активов, чрезмерной приверженностью руководства к рисковым финансовым операциям, неправильной оценкой хозяйственных партнеров, нестабильным финансовым положением фирмы и другими аналогичными факторами.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По возможности прогнозирования риски делятся на</w:t>
      </w:r>
      <w:r w:rsidRPr="00812321">
        <w:rPr>
          <w:b/>
          <w:sz w:val="28"/>
        </w:rPr>
        <w:t xml:space="preserve"> прогнозируемые и</w:t>
      </w:r>
      <w:r w:rsidR="00812321">
        <w:rPr>
          <w:b/>
          <w:sz w:val="28"/>
        </w:rPr>
        <w:t xml:space="preserve"> </w:t>
      </w:r>
      <w:r w:rsidRPr="00812321">
        <w:rPr>
          <w:b/>
          <w:sz w:val="28"/>
        </w:rPr>
        <w:t xml:space="preserve">непрогнозируемые. </w:t>
      </w:r>
      <w:r w:rsidRPr="00812321">
        <w:rPr>
          <w:sz w:val="28"/>
        </w:rPr>
        <w:t>Прогнозируемые - это риски, наступление которых является следствием циклического развития экономики, смены стадий конъюнктуры финансового рынка, предсказуемого поведения конкуренции и т. д. Однако следует отметить, что предсказуемость финансовых риской носит относительный характер. Если наступление того или иного события можно спрогнозировать со 100 % вероятностью, то это исключает рассматриваемое событие из категории риска.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Следующий признак классификации финансовых рисков- по деятельности воздействия. Здесь выделяют две группы риска: постоянный и переменный риск.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 xml:space="preserve">Постоянный риск </w:t>
      </w:r>
      <w:r w:rsidRPr="00812321">
        <w:rPr>
          <w:sz w:val="28"/>
        </w:rPr>
        <w:t>характерен для всего периода осуществления финансовой операции или финансовой деятельности и связан с действием постоянных факторов. Сюда относятся те риски, которые непрерывно угрожают деятельности фирмы в данном географическом районе или в определенной отрасли экономики. К этой группе финансовых рисков относятся валютный и процентный риск.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 xml:space="preserve">Временный риск. </w:t>
      </w:r>
      <w:r w:rsidRPr="00812321">
        <w:rPr>
          <w:sz w:val="28"/>
        </w:rPr>
        <w:t>С данным видом риска фирма сталкивается только</w:t>
      </w:r>
      <w:r w:rsidR="00812321">
        <w:rPr>
          <w:sz w:val="28"/>
        </w:rPr>
        <w:t xml:space="preserve"> </w:t>
      </w:r>
      <w:r w:rsidRPr="00812321">
        <w:rPr>
          <w:sz w:val="28"/>
        </w:rPr>
        <w:t>на отдельных этапах осуществления финансовой операции или финансовой</w:t>
      </w:r>
      <w:r w:rsidR="00812321">
        <w:rPr>
          <w:sz w:val="28"/>
        </w:rPr>
        <w:t xml:space="preserve"> </w:t>
      </w:r>
      <w:r w:rsidRPr="00812321">
        <w:rPr>
          <w:sz w:val="28"/>
        </w:rPr>
        <w:t>деятельности. Временные финансовые риски в свою очередь можно разбить</w:t>
      </w:r>
      <w:r w:rsidR="00812321">
        <w:rPr>
          <w:sz w:val="28"/>
        </w:rPr>
        <w:t xml:space="preserve"> </w:t>
      </w:r>
      <w:r w:rsidRPr="00812321">
        <w:rPr>
          <w:sz w:val="28"/>
        </w:rPr>
        <w:t>на две группы: краткосрочные и долгосрочные. К первой группе относятся</w:t>
      </w:r>
      <w:r w:rsidR="00812321">
        <w:rPr>
          <w:sz w:val="28"/>
        </w:rPr>
        <w:t xml:space="preserve"> </w:t>
      </w:r>
      <w:r w:rsidRPr="00812321">
        <w:rPr>
          <w:sz w:val="28"/>
        </w:rPr>
        <w:t>риски, которые могут возникнуть в течение конечного известного отрезка</w:t>
      </w:r>
      <w:r w:rsidR="00812321">
        <w:rPr>
          <w:sz w:val="28"/>
        </w:rPr>
        <w:t xml:space="preserve"> </w:t>
      </w:r>
      <w:r w:rsidRPr="00812321">
        <w:rPr>
          <w:sz w:val="28"/>
        </w:rPr>
        <w:t>времени (например, кредитный и инвестиционный риск). А срок возможного</w:t>
      </w:r>
      <w:r w:rsidR="00812321">
        <w:rPr>
          <w:sz w:val="28"/>
        </w:rPr>
        <w:t xml:space="preserve"> </w:t>
      </w:r>
      <w:r w:rsidRPr="00812321">
        <w:rPr>
          <w:sz w:val="28"/>
        </w:rPr>
        <w:t>действия долговременных рисков оценить достоверно достаточно сложно</w:t>
      </w:r>
      <w:r w:rsidR="00812321">
        <w:rPr>
          <w:sz w:val="28"/>
        </w:rPr>
        <w:t xml:space="preserve"> </w:t>
      </w:r>
      <w:r w:rsidRPr="00812321">
        <w:rPr>
          <w:sz w:val="28"/>
        </w:rPr>
        <w:t>(например, инфляционный риск).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По возможным последствиям финансовые риски делятся на 3 группы:</w:t>
      </w:r>
    </w:p>
    <w:p w:rsidR="008114D7" w:rsidRPr="00812321" w:rsidRDefault="008114D7" w:rsidP="00812321">
      <w:pPr>
        <w:shd w:val="clear" w:color="000000" w:fill="auto"/>
        <w:tabs>
          <w:tab w:val="left" w:pos="461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1.Риск, в результате которого предпринимательская фирма несет экономические потери, т. е. финансовые последствия здесь могут быть только отрицательными (потеря дохода или капитала фирмы).</w:t>
      </w:r>
    </w:p>
    <w:p w:rsidR="008114D7" w:rsidRPr="00812321" w:rsidRDefault="008114D7" w:rsidP="00812321">
      <w:pPr>
        <w:numPr>
          <w:ilvl w:val="0"/>
          <w:numId w:val="2"/>
        </w:numPr>
        <w:shd w:val="clear" w:color="000000" w:fill="auto"/>
        <w:tabs>
          <w:tab w:val="left" w:pos="374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Риск, в результате наступления которого фирма недополучает определенный объем дохода, на который рассчитывала, т. е. речь идет о недополучении прибыли или упущенной выгоде. Данный риск характеризует ситуацию, когда фирма в силу сложившихся объективных и субъективных обстоятельств не может осуществить запланированную финансовую операцию.</w:t>
      </w:r>
    </w:p>
    <w:p w:rsidR="008114D7" w:rsidRPr="00812321" w:rsidRDefault="008114D7" w:rsidP="00812321">
      <w:pPr>
        <w:numPr>
          <w:ilvl w:val="0"/>
          <w:numId w:val="2"/>
        </w:numPr>
        <w:shd w:val="clear" w:color="000000" w:fill="auto"/>
        <w:tabs>
          <w:tab w:val="left" w:pos="374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Риск, в результате наступления которого фирма может рассчитывать как</w:t>
      </w:r>
      <w:r w:rsidR="00812321">
        <w:rPr>
          <w:sz w:val="28"/>
        </w:rPr>
        <w:t xml:space="preserve"> </w:t>
      </w:r>
      <w:r w:rsidRPr="00812321">
        <w:rPr>
          <w:sz w:val="28"/>
        </w:rPr>
        <w:t>на получение дополнительного дохода, так и на возникновение экономических потерь. Данный вид риска чаще всего характерен для спекулятивных операций, но может возникать и в других ситуациях. Например, при реализации инвестиционного проекта, доходность которого на стадии эксплуатации может быть как ниже, так и выше расчетного уровня доходности.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По объекту возникновения выделим три группы финансовых рисков:</w:t>
      </w:r>
    </w:p>
    <w:p w:rsidR="008114D7" w:rsidRPr="00812321" w:rsidRDefault="008114D7" w:rsidP="00812321">
      <w:pPr>
        <w:numPr>
          <w:ilvl w:val="0"/>
          <w:numId w:val="6"/>
        </w:num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риски отдельных финансовых операций, осуществляемых</w:t>
      </w:r>
      <w:r w:rsidR="00812321" w:rsidRPr="00812321">
        <w:rPr>
          <w:sz w:val="28"/>
        </w:rPr>
        <w:t xml:space="preserve"> </w:t>
      </w:r>
      <w:r w:rsidRPr="00812321">
        <w:rPr>
          <w:sz w:val="28"/>
        </w:rPr>
        <w:t>предпринимательской фирмой;</w:t>
      </w:r>
    </w:p>
    <w:p w:rsidR="008114D7" w:rsidRPr="00812321" w:rsidRDefault="008114D7" w:rsidP="00812321">
      <w:pPr>
        <w:numPr>
          <w:ilvl w:val="0"/>
          <w:numId w:val="6"/>
        </w:num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риски различных видов финансовой деятельности фирмы;</w:t>
      </w:r>
    </w:p>
    <w:p w:rsidR="008114D7" w:rsidRPr="00812321" w:rsidRDefault="008114D7" w:rsidP="00812321">
      <w:pPr>
        <w:numPr>
          <w:ilvl w:val="0"/>
          <w:numId w:val="6"/>
        </w:num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риски финансовой деятельности фирмы в целом.</w:t>
      </w:r>
    </w:p>
    <w:p w:rsidR="008114D7" w:rsidRPr="00812321" w:rsidRDefault="008114D7" w:rsidP="0081232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Особо выделим третью группу, включающую в себя весь комплекс</w:t>
      </w:r>
      <w:r w:rsidR="00812321">
        <w:rPr>
          <w:sz w:val="28"/>
        </w:rPr>
        <w:t xml:space="preserve"> </w:t>
      </w:r>
      <w:r w:rsidRPr="00812321">
        <w:rPr>
          <w:sz w:val="28"/>
        </w:rPr>
        <w:t xml:space="preserve">рисков, которые могут возникнуть при осуществлении фирмой финансовой деятельности. Данные риски зависят от организационно-правовой формы предприятия, от структуры его капитала и активов, других факторов. Например, одной из причин возникновения риска снижения финансовой устойчивости фирмы, может стать несовершенство структуры капитала, что ведет к несбалансированности входящего и исходящего денежных потоков. </w:t>
      </w:r>
    </w:p>
    <w:p w:rsidR="008114D7" w:rsidRPr="00812321" w:rsidRDefault="008114D7" w:rsidP="0081232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 xml:space="preserve">По возможности следующей классификации выделяют простые и сложные риски. </w:t>
      </w:r>
      <w:r w:rsidRPr="00812321">
        <w:rPr>
          <w:b/>
          <w:sz w:val="28"/>
        </w:rPr>
        <w:t xml:space="preserve">Сложный финансовый риск </w:t>
      </w:r>
      <w:r w:rsidRPr="00812321">
        <w:rPr>
          <w:sz w:val="28"/>
        </w:rPr>
        <w:t xml:space="preserve">- тот, который включает в себя комплекс различных подвидов. К данной группе рисков относятся, например, инвестиционный риск, в дальнейшем классифицируемый на множество подвидов. 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 xml:space="preserve">Простой риск </w:t>
      </w:r>
      <w:r w:rsidRPr="00812321">
        <w:rPr>
          <w:sz w:val="28"/>
        </w:rPr>
        <w:t>- тот, который невозможно разделить на отдельные подвиды. Например, дальнейшей классификации не подвергается инфляционный риск.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Кроме классификации финансовых рисков по признакам существует классификация рисков по видам. Основные виды финансовых рисков:</w:t>
      </w:r>
    </w:p>
    <w:p w:rsidR="008114D7" w:rsidRPr="00812321" w:rsidRDefault="008114D7" w:rsidP="00A47612">
      <w:pPr>
        <w:numPr>
          <w:ilvl w:val="0"/>
          <w:numId w:val="1"/>
        </w:numPr>
        <w:shd w:val="clear" w:color="000000" w:fill="auto"/>
        <w:tabs>
          <w:tab w:val="clear" w:pos="1594"/>
          <w:tab w:val="num" w:pos="1000"/>
        </w:tabs>
        <w:spacing w:line="360" w:lineRule="auto"/>
        <w:ind w:left="0" w:firstLine="709"/>
        <w:jc w:val="both"/>
        <w:rPr>
          <w:sz w:val="28"/>
        </w:rPr>
      </w:pPr>
      <w:r w:rsidRPr="00812321">
        <w:rPr>
          <w:sz w:val="28"/>
        </w:rPr>
        <w:t>инфляционный риск;</w:t>
      </w:r>
    </w:p>
    <w:p w:rsidR="008114D7" w:rsidRPr="00812321" w:rsidRDefault="008114D7" w:rsidP="00A47612">
      <w:pPr>
        <w:numPr>
          <w:ilvl w:val="0"/>
          <w:numId w:val="1"/>
        </w:numPr>
        <w:shd w:val="clear" w:color="000000" w:fill="auto"/>
        <w:tabs>
          <w:tab w:val="clear" w:pos="1594"/>
          <w:tab w:val="num" w:pos="1000"/>
        </w:tabs>
        <w:spacing w:line="360" w:lineRule="auto"/>
        <w:ind w:left="0" w:firstLine="709"/>
        <w:jc w:val="both"/>
        <w:rPr>
          <w:sz w:val="28"/>
        </w:rPr>
      </w:pPr>
      <w:r w:rsidRPr="00812321">
        <w:rPr>
          <w:sz w:val="28"/>
        </w:rPr>
        <w:t>налоговый риск;</w:t>
      </w:r>
    </w:p>
    <w:p w:rsidR="008114D7" w:rsidRPr="00812321" w:rsidRDefault="008114D7" w:rsidP="00A47612">
      <w:pPr>
        <w:numPr>
          <w:ilvl w:val="0"/>
          <w:numId w:val="1"/>
        </w:numPr>
        <w:shd w:val="clear" w:color="000000" w:fill="auto"/>
        <w:tabs>
          <w:tab w:val="clear" w:pos="1594"/>
          <w:tab w:val="num" w:pos="1000"/>
        </w:tabs>
        <w:spacing w:line="360" w:lineRule="auto"/>
        <w:ind w:left="0" w:firstLine="709"/>
        <w:jc w:val="both"/>
        <w:rPr>
          <w:sz w:val="28"/>
        </w:rPr>
      </w:pPr>
      <w:r w:rsidRPr="00812321">
        <w:rPr>
          <w:sz w:val="28"/>
        </w:rPr>
        <w:t>кредитный риск;</w:t>
      </w:r>
    </w:p>
    <w:p w:rsidR="008114D7" w:rsidRPr="00812321" w:rsidRDefault="008114D7" w:rsidP="00A47612">
      <w:pPr>
        <w:numPr>
          <w:ilvl w:val="0"/>
          <w:numId w:val="1"/>
        </w:numPr>
        <w:shd w:val="clear" w:color="000000" w:fill="auto"/>
        <w:tabs>
          <w:tab w:val="clear" w:pos="1594"/>
          <w:tab w:val="num" w:pos="1000"/>
        </w:tabs>
        <w:spacing w:line="360" w:lineRule="auto"/>
        <w:ind w:left="0" w:firstLine="709"/>
        <w:jc w:val="both"/>
        <w:rPr>
          <w:sz w:val="28"/>
        </w:rPr>
      </w:pPr>
      <w:r w:rsidRPr="00812321">
        <w:rPr>
          <w:sz w:val="28"/>
        </w:rPr>
        <w:t>депозитный риск;</w:t>
      </w:r>
    </w:p>
    <w:p w:rsidR="008114D7" w:rsidRPr="00812321" w:rsidRDefault="008114D7" w:rsidP="00A47612">
      <w:pPr>
        <w:numPr>
          <w:ilvl w:val="0"/>
          <w:numId w:val="1"/>
        </w:numPr>
        <w:shd w:val="clear" w:color="000000" w:fill="auto"/>
        <w:tabs>
          <w:tab w:val="clear" w:pos="1594"/>
          <w:tab w:val="num" w:pos="1000"/>
        </w:tabs>
        <w:spacing w:line="360" w:lineRule="auto"/>
        <w:ind w:left="0" w:firstLine="709"/>
        <w:jc w:val="both"/>
        <w:rPr>
          <w:sz w:val="28"/>
        </w:rPr>
      </w:pPr>
      <w:r w:rsidRPr="00812321">
        <w:rPr>
          <w:sz w:val="28"/>
        </w:rPr>
        <w:t>валютный риск;</w:t>
      </w:r>
    </w:p>
    <w:p w:rsidR="008114D7" w:rsidRPr="00812321" w:rsidRDefault="008114D7" w:rsidP="00A47612">
      <w:pPr>
        <w:numPr>
          <w:ilvl w:val="0"/>
          <w:numId w:val="1"/>
        </w:numPr>
        <w:shd w:val="clear" w:color="000000" w:fill="auto"/>
        <w:tabs>
          <w:tab w:val="clear" w:pos="1594"/>
          <w:tab w:val="num" w:pos="1000"/>
        </w:tabs>
        <w:spacing w:line="360" w:lineRule="auto"/>
        <w:ind w:left="0" w:firstLine="709"/>
        <w:jc w:val="both"/>
        <w:rPr>
          <w:sz w:val="28"/>
        </w:rPr>
      </w:pPr>
      <w:r w:rsidRPr="00812321">
        <w:rPr>
          <w:sz w:val="28"/>
        </w:rPr>
        <w:t>инвестиционный риск;</w:t>
      </w:r>
    </w:p>
    <w:p w:rsidR="008114D7" w:rsidRPr="00812321" w:rsidRDefault="008114D7" w:rsidP="00A47612">
      <w:pPr>
        <w:numPr>
          <w:ilvl w:val="0"/>
          <w:numId w:val="1"/>
        </w:numPr>
        <w:shd w:val="clear" w:color="000000" w:fill="auto"/>
        <w:tabs>
          <w:tab w:val="clear" w:pos="1594"/>
          <w:tab w:val="num" w:pos="1000"/>
        </w:tabs>
        <w:spacing w:line="360" w:lineRule="auto"/>
        <w:ind w:left="0" w:firstLine="709"/>
        <w:jc w:val="both"/>
        <w:rPr>
          <w:sz w:val="28"/>
        </w:rPr>
      </w:pPr>
      <w:r w:rsidRPr="00812321">
        <w:rPr>
          <w:sz w:val="28"/>
        </w:rPr>
        <w:t>процентный риск;</w:t>
      </w:r>
    </w:p>
    <w:p w:rsidR="008114D7" w:rsidRPr="00812321" w:rsidRDefault="008114D7" w:rsidP="00A47612">
      <w:pPr>
        <w:numPr>
          <w:ilvl w:val="0"/>
          <w:numId w:val="1"/>
        </w:numPr>
        <w:shd w:val="clear" w:color="000000" w:fill="auto"/>
        <w:tabs>
          <w:tab w:val="clear" w:pos="1594"/>
          <w:tab w:val="num" w:pos="1000"/>
        </w:tabs>
        <w:spacing w:line="360" w:lineRule="auto"/>
        <w:ind w:left="0" w:firstLine="709"/>
        <w:jc w:val="both"/>
        <w:rPr>
          <w:sz w:val="28"/>
        </w:rPr>
      </w:pPr>
      <w:r w:rsidRPr="00812321">
        <w:rPr>
          <w:sz w:val="28"/>
        </w:rPr>
        <w:t>бизнес-риск.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 xml:space="preserve">Инфляционный риск – </w:t>
      </w:r>
      <w:r w:rsidRPr="00812321">
        <w:rPr>
          <w:sz w:val="28"/>
        </w:rPr>
        <w:t>это вид финансовых рисков, заключающийся в возможности обесценивания реальной стоимости капитала, а также ожидаемых доходов и прибыли фирмы от осуществления финансовых сделок или операций в связи с ростом инфляции. Данный вид риска носит постоянный характер и сопровождает все финансовые операции предприятия в условиях инфляционной экономики.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Одним из методов минимизации инфляционного риска является включение в состав предстоящего номинального дохода по финансовым операциям размера инфляционной премии. В тех случаях, когда прогнозирование темпов роста инфляции затруднено, размер реального дохода по финансовой операции может быть заранее пересчитан в одну из стабильных конвертируемых валют с обратным перерасчетом в национальную валюту по действующему валютному курсу на момент проведения расчетов по финансовой операции.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 xml:space="preserve">Налоговый риск. </w:t>
      </w:r>
      <w:r w:rsidRPr="00812321">
        <w:rPr>
          <w:sz w:val="28"/>
        </w:rPr>
        <w:t>Под ним следует понимать вероятность потерь, которые может понести предпринимательская фирма в результате неблагоприятного изменения налогового законодательства в процессе деятельности или в результате налоговых ошибок, допущенных при исчислении налоговых платежей. Таким образом, налоговый риск относится, с одной стороны, к группе внешних финансовых рисков, но с другой - может являться и внутренним риском. Налоговый риск</w:t>
      </w:r>
      <w:r w:rsidR="00812321" w:rsidRPr="00812321">
        <w:rPr>
          <w:sz w:val="28"/>
        </w:rPr>
        <w:t xml:space="preserve"> </w:t>
      </w:r>
      <w:r w:rsidRPr="00812321">
        <w:rPr>
          <w:sz w:val="28"/>
        </w:rPr>
        <w:t>включает в себя:</w:t>
      </w:r>
    </w:p>
    <w:p w:rsidR="008114D7" w:rsidRPr="00812321" w:rsidRDefault="008114D7" w:rsidP="00812321">
      <w:pPr>
        <w:numPr>
          <w:ilvl w:val="0"/>
          <w:numId w:val="8"/>
        </w:num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вероятность дополнительных выплат в бюджет в результате незапланированного повышения налоговых ставок;</w:t>
      </w:r>
    </w:p>
    <w:p w:rsidR="008114D7" w:rsidRPr="00812321" w:rsidRDefault="008114D7" w:rsidP="00812321">
      <w:pPr>
        <w:numPr>
          <w:ilvl w:val="0"/>
          <w:numId w:val="8"/>
        </w:num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вероятность потерь в результате принятия налоговой службой решений,</w:t>
      </w:r>
      <w:r w:rsidR="00812321">
        <w:rPr>
          <w:sz w:val="28"/>
        </w:rPr>
        <w:t xml:space="preserve"> </w:t>
      </w:r>
      <w:r w:rsidRPr="00812321">
        <w:rPr>
          <w:sz w:val="28"/>
        </w:rPr>
        <w:t>снижающих налоговые преимущества организации, т. е. досрочная отмена</w:t>
      </w:r>
      <w:r w:rsidR="00812321">
        <w:rPr>
          <w:sz w:val="28"/>
        </w:rPr>
        <w:t xml:space="preserve"> </w:t>
      </w:r>
      <w:r w:rsidRPr="00812321">
        <w:rPr>
          <w:sz w:val="28"/>
        </w:rPr>
        <w:t>предоставленных налоговых льгот;</w:t>
      </w:r>
    </w:p>
    <w:p w:rsidR="008114D7" w:rsidRPr="00812321" w:rsidRDefault="008114D7" w:rsidP="00812321">
      <w:pPr>
        <w:numPr>
          <w:ilvl w:val="0"/>
          <w:numId w:val="8"/>
        </w:num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значительный рост задолженности перед бюджетом, который влечет за собой не только штрафные санкции, но и возможность остановки</w:t>
      </w:r>
      <w:r w:rsidR="00812321" w:rsidRPr="00812321">
        <w:rPr>
          <w:sz w:val="28"/>
        </w:rPr>
        <w:t xml:space="preserve"> </w:t>
      </w:r>
      <w:r w:rsidRPr="00812321">
        <w:rPr>
          <w:sz w:val="28"/>
        </w:rPr>
        <w:t>всей деятельности фирмы, ареста ее счетов, изъятия документации, связанной с хозяйственной деятельностью и т.д. Все, в конечном счете, может привести к</w:t>
      </w:r>
      <w:r w:rsidR="00812321">
        <w:rPr>
          <w:sz w:val="28"/>
        </w:rPr>
        <w:t xml:space="preserve"> </w:t>
      </w:r>
      <w:r w:rsidRPr="00812321">
        <w:rPr>
          <w:sz w:val="28"/>
        </w:rPr>
        <w:t>закрытию фирмы;</w:t>
      </w:r>
    </w:p>
    <w:p w:rsidR="008114D7" w:rsidRPr="00812321" w:rsidRDefault="008114D7" w:rsidP="00812321">
      <w:pPr>
        <w:numPr>
          <w:ilvl w:val="0"/>
          <w:numId w:val="8"/>
        </w:num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вероятность возникновения потерь в результате допущенных налоговых ошибок по вине работников бухгалтерии фирмы. Ошибки в налоговых расчетах караются большими финансовыми санкциями. При этом достаточно часто с точки зрения законодательства, не имеет значения— преднамеренные это искажения либо случайные.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 xml:space="preserve">Кредитный риск </w:t>
      </w:r>
      <w:r w:rsidRPr="00812321">
        <w:rPr>
          <w:sz w:val="28"/>
        </w:rPr>
        <w:t>- вероятность того, что партнеры-участники контракта окажутся не в состоянии выполнить договорные обязательства как в</w:t>
      </w:r>
      <w:r w:rsidR="00812321">
        <w:rPr>
          <w:sz w:val="28"/>
        </w:rPr>
        <w:t xml:space="preserve"> </w:t>
      </w:r>
      <w:r w:rsidRPr="00812321">
        <w:rPr>
          <w:sz w:val="28"/>
        </w:rPr>
        <w:t>целом, так и по отдельным позициям. Различают два вида кредитного риска:</w:t>
      </w:r>
      <w:r w:rsidR="00812321">
        <w:rPr>
          <w:sz w:val="28"/>
        </w:rPr>
        <w:t xml:space="preserve"> </w:t>
      </w:r>
      <w:r w:rsidRPr="00812321">
        <w:rPr>
          <w:sz w:val="28"/>
        </w:rPr>
        <w:t>торговый и банковский. Торговый кредитный риск возникает в финансовой деятельности фирмы в случае предоставления ею товарного или потребительского кредита покупателям.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Уровень кредитного риска возрастает с увеличением суммы кредита и</w:t>
      </w:r>
      <w:r w:rsidR="00812321">
        <w:rPr>
          <w:sz w:val="28"/>
        </w:rPr>
        <w:t xml:space="preserve"> </w:t>
      </w:r>
      <w:r w:rsidRPr="00812321">
        <w:rPr>
          <w:sz w:val="28"/>
        </w:rPr>
        <w:t>срока на который он берется. Подверженность кредитному риску сохраняется</w:t>
      </w:r>
      <w:r w:rsidR="00812321">
        <w:rPr>
          <w:sz w:val="28"/>
        </w:rPr>
        <w:t xml:space="preserve"> </w:t>
      </w:r>
      <w:r w:rsidRPr="00812321">
        <w:rPr>
          <w:sz w:val="28"/>
        </w:rPr>
        <w:t>весь период кредитования и измеряется его протяженностью. Потенциальные</w:t>
      </w:r>
      <w:r w:rsidR="00812321">
        <w:rPr>
          <w:sz w:val="28"/>
        </w:rPr>
        <w:t xml:space="preserve"> </w:t>
      </w:r>
      <w:r w:rsidRPr="00812321">
        <w:rPr>
          <w:sz w:val="28"/>
        </w:rPr>
        <w:t>убытки при любом кредитном риске - вся сумма долга, а фактические убытки могут оказаться меньше этой суммы.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Кредитный риск может быть вызван:</w:t>
      </w:r>
    </w:p>
    <w:p w:rsidR="008114D7" w:rsidRPr="00812321" w:rsidRDefault="008114D7" w:rsidP="00812321">
      <w:pPr>
        <w:numPr>
          <w:ilvl w:val="0"/>
          <w:numId w:val="7"/>
        </w:numPr>
        <w:shd w:val="clear" w:color="000000" w:fill="auto"/>
        <w:tabs>
          <w:tab w:val="left" w:pos="202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спадом отрасли, спадом спроса на продукцию фирмы;</w:t>
      </w:r>
    </w:p>
    <w:p w:rsidR="008114D7" w:rsidRPr="00812321" w:rsidRDefault="008114D7" w:rsidP="00812321">
      <w:pPr>
        <w:numPr>
          <w:ilvl w:val="0"/>
          <w:numId w:val="7"/>
        </w:numPr>
        <w:shd w:val="clear" w:color="000000" w:fill="auto"/>
        <w:tabs>
          <w:tab w:val="left" w:pos="202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невыполнением договорных отношений партнерами фирмы;</w:t>
      </w:r>
    </w:p>
    <w:p w:rsidR="008114D7" w:rsidRPr="00812321" w:rsidRDefault="008114D7" w:rsidP="00812321">
      <w:pPr>
        <w:numPr>
          <w:ilvl w:val="0"/>
          <w:numId w:val="7"/>
        </w:numPr>
        <w:shd w:val="clear" w:color="000000" w:fill="auto"/>
        <w:tabs>
          <w:tab w:val="left" w:pos="202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трансформацией активов фирмы;</w:t>
      </w:r>
    </w:p>
    <w:p w:rsidR="008114D7" w:rsidRPr="00812321" w:rsidRDefault="008114D7" w:rsidP="00812321">
      <w:pPr>
        <w:numPr>
          <w:ilvl w:val="0"/>
          <w:numId w:val="7"/>
        </w:numPr>
        <w:shd w:val="clear" w:color="000000" w:fill="auto"/>
        <w:tabs>
          <w:tab w:val="left" w:pos="202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форс-мажорными обстоятельствами.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 xml:space="preserve">Депозитный риск </w:t>
      </w:r>
      <w:r w:rsidRPr="00812321">
        <w:rPr>
          <w:sz w:val="28"/>
        </w:rPr>
        <w:t>- возможность потерь в результате невозврата депозитных вкладов фирмы в коммерческих банках. Данный риск возникает относительно редко и связан обычно с неправильной оценкой и неудачным выбором коммерческого банка для осуществления депозитных операций. Следует отметить, что случаи возникновения депозитного риска встречаются не только в России, но и в странах с развитой рыночной экономикой.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 xml:space="preserve">Валютный риск </w:t>
      </w:r>
      <w:r w:rsidRPr="00812321">
        <w:rPr>
          <w:sz w:val="28"/>
        </w:rPr>
        <w:t>- риск получения убытков из-за неблагоприятных</w:t>
      </w:r>
      <w:r w:rsidR="00812321">
        <w:rPr>
          <w:sz w:val="28"/>
        </w:rPr>
        <w:t xml:space="preserve"> </w:t>
      </w:r>
      <w:r w:rsidRPr="00812321">
        <w:rPr>
          <w:sz w:val="28"/>
        </w:rPr>
        <w:t>краткосрочных или долгосрочных колебаний курсов валют на международных финансовых рынках. Валютный риск включает в себя несколько основных подвидов:</w:t>
      </w:r>
    </w:p>
    <w:p w:rsidR="008114D7" w:rsidRPr="00812321" w:rsidRDefault="008114D7" w:rsidP="00812321">
      <w:pPr>
        <w:numPr>
          <w:ilvl w:val="0"/>
          <w:numId w:val="9"/>
        </w:num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Трансляционный риск</w:t>
      </w:r>
    </w:p>
    <w:p w:rsidR="008114D7" w:rsidRPr="00812321" w:rsidRDefault="008114D7" w:rsidP="00812321">
      <w:pPr>
        <w:numPr>
          <w:ilvl w:val="0"/>
          <w:numId w:val="9"/>
        </w:num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Операционный риск</w:t>
      </w:r>
    </w:p>
    <w:p w:rsidR="008114D7" w:rsidRPr="00812321" w:rsidRDefault="008114D7" w:rsidP="00812321">
      <w:pPr>
        <w:numPr>
          <w:ilvl w:val="0"/>
          <w:numId w:val="9"/>
        </w:num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Экономический риск, который в свою очередь, подразделяется на</w:t>
      </w:r>
      <w:r w:rsidR="00812321">
        <w:rPr>
          <w:sz w:val="28"/>
        </w:rPr>
        <w:t xml:space="preserve"> </w:t>
      </w:r>
      <w:r w:rsidRPr="00812321">
        <w:rPr>
          <w:sz w:val="28"/>
        </w:rPr>
        <w:t>прямой и косвенный риски.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i/>
          <w:sz w:val="28"/>
        </w:rPr>
        <w:t xml:space="preserve">Трансляционный валютный риск </w:t>
      </w:r>
      <w:r w:rsidRPr="00812321">
        <w:rPr>
          <w:sz w:val="28"/>
        </w:rPr>
        <w:t>возникает при консолидации счетов</w:t>
      </w:r>
      <w:r w:rsidR="00812321">
        <w:rPr>
          <w:sz w:val="28"/>
        </w:rPr>
        <w:t xml:space="preserve"> </w:t>
      </w:r>
      <w:r w:rsidRPr="00812321">
        <w:rPr>
          <w:sz w:val="28"/>
        </w:rPr>
        <w:t>иностранных дочерних компаний с финансовыми отчетами головных компаний многонациональных корпораций. Имеет бухгалтерскую природу и связан с различиями в учете активов и пассивов фирмы в иностранной валюте. Например, компания из Великобритании имеет дочернюю фирму в США, стоимость чистых активов которой составила на 1 января $ 400 тыс. Для составления консолидированного отчета требуется доллары США перевести в фунты стерлингов. Курсы валют составляли: на 1 января 1 фунт стерлингов =</w:t>
      </w:r>
      <w:r w:rsidR="00812321">
        <w:rPr>
          <w:sz w:val="28"/>
        </w:rPr>
        <w:t xml:space="preserve"> </w:t>
      </w:r>
      <w:r w:rsidRPr="00812321">
        <w:rPr>
          <w:sz w:val="28"/>
        </w:rPr>
        <w:t>=$1,75; на 1 декабря - 1 фунт стерлингов = $1,80. Стоимость активов дочерней компании на 1 января составила - 229 тыс. фунтов стерлингов, а на 1 декабря - 222 тыс. фунтов стерлингов. Таким образом, бухгалтерский убыток</w:t>
      </w:r>
      <w:r w:rsidR="00812321">
        <w:rPr>
          <w:sz w:val="28"/>
        </w:rPr>
        <w:t xml:space="preserve"> </w:t>
      </w:r>
      <w:r w:rsidRPr="00812321">
        <w:rPr>
          <w:sz w:val="28"/>
        </w:rPr>
        <w:t>составил 7 тыс. фунтов стерлингов в результате неблагоприятного изменения</w:t>
      </w:r>
      <w:r w:rsidR="00812321">
        <w:rPr>
          <w:sz w:val="28"/>
        </w:rPr>
        <w:t xml:space="preserve"> </w:t>
      </w:r>
      <w:r w:rsidRPr="00812321">
        <w:rPr>
          <w:sz w:val="28"/>
        </w:rPr>
        <w:t>валютного курса.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Следует иметь в виду, что трансляционный риск представляет собой</w:t>
      </w:r>
      <w:r w:rsidR="00812321">
        <w:rPr>
          <w:sz w:val="28"/>
        </w:rPr>
        <w:t xml:space="preserve"> </w:t>
      </w:r>
      <w:r w:rsidRPr="00812321">
        <w:rPr>
          <w:sz w:val="28"/>
        </w:rPr>
        <w:t xml:space="preserve">бухгалтерский эффект, но мало или совсем не отражает валютный риск сделки. Поэтому более важным с экономической точки зрения является </w:t>
      </w:r>
      <w:r w:rsidRPr="00812321">
        <w:rPr>
          <w:i/>
          <w:sz w:val="28"/>
        </w:rPr>
        <w:t xml:space="preserve">операционный валютный риск, </w:t>
      </w:r>
      <w:r w:rsidRPr="00812321">
        <w:rPr>
          <w:sz w:val="28"/>
        </w:rPr>
        <w:t>который рассматривает влияние изменения валютного</w:t>
      </w:r>
      <w:r w:rsidR="00812321">
        <w:rPr>
          <w:sz w:val="28"/>
        </w:rPr>
        <w:t xml:space="preserve"> </w:t>
      </w:r>
      <w:r w:rsidRPr="00812321">
        <w:rPr>
          <w:sz w:val="28"/>
        </w:rPr>
        <w:t>курса на будущий поток платежей, следовательно, на будущую прибыльность деятельности фирмы.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Операционный риск возникает, когда специфика деловой операции</w:t>
      </w:r>
      <w:r w:rsidR="00812321">
        <w:rPr>
          <w:sz w:val="28"/>
        </w:rPr>
        <w:t xml:space="preserve"> </w:t>
      </w:r>
      <w:r w:rsidRPr="00812321">
        <w:rPr>
          <w:sz w:val="28"/>
        </w:rPr>
        <w:t>фирмы требует проведения платежа или получения средств в иностранной</w:t>
      </w:r>
      <w:r w:rsidR="00812321">
        <w:rPr>
          <w:sz w:val="28"/>
        </w:rPr>
        <w:t xml:space="preserve"> </w:t>
      </w:r>
      <w:r w:rsidRPr="00812321">
        <w:rPr>
          <w:sz w:val="28"/>
        </w:rPr>
        <w:t>валюте в какой-либо срок времени в будущем. Данный риск может привести</w:t>
      </w:r>
      <w:r w:rsidR="00812321">
        <w:rPr>
          <w:sz w:val="28"/>
        </w:rPr>
        <w:t xml:space="preserve"> </w:t>
      </w:r>
      <w:r w:rsidRPr="00812321">
        <w:rPr>
          <w:sz w:val="28"/>
        </w:rPr>
        <w:t>к сокращению реальной суммы выручки или увеличению реальной суммы</w:t>
      </w:r>
      <w:r w:rsidR="00812321">
        <w:rPr>
          <w:sz w:val="28"/>
        </w:rPr>
        <w:t xml:space="preserve"> </w:t>
      </w:r>
      <w:r w:rsidRPr="00812321">
        <w:rPr>
          <w:sz w:val="28"/>
        </w:rPr>
        <w:t>платежа в иностранной валюте по сравнению с первоначальными расчетами.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i/>
          <w:sz w:val="28"/>
        </w:rPr>
        <w:t xml:space="preserve">Экономический риск - </w:t>
      </w:r>
      <w:r w:rsidRPr="00812321">
        <w:rPr>
          <w:sz w:val="28"/>
        </w:rPr>
        <w:t>это риск сокращения выручки или роста дохода,</w:t>
      </w:r>
      <w:r w:rsidR="00812321">
        <w:rPr>
          <w:sz w:val="28"/>
        </w:rPr>
        <w:t xml:space="preserve"> </w:t>
      </w:r>
      <w:r w:rsidRPr="00812321">
        <w:rPr>
          <w:sz w:val="28"/>
        </w:rPr>
        <w:t>связанных с неблагоприятным изменением валютного курса. Данный вид</w:t>
      </w:r>
      <w:r w:rsidR="00812321">
        <w:rPr>
          <w:sz w:val="28"/>
        </w:rPr>
        <w:t xml:space="preserve"> </w:t>
      </w:r>
      <w:r w:rsidRPr="00812321">
        <w:rPr>
          <w:sz w:val="28"/>
        </w:rPr>
        <w:t>риска для фирмы состоим в том, что стоимость ее активов и пассивов может</w:t>
      </w:r>
      <w:r w:rsidR="00812321">
        <w:rPr>
          <w:sz w:val="28"/>
        </w:rPr>
        <w:t xml:space="preserve"> </w:t>
      </w:r>
      <w:r w:rsidRPr="00812321">
        <w:rPr>
          <w:sz w:val="28"/>
        </w:rPr>
        <w:t>меняться как в большую, так и в меньшую сторону, из-за будущих изменений</w:t>
      </w:r>
      <w:r w:rsidR="00812321">
        <w:rPr>
          <w:sz w:val="28"/>
        </w:rPr>
        <w:t xml:space="preserve"> </w:t>
      </w:r>
      <w:r w:rsidRPr="00812321">
        <w:rPr>
          <w:sz w:val="28"/>
        </w:rPr>
        <w:t>валютного риска. Экономический валютный риск носит долговременный характер и связан с тем, что компания производит расходы в одной валюте, а</w:t>
      </w:r>
      <w:r w:rsidR="00812321">
        <w:rPr>
          <w:sz w:val="28"/>
        </w:rPr>
        <w:t xml:space="preserve"> </w:t>
      </w:r>
      <w:r w:rsidRPr="00812321">
        <w:rPr>
          <w:sz w:val="28"/>
        </w:rPr>
        <w:t>получает доходы в другой. В результате любые изменения валютных курсов</w:t>
      </w:r>
      <w:r w:rsidR="00812321">
        <w:rPr>
          <w:sz w:val="28"/>
        </w:rPr>
        <w:t xml:space="preserve"> </w:t>
      </w:r>
      <w:r w:rsidRPr="00812321">
        <w:rPr>
          <w:sz w:val="28"/>
        </w:rPr>
        <w:t>могут отразиться на финансовом положении компании. Существует два подвида экономического валютного риска: уменьшение прибыли по будущим</w:t>
      </w:r>
      <w:r w:rsidR="00812321">
        <w:rPr>
          <w:sz w:val="28"/>
        </w:rPr>
        <w:t xml:space="preserve"> </w:t>
      </w:r>
      <w:r w:rsidRPr="00812321">
        <w:rPr>
          <w:sz w:val="28"/>
        </w:rPr>
        <w:t>операциям (прямой экономический риск); потеря определенной части ценовой конкуренции в сравнении с иностранными производителями (косвенный</w:t>
      </w:r>
      <w:r w:rsidR="00812321">
        <w:rPr>
          <w:sz w:val="28"/>
        </w:rPr>
        <w:t xml:space="preserve"> </w:t>
      </w:r>
      <w:r w:rsidRPr="00812321">
        <w:rPr>
          <w:sz w:val="28"/>
        </w:rPr>
        <w:t>экономический риск). Этот подвид риска особенно опасен для компаний,</w:t>
      </w:r>
      <w:r w:rsidR="00812321">
        <w:rPr>
          <w:sz w:val="28"/>
        </w:rPr>
        <w:t xml:space="preserve"> </w:t>
      </w:r>
      <w:r w:rsidRPr="00812321">
        <w:rPr>
          <w:sz w:val="28"/>
        </w:rPr>
        <w:t>представляющих страны со слабой национальной валютой.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 xml:space="preserve">Инвестиционный риск </w:t>
      </w:r>
      <w:r w:rsidRPr="00812321">
        <w:rPr>
          <w:sz w:val="28"/>
        </w:rPr>
        <w:t>- вероятность финансовых потерь в процессе</w:t>
      </w:r>
      <w:r w:rsidR="00812321">
        <w:rPr>
          <w:sz w:val="28"/>
        </w:rPr>
        <w:t xml:space="preserve"> </w:t>
      </w:r>
      <w:r w:rsidRPr="00812321">
        <w:rPr>
          <w:sz w:val="28"/>
        </w:rPr>
        <w:t>осуществления инвестиционной деятельности. В соответствии с возможными</w:t>
      </w:r>
      <w:r w:rsidR="00812321">
        <w:rPr>
          <w:sz w:val="28"/>
        </w:rPr>
        <w:t xml:space="preserve"> </w:t>
      </w:r>
      <w:r w:rsidRPr="00812321">
        <w:rPr>
          <w:sz w:val="28"/>
        </w:rPr>
        <w:t>видами этой деятельности выделяют два основных вида инвестиционного</w:t>
      </w:r>
      <w:r w:rsidR="00812321">
        <w:rPr>
          <w:sz w:val="28"/>
        </w:rPr>
        <w:t xml:space="preserve"> </w:t>
      </w:r>
      <w:r w:rsidRPr="00812321">
        <w:rPr>
          <w:sz w:val="28"/>
        </w:rPr>
        <w:t>риска: риск финансового инвестирования (риски на рынке ценных бумаг), и</w:t>
      </w:r>
      <w:r w:rsidR="00812321">
        <w:rPr>
          <w:sz w:val="28"/>
        </w:rPr>
        <w:t xml:space="preserve"> </w:t>
      </w:r>
      <w:r w:rsidRPr="00812321">
        <w:rPr>
          <w:sz w:val="28"/>
        </w:rPr>
        <w:t>риск реального инвестирования (проектные риски).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Кроме того, инвестиционные риски можно классифицировать по уровню оценки, причинам возникновения и виду потерь.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 xml:space="preserve">Риск по уровню оценки подразделяется на: общегосударственный, отраслевой, фирменный, связанный с положением отдельного инвестора. </w:t>
      </w:r>
      <w:r w:rsidRPr="00812321">
        <w:rPr>
          <w:i/>
          <w:sz w:val="28"/>
        </w:rPr>
        <w:t xml:space="preserve">Общегосударственный </w:t>
      </w:r>
      <w:r w:rsidRPr="00812321">
        <w:rPr>
          <w:sz w:val="28"/>
        </w:rPr>
        <w:t>или общеэкономический риск связан с политическим и</w:t>
      </w:r>
      <w:r w:rsidR="00812321">
        <w:rPr>
          <w:sz w:val="28"/>
        </w:rPr>
        <w:t xml:space="preserve"> </w:t>
      </w:r>
      <w:r w:rsidRPr="00812321">
        <w:rPr>
          <w:sz w:val="28"/>
        </w:rPr>
        <w:t>экономическим положением в стране, где осуществляет свою деятельность</w:t>
      </w:r>
      <w:r w:rsidR="00812321">
        <w:rPr>
          <w:sz w:val="28"/>
        </w:rPr>
        <w:t xml:space="preserve"> </w:t>
      </w:r>
      <w:r w:rsidRPr="00812321">
        <w:rPr>
          <w:sz w:val="28"/>
        </w:rPr>
        <w:t xml:space="preserve">компания-эмитент. Этот вид риска определяется предпринимательским климатом, созданным в стране, регионе. </w:t>
      </w:r>
      <w:r w:rsidRPr="00812321">
        <w:rPr>
          <w:i/>
          <w:sz w:val="28"/>
        </w:rPr>
        <w:t xml:space="preserve">Отраслевой риск </w:t>
      </w:r>
      <w:r w:rsidRPr="00812321">
        <w:rPr>
          <w:sz w:val="28"/>
        </w:rPr>
        <w:t>оценивается в ходе</w:t>
      </w:r>
      <w:r w:rsidR="00812321">
        <w:rPr>
          <w:sz w:val="28"/>
        </w:rPr>
        <w:t xml:space="preserve"> </w:t>
      </w:r>
      <w:r w:rsidRPr="00812321">
        <w:rPr>
          <w:sz w:val="28"/>
        </w:rPr>
        <w:t>индустриального анализа, состоящего из трех частей: определение стадии</w:t>
      </w:r>
      <w:r w:rsidR="00812321">
        <w:rPr>
          <w:sz w:val="28"/>
        </w:rPr>
        <w:t xml:space="preserve"> </w:t>
      </w:r>
      <w:r w:rsidRPr="00812321">
        <w:rPr>
          <w:sz w:val="28"/>
        </w:rPr>
        <w:t xml:space="preserve">жизненного цикла отрасли; установление позиции отрасли в отношении делового цикла и макроэкономических условий; качественного анализа и прогнозирования перспектив развития отрасли. Для инвестора наиболее благоприятно вложение в ценные бумаги корпораций тех отраслей, которые находятся в стадии расширения, когда наблюдается наибольший прирост курсовой стоимости акций, что связано с растущими перспективами бизнеса. </w:t>
      </w:r>
      <w:r w:rsidRPr="00812321">
        <w:rPr>
          <w:i/>
          <w:sz w:val="28"/>
        </w:rPr>
        <w:t xml:space="preserve">Риски на уровне отдельно взятой фирмы </w:t>
      </w:r>
      <w:r w:rsidRPr="00812321">
        <w:rPr>
          <w:sz w:val="28"/>
        </w:rPr>
        <w:t>оцениваются при экспертном анализе</w:t>
      </w:r>
      <w:r w:rsidR="00812321">
        <w:rPr>
          <w:sz w:val="28"/>
        </w:rPr>
        <w:t xml:space="preserve"> </w:t>
      </w:r>
      <w:r w:rsidRPr="00812321">
        <w:rPr>
          <w:sz w:val="28"/>
        </w:rPr>
        <w:t>финансового состояния компании-эмитента ценных бумаг. Оценивается</w:t>
      </w:r>
      <w:r w:rsidR="00812321">
        <w:rPr>
          <w:sz w:val="28"/>
        </w:rPr>
        <w:t xml:space="preserve"> </w:t>
      </w:r>
      <w:r w:rsidRPr="00812321">
        <w:rPr>
          <w:sz w:val="28"/>
        </w:rPr>
        <w:t>масштаб и характер деятельности фирмы. Определяются основные направления деятельности, направления диверсификации, объемы производства, продаж, затрат и прибыли, тенденции изменений показателей во времени. Рассчитываются основные финансовые коэффициенты и делается вывод о</w:t>
      </w:r>
      <w:r w:rsidR="00812321">
        <w:rPr>
          <w:sz w:val="28"/>
        </w:rPr>
        <w:t xml:space="preserve"> </w:t>
      </w:r>
      <w:r w:rsidRPr="00812321">
        <w:rPr>
          <w:sz w:val="28"/>
        </w:rPr>
        <w:t xml:space="preserve">состоянии фирмы. </w:t>
      </w:r>
      <w:r w:rsidRPr="00812321">
        <w:rPr>
          <w:i/>
          <w:sz w:val="28"/>
        </w:rPr>
        <w:t>Риск, связанный с индивидуальным положением</w:t>
      </w:r>
      <w:r w:rsidR="00812321">
        <w:rPr>
          <w:i/>
          <w:sz w:val="28"/>
        </w:rPr>
        <w:t xml:space="preserve"> </w:t>
      </w:r>
      <w:r w:rsidRPr="00812321">
        <w:rPr>
          <w:i/>
          <w:sz w:val="28"/>
        </w:rPr>
        <w:t xml:space="preserve">инвестора </w:t>
      </w:r>
      <w:r w:rsidRPr="00812321">
        <w:rPr>
          <w:sz w:val="28"/>
        </w:rPr>
        <w:t>в компании, анализируется в основном по двум позициям: 1) права, предоставляемые инвестору (уровень дивидендов, сколько раз выплачиваются, имеет ли инвестор право голоса при решении важнейших вопросов, приоритетность его требований по отношению к держателям других ценных бумаг данной компании); 2) рыночная позиция данной акции (ее популярность, объем выпуска, дополнительные и последующие выпуски, история обращения на рынке).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Риск по причинам возникновения подразделяется на:</w:t>
      </w:r>
    </w:p>
    <w:p w:rsidR="008114D7" w:rsidRPr="00812321" w:rsidRDefault="008114D7" w:rsidP="00812321">
      <w:pPr>
        <w:numPr>
          <w:ilvl w:val="0"/>
          <w:numId w:val="10"/>
        </w:numPr>
        <w:shd w:val="clear" w:color="000000" w:fill="auto"/>
        <w:tabs>
          <w:tab w:val="left" w:pos="24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социально-правовой, означающий нестабильность «правил игры», которые действуют на фондовом рынке - налогообложения, политической ситуации, законодательных гарантий и т.д.;</w:t>
      </w:r>
    </w:p>
    <w:p w:rsidR="008114D7" w:rsidRPr="00812321" w:rsidRDefault="008114D7" w:rsidP="00812321">
      <w:pPr>
        <w:numPr>
          <w:ilvl w:val="0"/>
          <w:numId w:val="10"/>
        </w:numPr>
        <w:shd w:val="clear" w:color="000000" w:fill="auto"/>
        <w:tabs>
          <w:tab w:val="left" w:pos="24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инфляционный, риск того, что инфляция своими темпами опередит рост</w:t>
      </w:r>
      <w:r w:rsidR="00812321">
        <w:rPr>
          <w:sz w:val="28"/>
        </w:rPr>
        <w:t xml:space="preserve"> </w:t>
      </w:r>
      <w:r w:rsidRPr="00812321">
        <w:rPr>
          <w:sz w:val="28"/>
        </w:rPr>
        <w:t>доходов по инвестициям;</w:t>
      </w:r>
    </w:p>
    <w:p w:rsidR="008114D7" w:rsidRPr="00812321" w:rsidRDefault="008114D7" w:rsidP="00812321">
      <w:pPr>
        <w:numPr>
          <w:ilvl w:val="0"/>
          <w:numId w:val="10"/>
        </w:numPr>
        <w:shd w:val="clear" w:color="000000" w:fill="auto"/>
        <w:tabs>
          <w:tab w:val="left" w:pos="24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рыночный риск, возникающий в результате возможного падения спроса на данный вид ценных бумаг, который является объектом инвестирования;</w:t>
      </w:r>
    </w:p>
    <w:p w:rsidR="008114D7" w:rsidRPr="00812321" w:rsidRDefault="008114D7" w:rsidP="00812321">
      <w:pPr>
        <w:numPr>
          <w:ilvl w:val="0"/>
          <w:numId w:val="10"/>
        </w:numPr>
        <w:shd w:val="clear" w:color="000000" w:fill="auto"/>
        <w:tabs>
          <w:tab w:val="left" w:pos="24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операционный — риск потерь в результате сбоя в работе информационных систем или компьютерной техники;</w:t>
      </w:r>
    </w:p>
    <w:p w:rsidR="008114D7" w:rsidRPr="00812321" w:rsidRDefault="008114D7" w:rsidP="00812321">
      <w:pPr>
        <w:numPr>
          <w:ilvl w:val="0"/>
          <w:numId w:val="10"/>
        </w:numPr>
        <w:shd w:val="clear" w:color="000000" w:fill="auto"/>
        <w:tabs>
          <w:tab w:val="left" w:pos="24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функциональный риск связан с ошибками, допущенными при формировании и управлении портфелем ценных бумаг;</w:t>
      </w:r>
    </w:p>
    <w:p w:rsidR="008114D7" w:rsidRPr="00812321" w:rsidRDefault="008114D7" w:rsidP="00812321">
      <w:pPr>
        <w:numPr>
          <w:ilvl w:val="0"/>
          <w:numId w:val="10"/>
        </w:numPr>
        <w:shd w:val="clear" w:color="000000" w:fill="auto"/>
        <w:tabs>
          <w:tab w:val="left" w:pos="24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селективный - риск неправильности выбора видов вложения капитала;</w:t>
      </w:r>
    </w:p>
    <w:p w:rsidR="008114D7" w:rsidRPr="00812321" w:rsidRDefault="008114D7" w:rsidP="00812321">
      <w:pPr>
        <w:numPr>
          <w:ilvl w:val="0"/>
          <w:numId w:val="10"/>
        </w:numPr>
        <w:shd w:val="clear" w:color="000000" w:fill="auto"/>
        <w:tabs>
          <w:tab w:val="left" w:pos="240"/>
        </w:tabs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кредитный инвестиционный риск существует там, где инвестиции производятся из заемных средств.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По виду потерь инвестиционные риски можно разделить на: риск упущенной выгоды, риск снижения доходности, риск прямых финансовых потерь.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 xml:space="preserve">Процентный риск. </w:t>
      </w:r>
      <w:r w:rsidRPr="00812321">
        <w:rPr>
          <w:sz w:val="28"/>
        </w:rPr>
        <w:t>Этот вид риска возникает из-за непредвиденных</w:t>
      </w:r>
      <w:r w:rsidR="00812321">
        <w:rPr>
          <w:sz w:val="28"/>
        </w:rPr>
        <w:t xml:space="preserve"> </w:t>
      </w:r>
      <w:r w:rsidRPr="00812321">
        <w:rPr>
          <w:sz w:val="28"/>
        </w:rPr>
        <w:t>изменений процентной ставки на финансовом рынке (как депозитной, так и</w:t>
      </w:r>
      <w:r w:rsidR="00812321">
        <w:rPr>
          <w:sz w:val="28"/>
        </w:rPr>
        <w:t xml:space="preserve"> </w:t>
      </w:r>
      <w:r w:rsidRPr="00812321">
        <w:rPr>
          <w:sz w:val="28"/>
        </w:rPr>
        <w:t>кредитной). Процентный риск приводит к изменению затрат на выплату процентов или доходов на инвестиции и, следовательно, к изменению ставки доходности на собственный капитал и на инвестируемый капитал по сравнению с ожидаемыми ставками доходности.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Причинами возникновения процентных рисков являются: изменение</w:t>
      </w:r>
      <w:r w:rsidR="00812321">
        <w:rPr>
          <w:sz w:val="28"/>
        </w:rPr>
        <w:t xml:space="preserve"> </w:t>
      </w:r>
      <w:r w:rsidRPr="00812321">
        <w:rPr>
          <w:sz w:val="28"/>
        </w:rPr>
        <w:t>конъюнктуры финансового рынка под воздействием внешней предпринимательской среды, рост или снижение предложения свободных денежных ресурсов, государственное регулирование экономики и другие факторы.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С процентными рисками в первую очередь сталкиваются банки и инвестиционные компании. Однако с ними имеют дело и промышленные фирмы, которые используют для финансирования своей деятельности банковские кредиты, а также вкладывают временно свободные денежные средства в активы, приносящие доходы в виде процентов (государственные ценные бумаги, облигации предприятий, депозитные сертификаты).</w:t>
      </w:r>
    </w:p>
    <w:p w:rsidR="008114D7" w:rsidRPr="00812321" w:rsidRDefault="008114D7" w:rsidP="008123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 xml:space="preserve">Бизнес-риск </w:t>
      </w:r>
      <w:r w:rsidRPr="00812321">
        <w:rPr>
          <w:sz w:val="28"/>
        </w:rPr>
        <w:t>- это один из видов финансовых рисков, характерный,</w:t>
      </w:r>
      <w:r w:rsidR="00812321">
        <w:rPr>
          <w:sz w:val="28"/>
        </w:rPr>
        <w:t xml:space="preserve"> </w:t>
      </w:r>
      <w:r w:rsidRPr="00812321">
        <w:rPr>
          <w:sz w:val="28"/>
        </w:rPr>
        <w:t>прежде всего, для акционерных обществ. Он заключается в невозможности</w:t>
      </w:r>
      <w:r w:rsidR="00812321">
        <w:rPr>
          <w:sz w:val="28"/>
        </w:rPr>
        <w:t xml:space="preserve"> </w:t>
      </w:r>
      <w:r w:rsidRPr="00812321">
        <w:rPr>
          <w:sz w:val="28"/>
        </w:rPr>
        <w:t xml:space="preserve">акционерного общества поддержать уровень дохода на акцию на не снижающемся уровне. Бизнес-риск возникает, как правило, в тех случаях, когда производственно-хозяйственная деятельность фирмы оказывается под воздействием определенных причин, делающих эту деятельность менее успешной. 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По возможности управления риски бывают открытые (не подлежащие регулированию) и закрытые (регулируемые) риски.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b/>
          <w:sz w:val="28"/>
        </w:rPr>
        <w:t>К средствам управления рисками относятся</w:t>
      </w:r>
      <w:r w:rsidRPr="00812321">
        <w:rPr>
          <w:sz w:val="28"/>
        </w:rPr>
        <w:t>: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– использование принципа взвешивания рисков;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– учет внешних рисков;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– осуществление систематического анализа финансового состояния клиента;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– проведение политики диверсификации.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812321">
        <w:rPr>
          <w:b/>
          <w:sz w:val="28"/>
        </w:rPr>
        <w:t>Для снижения степени финансового риска применяются различные методы: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– диверсификация;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– приобретение дополнительной информации о выборе и результатах;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– лимитирование;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– страхование и др.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Диверсификация — это процесс распределения инвестируемых средств между различными, не связанными между собой, объектами. На принципе диверсификации базируется деятельность инвестиционных фондов, продающих клиентам свои акции, а полученные средства вкладывающие в различные ценные бумаги, приносящие устойчивый доход.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Инвестору необходима достаточно полная и достоверная информация, чтобы снизить риск и просчитать лучший прогноз. Поэтому информация становится ценным товаром и за нее необходимо заплатить. Стоимость полной информации рассчитывается как разница между ожидаемой стоимостью какого-либо приобретения, при наличии полной информации и ожидаемой стоимостью при неполной информации.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Лимитирование — это установление лимита, то есть предельных сумм расходов, применяется банками при выдаче ссуд, при заключении договора на овердрафт и т.п.; хозяйствующими субъектами — при продаже товаров в кредит, предоставления займов; инвесторами — при определении сумм вложения капитала и т.п.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Страхование заключается в том, что инвестор отказывается от части доходов, чтобы частично или полностью избежать риска. Страхование риска является одним из наиболее распространенных и применяемых способов снижения его степени.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К методам снижения финансовых рисков относятся различные виды кредитно-комиссионных и биржевых операций. Это такие операции, как клиринг, факторинг (форфейтинг), лизинг.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В классификационной системе рисков в последнее время особое внимание уделяется хеджированию. Термин «хеджирование» используется в банковской, биржевой и коммерческой практике для анализа различных методов страхования валютных рисков.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 xml:space="preserve">Хедж (англ. </w:t>
      </w:r>
      <w:r w:rsidRPr="00812321">
        <w:rPr>
          <w:sz w:val="28"/>
          <w:lang w:val="en-US"/>
        </w:rPr>
        <w:t>hedge</w:t>
      </w:r>
      <w:r w:rsidRPr="00812321">
        <w:rPr>
          <w:sz w:val="28"/>
        </w:rPr>
        <w:t xml:space="preserve"> — изгородь, ограда) — контракт, который служит для страховки от рисков изменения валютных курсов. Хозяйствующий субъект, осуществляющий хеджирование, называется «хеджер». Существует две операции хеджирования: хеджирование на повышение, хеджирование на понижение.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Хеджирование на повышение, или хеджирование покупкой, — это биржевая операция по покупке срочных контрактов или опционов, применяется при ожидании повышения цен (курсов).</w:t>
      </w:r>
    </w:p>
    <w:p w:rsidR="008114D7" w:rsidRPr="00812321" w:rsidRDefault="008114D7" w:rsidP="00812321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12321">
        <w:rPr>
          <w:sz w:val="28"/>
        </w:rPr>
        <w:t>Хеджирование на понижение, или хеджирование продажей, — это биржевая операция с продажей срочного контракта, применяется при предположении совершить в будущем продажу товара, и хеджер страхует себя от возможного снижения цен.</w:t>
      </w:r>
    </w:p>
    <w:p w:rsidR="008114D7" w:rsidRPr="00363E7B" w:rsidRDefault="008114D7" w:rsidP="00363E7B">
      <w:pPr>
        <w:pStyle w:val="Normal1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63E7B">
        <w:rPr>
          <w:sz w:val="28"/>
          <w:szCs w:val="28"/>
        </w:rPr>
        <w:t>Хеджер стремится снизить риск, связанный с неопределенностью цен на рынке, но сам риск не исчезает, он перекладывается на спекулянта, идущего на заранее рассчитанный риск. Спекулянты на рынке срочных контрактов играют большую, в значительной степени, положительную роль.</w:t>
      </w:r>
      <w:bookmarkStart w:id="0" w:name="_GoBack"/>
      <w:bookmarkEnd w:id="0"/>
    </w:p>
    <w:sectPr w:rsidR="008114D7" w:rsidRPr="00363E7B" w:rsidSect="00812321"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80E" w:rsidRDefault="003B080E">
      <w:r>
        <w:separator/>
      </w:r>
    </w:p>
  </w:endnote>
  <w:endnote w:type="continuationSeparator" w:id="0">
    <w:p w:rsidR="003B080E" w:rsidRDefault="003B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21" w:rsidRDefault="00812321" w:rsidP="009A065C">
    <w:pPr>
      <w:pStyle w:val="a6"/>
      <w:framePr w:wrap="around" w:vAnchor="text" w:hAnchor="margin" w:xAlign="right" w:y="1"/>
      <w:rPr>
        <w:rStyle w:val="a8"/>
      </w:rPr>
    </w:pPr>
  </w:p>
  <w:p w:rsidR="00812321" w:rsidRDefault="00812321" w:rsidP="0081232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21" w:rsidRDefault="003F53ED" w:rsidP="009A065C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812321" w:rsidRDefault="00812321" w:rsidP="0081232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80E" w:rsidRDefault="003B080E">
      <w:r>
        <w:separator/>
      </w:r>
    </w:p>
  </w:footnote>
  <w:footnote w:type="continuationSeparator" w:id="0">
    <w:p w:rsidR="003B080E" w:rsidRDefault="003B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3B69D6"/>
    <w:multiLevelType w:val="singleLevel"/>
    <w:tmpl w:val="1E90DB5A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276E6967"/>
    <w:multiLevelType w:val="singleLevel"/>
    <w:tmpl w:val="BF20E25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F235E23"/>
    <w:multiLevelType w:val="multilevel"/>
    <w:tmpl w:val="CDBE85A6"/>
    <w:lvl w:ilvl="0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*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*"/>
        <w:legacy w:legacy="1" w:legacySpace="0" w:legacyIndent="24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677"/>
    <w:rsid w:val="00022368"/>
    <w:rsid w:val="00091EFB"/>
    <w:rsid w:val="00363E7B"/>
    <w:rsid w:val="003B080E"/>
    <w:rsid w:val="003F53ED"/>
    <w:rsid w:val="00500517"/>
    <w:rsid w:val="005D7F98"/>
    <w:rsid w:val="008114D7"/>
    <w:rsid w:val="00812321"/>
    <w:rsid w:val="008B782F"/>
    <w:rsid w:val="009A065C"/>
    <w:rsid w:val="009A1B79"/>
    <w:rsid w:val="00A01677"/>
    <w:rsid w:val="00A47612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4B3FA1F7-2F35-4238-A51E-1B3FEB82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77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A01677"/>
    <w:pPr>
      <w:keepNext/>
      <w:widowControl w:val="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01677"/>
    <w:pPr>
      <w:keepNext/>
      <w:spacing w:line="360" w:lineRule="auto"/>
      <w:ind w:firstLine="720"/>
      <w:jc w:val="center"/>
      <w:outlineLvl w:val="8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A01677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paragraph" w:customStyle="1" w:styleId="Normal1">
    <w:name w:val="Normal1"/>
    <w:uiPriority w:val="99"/>
    <w:rsid w:val="00A01677"/>
    <w:rPr>
      <w:rFonts w:ascii="Times New Roman" w:eastAsia="Times New Roman" w:hAnsi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A01677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Block Text"/>
    <w:basedOn w:val="a"/>
    <w:uiPriority w:val="99"/>
    <w:rsid w:val="00A01677"/>
    <w:pPr>
      <w:shd w:val="clear" w:color="auto" w:fill="FFFFFF"/>
      <w:ind w:left="360" w:right="240"/>
    </w:pPr>
    <w:rPr>
      <w:color w:val="000000"/>
    </w:rPr>
  </w:style>
  <w:style w:type="paragraph" w:styleId="2">
    <w:name w:val="Body Text 2"/>
    <w:basedOn w:val="a"/>
    <w:link w:val="20"/>
    <w:uiPriority w:val="99"/>
    <w:rsid w:val="00A01677"/>
    <w:rPr>
      <w:spacing w:val="-10"/>
      <w:sz w:val="24"/>
    </w:rPr>
  </w:style>
  <w:style w:type="paragraph" w:styleId="a4">
    <w:name w:val="header"/>
    <w:basedOn w:val="a"/>
    <w:link w:val="a5"/>
    <w:uiPriority w:val="99"/>
    <w:rsid w:val="00812321"/>
    <w:pPr>
      <w:tabs>
        <w:tab w:val="center" w:pos="4677"/>
        <w:tab w:val="right" w:pos="9355"/>
      </w:tabs>
    </w:pPr>
  </w:style>
  <w:style w:type="character" w:customStyle="1" w:styleId="20">
    <w:name w:val="Основний текст 2 Знак"/>
    <w:link w:val="2"/>
    <w:uiPriority w:val="99"/>
    <w:locked/>
    <w:rsid w:val="00A01677"/>
    <w:rPr>
      <w:rFonts w:ascii="Times New Roman" w:hAnsi="Times New Roman" w:cs="Times New Roman"/>
      <w:spacing w:val="-10"/>
      <w:sz w:val="20"/>
      <w:szCs w:val="20"/>
      <w:lang w:val="x-none" w:eastAsia="ru-RU"/>
    </w:rPr>
  </w:style>
  <w:style w:type="character" w:customStyle="1" w:styleId="a5">
    <w:name w:val="Верхній колонтитул Знак"/>
    <w:link w:val="a4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rsid w:val="0081232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rFonts w:ascii="Times New Roman" w:eastAsia="Times New Roman" w:hAnsi="Times New Roman"/>
      <w:sz w:val="20"/>
      <w:szCs w:val="20"/>
    </w:rPr>
  </w:style>
  <w:style w:type="character" w:styleId="a8">
    <w:name w:val="page number"/>
    <w:uiPriority w:val="99"/>
    <w:rsid w:val="008123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22567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Саша</dc:creator>
  <cp:keywords/>
  <dc:description/>
  <cp:lastModifiedBy>Irina</cp:lastModifiedBy>
  <cp:revision>2</cp:revision>
  <cp:lastPrinted>2010-06-08T05:42:00Z</cp:lastPrinted>
  <dcterms:created xsi:type="dcterms:W3CDTF">2014-08-11T12:53:00Z</dcterms:created>
  <dcterms:modified xsi:type="dcterms:W3CDTF">2014-08-11T12:53:00Z</dcterms:modified>
</cp:coreProperties>
</file>