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A1" w:rsidRDefault="00D13BA1">
      <w:pPr>
        <w:suppressAutoHyphens/>
        <w:autoSpaceDE w:val="0"/>
        <w:autoSpaceDN w:val="0"/>
        <w:adjustRightInd w:val="0"/>
        <w:spacing w:before="222" w:after="222"/>
        <w:ind w:left="2310"/>
        <w:rPr>
          <w:sz w:val="20"/>
          <w:szCs w:val="20"/>
        </w:rPr>
      </w:pPr>
      <w:r>
        <w:rPr>
          <w:sz w:val="20"/>
          <w:szCs w:val="20"/>
        </w:rPr>
        <w:t>___2Общие принципы анализа риска.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Когда говорят о необходимости учета риска при управлении проекта</w:t>
      </w:r>
      <w:r>
        <w:rPr>
          <w:sz w:val="20"/>
          <w:szCs w:val="20"/>
        </w:rPr>
        <w:softHyphen/>
        <w:t>ми, обычно имеют в виду основных его участников: заказчика, инвестора, исполнителя (подрядчика) или продавца, инвестора или покупателя, а также страховую компанию.</w:t>
      </w:r>
    </w:p>
    <w:p w:rsidR="00D13BA1" w:rsidRDefault="00D13BA1">
      <w:pPr>
        <w:suppressAutoHyphens/>
        <w:autoSpaceDE w:val="0"/>
        <w:autoSpaceDN w:val="0"/>
        <w:adjustRightInd w:val="0"/>
        <w:spacing w:after="444"/>
        <w:ind w:left="550" w:right="2904"/>
        <w:rPr>
          <w:sz w:val="20"/>
          <w:szCs w:val="20"/>
        </w:rPr>
      </w:pPr>
      <w:r>
        <w:rPr>
          <w:sz w:val="20"/>
          <w:szCs w:val="20"/>
        </w:rPr>
        <w:t xml:space="preserve">При анализе  риска любого из участников проекта используются кри- 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right="2904"/>
        <w:jc w:val="center"/>
        <w:rPr>
          <w:sz w:val="20"/>
          <w:szCs w:val="20"/>
        </w:rPr>
      </w:pPr>
      <w:r>
        <w:rPr>
          <w:sz w:val="20"/>
          <w:szCs w:val="20"/>
        </w:rPr>
        <w:t>- 2 -</w:t>
      </w:r>
    </w:p>
    <w:p w:rsidR="00D13BA1" w:rsidRDefault="00D13BA1">
      <w:pPr>
        <w:suppressAutoHyphens/>
        <w:autoSpaceDE w:val="0"/>
        <w:autoSpaceDN w:val="0"/>
        <w:adjustRightInd w:val="0"/>
        <w:ind w:right="2904"/>
        <w:rPr>
          <w:sz w:val="20"/>
          <w:szCs w:val="20"/>
        </w:rPr>
      </w:pPr>
      <w:r>
        <w:rPr>
          <w:sz w:val="20"/>
          <w:szCs w:val="20"/>
        </w:rPr>
        <w:t>терии, предложенные известным американским экспертом Б. Берлимером: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- потери от риска независимы друг от друга;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потери по одному направлению из "портфеля рисков" не обязатель</w:t>
      </w:r>
      <w:r>
        <w:rPr>
          <w:sz w:val="20"/>
          <w:szCs w:val="20"/>
        </w:rPr>
        <w:softHyphen/>
        <w:t>но увеличивают вероятность потери по другому (за исключением форс-ма</w:t>
      </w:r>
      <w:r>
        <w:rPr>
          <w:sz w:val="20"/>
          <w:szCs w:val="20"/>
        </w:rPr>
        <w:softHyphen/>
        <w:t>жорных обстоятельств);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максимальный возможный ущерб не должен превышать финансовых возможностей участника.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rPr>
          <w:sz w:val="20"/>
          <w:szCs w:val="20"/>
        </w:rPr>
      </w:pPr>
      <w:r>
        <w:rPr>
          <w:sz w:val="20"/>
          <w:szCs w:val="20"/>
        </w:rPr>
        <w:t>Риск обычно подразделяется на два типа - динамический и статичес</w:t>
      </w:r>
      <w:r>
        <w:rPr>
          <w:sz w:val="20"/>
          <w:szCs w:val="20"/>
        </w:rPr>
        <w:softHyphen/>
        <w:t>кий.</w:t>
      </w:r>
    </w:p>
    <w:p w:rsidR="00D13BA1" w:rsidRDefault="00D13BA1">
      <w:pPr>
        <w:suppressAutoHyphens/>
        <w:autoSpaceDE w:val="0"/>
        <w:autoSpaceDN w:val="0"/>
        <w:adjustRightInd w:val="0"/>
        <w:ind w:right="2552" w:firstLine="550"/>
        <w:jc w:val="both"/>
        <w:rPr>
          <w:sz w:val="20"/>
          <w:szCs w:val="20"/>
        </w:rPr>
      </w:pPr>
      <w:r>
        <w:rPr>
          <w:sz w:val="20"/>
          <w:szCs w:val="20"/>
        </w:rPr>
        <w:t>_3Динамический тип_0 - это риск непредвиденных изменений стоимости основного капитала в следствии принятия управленческих решений или</w:t>
      </w:r>
    </w:p>
    <w:p w:rsidR="00D13BA1" w:rsidRDefault="00D13BA1">
      <w:pPr>
        <w:suppressAutoHyphens/>
        <w:autoSpaceDE w:val="0"/>
        <w:autoSpaceDN w:val="0"/>
        <w:adjustRightInd w:val="0"/>
        <w:ind w:right="2728"/>
        <w:rPr>
          <w:sz w:val="20"/>
          <w:szCs w:val="20"/>
        </w:rPr>
      </w:pPr>
      <w:r>
        <w:rPr>
          <w:sz w:val="20"/>
          <w:szCs w:val="20"/>
        </w:rPr>
        <w:t>непредвиденных изменений рыночных или политических обстоятельств.  Та</w:t>
      </w:r>
      <w:r>
        <w:rPr>
          <w:sz w:val="20"/>
          <w:szCs w:val="20"/>
        </w:rPr>
        <w:softHyphen/>
        <w:t>кие изменения могут привести как к потерям, так и к дополнительным до</w:t>
      </w:r>
      <w:r>
        <w:rPr>
          <w:sz w:val="20"/>
          <w:szCs w:val="20"/>
        </w:rPr>
        <w:softHyphen/>
        <w:t>ходам.</w:t>
      </w:r>
    </w:p>
    <w:p w:rsidR="00D13BA1" w:rsidRDefault="00D13BA1">
      <w:pPr>
        <w:suppressAutoHyphens/>
        <w:autoSpaceDE w:val="0"/>
        <w:autoSpaceDN w:val="0"/>
        <w:adjustRightInd w:val="0"/>
        <w:spacing w:before="222"/>
        <w:ind w:right="2552" w:firstLine="550"/>
        <w:jc w:val="both"/>
        <w:rPr>
          <w:sz w:val="20"/>
          <w:szCs w:val="20"/>
        </w:rPr>
      </w:pPr>
      <w:r>
        <w:rPr>
          <w:sz w:val="20"/>
          <w:szCs w:val="20"/>
        </w:rPr>
        <w:t>_3Статический риск_0 - это риск потерь реальных активов в следствии нанесения ущерба собственности, а также потерь дохода из-за недееспо-</w:t>
      </w:r>
    </w:p>
    <w:p w:rsidR="00D13BA1" w:rsidRDefault="00D13BA1">
      <w:pPr>
        <w:suppressAutoHyphens/>
        <w:autoSpaceDE w:val="0"/>
        <w:autoSpaceDN w:val="0"/>
        <w:adjustRightInd w:val="0"/>
        <w:ind w:right="2552"/>
        <w:rPr>
          <w:sz w:val="20"/>
          <w:szCs w:val="20"/>
        </w:rPr>
      </w:pPr>
      <w:r>
        <w:rPr>
          <w:sz w:val="20"/>
          <w:szCs w:val="20"/>
        </w:rPr>
        <w:t>собности организации.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left="550" w:right="2552"/>
        <w:rPr>
          <w:sz w:val="20"/>
          <w:szCs w:val="20"/>
        </w:rPr>
      </w:pPr>
      <w:r>
        <w:rPr>
          <w:sz w:val="20"/>
          <w:szCs w:val="20"/>
        </w:rPr>
        <w:t>Этот риск может привести только к потерям.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Анализ рисков можно подразделить на два взаимно дополняющих друг друга вида: качественный и количественный.</w:t>
      </w:r>
    </w:p>
    <w:p w:rsidR="00D13BA1" w:rsidRDefault="00D13BA1">
      <w:pPr>
        <w:suppressAutoHyphens/>
        <w:autoSpaceDE w:val="0"/>
        <w:autoSpaceDN w:val="0"/>
        <w:adjustRightInd w:val="0"/>
        <w:spacing w:before="222"/>
        <w:ind w:right="2552" w:firstLine="550"/>
        <w:jc w:val="both"/>
        <w:rPr>
          <w:sz w:val="20"/>
          <w:szCs w:val="20"/>
        </w:rPr>
      </w:pPr>
      <w:r>
        <w:rPr>
          <w:sz w:val="20"/>
          <w:szCs w:val="20"/>
        </w:rPr>
        <w:t>_3Качественный анализ_0 может быть сравнительно простым, его главная задача - определить факторы риска, этапы работы, при выполнении кото-</w:t>
      </w:r>
    </w:p>
    <w:p w:rsidR="00D13BA1" w:rsidRDefault="00D13BA1">
      <w:pPr>
        <w:suppressAutoHyphens/>
        <w:autoSpaceDE w:val="0"/>
        <w:autoSpaceDN w:val="0"/>
        <w:adjustRightInd w:val="0"/>
        <w:ind w:right="2552"/>
        <w:rPr>
          <w:sz w:val="20"/>
          <w:szCs w:val="20"/>
        </w:rPr>
      </w:pPr>
      <w:r>
        <w:rPr>
          <w:sz w:val="20"/>
          <w:szCs w:val="20"/>
        </w:rPr>
        <w:t>рых риск возникает и т.д.,  то есть,  установить потенциальные области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right="2552"/>
        <w:rPr>
          <w:sz w:val="20"/>
          <w:szCs w:val="20"/>
        </w:rPr>
      </w:pPr>
      <w:r>
        <w:rPr>
          <w:sz w:val="20"/>
          <w:szCs w:val="20"/>
        </w:rPr>
        <w:t>риска, после чего - идентифицировать все возможные риски.</w:t>
      </w:r>
    </w:p>
    <w:p w:rsidR="00D13BA1" w:rsidRDefault="00D13BA1">
      <w:pPr>
        <w:suppressAutoHyphens/>
        <w:autoSpaceDE w:val="0"/>
        <w:autoSpaceDN w:val="0"/>
        <w:adjustRightInd w:val="0"/>
        <w:ind w:right="2552" w:firstLine="550"/>
        <w:jc w:val="both"/>
        <w:rPr>
          <w:sz w:val="20"/>
          <w:szCs w:val="20"/>
        </w:rPr>
      </w:pPr>
      <w:r>
        <w:rPr>
          <w:sz w:val="20"/>
          <w:szCs w:val="20"/>
        </w:rPr>
        <w:t>_3Количественный анализ_0 риска, т.е. численное определение размеров отдельных рисков и риска проекта в целом - проблема более сложная.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Все факторы, так или иначе влияющие на рост степени риска в про</w:t>
      </w:r>
      <w:r>
        <w:rPr>
          <w:sz w:val="20"/>
          <w:szCs w:val="20"/>
        </w:rPr>
        <w:softHyphen/>
        <w:t>екте, можно условно разделить на две группы: объективные и субъектив</w:t>
      </w:r>
      <w:r>
        <w:rPr>
          <w:sz w:val="20"/>
          <w:szCs w:val="20"/>
        </w:rPr>
        <w:softHyphen/>
        <w:t>ные.</w:t>
      </w:r>
    </w:p>
    <w:p w:rsidR="00D13BA1" w:rsidRDefault="00D13BA1">
      <w:pPr>
        <w:suppressAutoHyphens/>
        <w:autoSpaceDE w:val="0"/>
        <w:autoSpaceDN w:val="0"/>
        <w:adjustRightInd w:val="0"/>
        <w:spacing w:before="222"/>
        <w:ind w:right="2552" w:firstLine="550"/>
        <w:jc w:val="both"/>
        <w:rPr>
          <w:sz w:val="20"/>
          <w:szCs w:val="20"/>
        </w:rPr>
      </w:pPr>
      <w:r>
        <w:rPr>
          <w:sz w:val="20"/>
          <w:szCs w:val="20"/>
        </w:rPr>
        <w:t>К _1объективным_0 факторам относятся факторы, независящие непосредс</w:t>
      </w:r>
      <w:r>
        <w:rPr>
          <w:sz w:val="20"/>
          <w:szCs w:val="20"/>
        </w:rPr>
        <w:softHyphen/>
        <w:t>твенно от самой фирмы: это инфляция, конкуренция, анархия, политичес-</w:t>
      </w:r>
    </w:p>
    <w:p w:rsidR="00D13BA1" w:rsidRDefault="00D13BA1">
      <w:pPr>
        <w:suppressAutoHyphens/>
        <w:autoSpaceDE w:val="0"/>
        <w:autoSpaceDN w:val="0"/>
        <w:adjustRightInd w:val="0"/>
        <w:spacing w:after="666"/>
        <w:ind w:right="2552"/>
        <w:rPr>
          <w:sz w:val="20"/>
          <w:szCs w:val="20"/>
        </w:rPr>
      </w:pPr>
      <w:r>
        <w:rPr>
          <w:sz w:val="20"/>
          <w:szCs w:val="20"/>
        </w:rPr>
        <w:t xml:space="preserve">кий и экономические кризисы, экология, таможенные пошлины и т.д. 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left="3520" w:right="2552"/>
        <w:rPr>
          <w:sz w:val="20"/>
          <w:szCs w:val="20"/>
        </w:rPr>
      </w:pPr>
      <w:r>
        <w:rPr>
          <w:sz w:val="20"/>
          <w:szCs w:val="20"/>
        </w:rPr>
        <w:t>- 3 -</w:t>
      </w:r>
    </w:p>
    <w:p w:rsidR="00D13BA1" w:rsidRDefault="00D13BA1">
      <w:pPr>
        <w:suppressAutoHyphens/>
        <w:autoSpaceDE w:val="0"/>
        <w:autoSpaceDN w:val="0"/>
        <w:adjustRightInd w:val="0"/>
        <w:ind w:right="2640" w:firstLine="550"/>
        <w:rPr>
          <w:sz w:val="20"/>
          <w:szCs w:val="20"/>
        </w:rPr>
      </w:pPr>
      <w:r>
        <w:rPr>
          <w:sz w:val="20"/>
          <w:szCs w:val="20"/>
        </w:rPr>
        <w:t>К _1субъективным_0 факторам относятся факторы, характеризующие непос</w:t>
      </w:r>
      <w:r>
        <w:rPr>
          <w:sz w:val="20"/>
          <w:szCs w:val="20"/>
        </w:rPr>
        <w:softHyphen/>
        <w:t>редственно данную фирму:  это производственный потенциал,  техническое оснащение, уровень предметной и технологической специализации, органи</w:t>
      </w:r>
      <w:r>
        <w:rPr>
          <w:sz w:val="20"/>
          <w:szCs w:val="20"/>
        </w:rPr>
        <w:softHyphen/>
        <w:t>зация труда, уровень производительности труда, степень кооперированных связей, уровень техники безопасности, выбор типа контрактов с инвесто</w:t>
      </w:r>
      <w:r>
        <w:rPr>
          <w:sz w:val="20"/>
          <w:szCs w:val="20"/>
        </w:rPr>
        <w:softHyphen/>
        <w:t>рами и т.д.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222"/>
        <w:ind w:right="2640"/>
        <w:jc w:val="center"/>
        <w:rPr>
          <w:sz w:val="20"/>
          <w:szCs w:val="20"/>
        </w:rPr>
      </w:pPr>
      <w:r>
        <w:rPr>
          <w:sz w:val="20"/>
          <w:szCs w:val="20"/>
        </w:rPr>
        <w:t>___2Способы снижения риска.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Высокая степень риска проекта приводит к необходимости поиска пу</w:t>
      </w:r>
      <w:r>
        <w:rPr>
          <w:sz w:val="20"/>
          <w:szCs w:val="20"/>
        </w:rPr>
        <w:softHyphen/>
        <w:t>тей ее искусственного снижения. В практике управление проектами су</w:t>
      </w:r>
      <w:r>
        <w:rPr>
          <w:sz w:val="20"/>
          <w:szCs w:val="20"/>
        </w:rPr>
        <w:softHyphen/>
        <w:t>ществует три способа снижения риска: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- распределение риска между участниками проекта;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- страхование;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left="550" w:right="2904"/>
        <w:rPr>
          <w:sz w:val="20"/>
          <w:szCs w:val="20"/>
        </w:rPr>
      </w:pPr>
      <w:r>
        <w:rPr>
          <w:sz w:val="20"/>
          <w:szCs w:val="20"/>
        </w:rPr>
        <w:t>- резервирование средств на покрытие непредвиденных расходов.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left="550" w:right="2904"/>
        <w:rPr>
          <w:sz w:val="20"/>
          <w:szCs w:val="20"/>
        </w:rPr>
      </w:pPr>
      <w:r>
        <w:rPr>
          <w:sz w:val="20"/>
          <w:szCs w:val="20"/>
        </w:rPr>
        <w:t>_21. Распределение риска между участниками проекта.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Обычная практика распределения риска заключается в том, чтобы сделать ответственным за риск того участника проекта, который в состо</w:t>
      </w:r>
      <w:r>
        <w:rPr>
          <w:sz w:val="20"/>
          <w:szCs w:val="20"/>
        </w:rPr>
        <w:softHyphen/>
        <w:t>янии лучше всех рассчитывать и контролировать риски. Однако в жизни часто бывает так, что именно этот партнер недостаточно крепок в финан</w:t>
      </w:r>
      <w:r>
        <w:rPr>
          <w:sz w:val="20"/>
          <w:szCs w:val="20"/>
        </w:rPr>
        <w:softHyphen/>
        <w:t>совом отношении, чтобы преодолеть последствие от действия рисков.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Фирмы - консультанты, поставщики оборудования и даже большинство подрядчиков имеют ограниченные средства для компенсации риска, которые они могут использовать, не подвергая опасности свое существование.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Распределение риска реализуется при разработке финансового плана проекта и контрактных документов.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Как и анализ риска, его распределение между участниками проекта может быть качественным и количественным.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rPr>
          <w:sz w:val="20"/>
          <w:szCs w:val="20"/>
        </w:rPr>
      </w:pPr>
      <w:r>
        <w:rPr>
          <w:sz w:val="20"/>
          <w:szCs w:val="20"/>
        </w:rPr>
        <w:t>Для качественного распределения риска в проектах предлагается ис</w:t>
      </w:r>
      <w:r>
        <w:rPr>
          <w:sz w:val="20"/>
          <w:szCs w:val="20"/>
        </w:rPr>
        <w:softHyphen/>
        <w:t>пользовать так называемую концептуальную модель.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Модель базируется на стандартных методах решений, основой которых является дерево "вероятностей и решений", используемое для установле</w:t>
      </w:r>
      <w:r>
        <w:rPr>
          <w:sz w:val="20"/>
          <w:szCs w:val="20"/>
        </w:rPr>
        <w:softHyphen/>
        <w:t>ния последовательности решений по выбору того или иного заказа опреде</w:t>
      </w:r>
      <w:r>
        <w:rPr>
          <w:sz w:val="20"/>
          <w:szCs w:val="20"/>
        </w:rPr>
        <w:softHyphen/>
        <w:t>ляется на стадии формирования портфеля заказов. Эта проблема носит двойственный характер, обусловленный участием в инвестиционном проекте по меньшей мере двух сторон покупателя и продавца, или заказчика и ис-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222"/>
        <w:ind w:right="2904"/>
        <w:jc w:val="center"/>
        <w:rPr>
          <w:sz w:val="20"/>
          <w:szCs w:val="20"/>
        </w:rPr>
      </w:pPr>
      <w:r>
        <w:rPr>
          <w:sz w:val="20"/>
          <w:szCs w:val="20"/>
        </w:rPr>
        <w:t>- 4 -</w:t>
      </w:r>
    </w:p>
    <w:p w:rsidR="00D13BA1" w:rsidRDefault="00D13BA1">
      <w:pPr>
        <w:suppressAutoHyphens/>
        <w:autoSpaceDE w:val="0"/>
        <w:autoSpaceDN w:val="0"/>
        <w:adjustRightInd w:val="0"/>
        <w:ind w:right="2904"/>
        <w:rPr>
          <w:sz w:val="20"/>
          <w:szCs w:val="20"/>
        </w:rPr>
      </w:pPr>
      <w:r>
        <w:rPr>
          <w:sz w:val="20"/>
          <w:szCs w:val="20"/>
        </w:rPr>
        <w:t>полнителя.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 одной стороны заказчик стремиться по возможности уменьшить сто</w:t>
      </w:r>
      <w:r>
        <w:rPr>
          <w:sz w:val="20"/>
          <w:szCs w:val="20"/>
        </w:rPr>
        <w:softHyphen/>
        <w:t>имость контракта, при этом все требования по срокам и качеству должны быть выполненными.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 другой стороны исполнитель при формировании портфеля заказов сремится к получению максимальной прибыли. Прибыль исполнителя, т.е. оценка портфеля заказов, может быть рассчитана по следующей формуле: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222"/>
        <w:ind w:left="550"/>
        <w:rPr>
          <w:sz w:val="20"/>
          <w:szCs w:val="20"/>
        </w:rPr>
      </w:pPr>
      <w:r>
        <w:rPr>
          <w:sz w:val="20"/>
          <w:szCs w:val="20"/>
        </w:rPr>
        <w:t>П = (К_5 _0+_5 _0У_41_0)_5Р(У1)_0 * (К_5 _0+_5 _0У_42_0)_5Р(У2)_0...(К_5 _0+_5 _0У_4n_0)_5Р(Уn)_0,</w:t>
      </w:r>
    </w:p>
    <w:p w:rsidR="00D13BA1" w:rsidRDefault="00D13BA1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где П прибыль фирмы с учетом неопределенности;</w:t>
      </w:r>
    </w:p>
    <w:p w:rsidR="00D13BA1" w:rsidRDefault="00D13BA1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К  - первоначальный капитал фирмы;</w:t>
      </w:r>
    </w:p>
    <w:p w:rsidR="00D13BA1" w:rsidRDefault="00D13BA1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У_4i_0 - возможная прибыль фирмы (i = 1,2,3,...,n);</w:t>
      </w:r>
    </w:p>
    <w:p w:rsidR="00D13BA1" w:rsidRDefault="00D13BA1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n  - число возможных исходов событий при выполнении проекта;</w:t>
      </w:r>
    </w:p>
    <w:p w:rsidR="00D13BA1" w:rsidRDefault="00D13BA1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Р(У_4i_0) - вероятность каждого исхода.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Рост размеров и продолжительность инвестирования проектов, разно</w:t>
      </w:r>
      <w:r>
        <w:rPr>
          <w:sz w:val="20"/>
          <w:szCs w:val="20"/>
        </w:rPr>
        <w:softHyphen/>
        <w:t>образие и сложность, внедрение новых методов и технологий в их реали</w:t>
      </w:r>
      <w:r>
        <w:rPr>
          <w:sz w:val="20"/>
          <w:szCs w:val="20"/>
        </w:rPr>
        <w:softHyphen/>
        <w:t>зацию, высокая динамичность внешней среды, окружающий любую фирму, конкуренция, инфляция и другие отрицательные факторы приводят к росту степени риска в процессе осуществления проекта.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222"/>
        <w:ind w:left="550" w:right="2904"/>
        <w:rPr>
          <w:sz w:val="20"/>
          <w:szCs w:val="20"/>
        </w:rPr>
      </w:pPr>
      <w:r>
        <w:rPr>
          <w:sz w:val="20"/>
          <w:szCs w:val="20"/>
        </w:rPr>
        <w:t>_22. Качественное распределение риска.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Качественное распределение риска подразумевает, что участники проекта принимают ряд решений, которые либо расширяют, либо сужают ди</w:t>
      </w:r>
      <w:r>
        <w:rPr>
          <w:sz w:val="20"/>
          <w:szCs w:val="20"/>
        </w:rPr>
        <w:softHyphen/>
        <w:t>апазон потенциальных инвесторов. Чем большую степень риска номеривают</w:t>
      </w:r>
      <w:r>
        <w:rPr>
          <w:sz w:val="20"/>
          <w:szCs w:val="20"/>
        </w:rPr>
        <w:softHyphen/>
        <w:t>ся возложить на инвесторов, тем труднее участникам проекта привлечь опытных инвесторов к финансированию проекта. Поэтому участникам проек</w:t>
      </w:r>
      <w:r>
        <w:rPr>
          <w:sz w:val="20"/>
          <w:szCs w:val="20"/>
        </w:rPr>
        <w:softHyphen/>
        <w:t>та рекомендуются при ведении переговоров проявить максимальную гиб</w:t>
      </w:r>
      <w:r>
        <w:rPr>
          <w:sz w:val="20"/>
          <w:szCs w:val="20"/>
        </w:rPr>
        <w:softHyphen/>
        <w:t>кость относительно того, какую долю риска они согласны на себя при</w:t>
      </w:r>
      <w:r>
        <w:rPr>
          <w:sz w:val="20"/>
          <w:szCs w:val="20"/>
        </w:rPr>
        <w:softHyphen/>
        <w:t>нять. Желание обсудить вопрос о принятии участниками проекта на себя большей доли риска может убедить опытных инвесторов снизить свои тре</w:t>
      </w:r>
      <w:r>
        <w:rPr>
          <w:sz w:val="20"/>
          <w:szCs w:val="20"/>
        </w:rPr>
        <w:softHyphen/>
        <w:t>бования.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222"/>
        <w:ind w:left="550" w:right="2904"/>
        <w:rPr>
          <w:sz w:val="20"/>
          <w:szCs w:val="20"/>
        </w:rPr>
      </w:pPr>
      <w:r>
        <w:rPr>
          <w:sz w:val="20"/>
          <w:szCs w:val="20"/>
        </w:rPr>
        <w:t>_23. Страхование риска.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Большинству крупных проектов свойственна задержка в их реализа</w:t>
      </w:r>
      <w:r>
        <w:rPr>
          <w:sz w:val="20"/>
          <w:szCs w:val="20"/>
        </w:rPr>
        <w:softHyphen/>
        <w:t>ции, что может привести для заказчика к такому увеличению стоимости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222"/>
        <w:ind w:right="2904"/>
        <w:jc w:val="center"/>
        <w:rPr>
          <w:sz w:val="20"/>
          <w:szCs w:val="20"/>
        </w:rPr>
      </w:pPr>
      <w:r>
        <w:rPr>
          <w:sz w:val="20"/>
          <w:szCs w:val="20"/>
        </w:rPr>
        <w:t>- 5 -</w:t>
      </w:r>
    </w:p>
    <w:p w:rsidR="00D13BA1" w:rsidRDefault="00D13BA1">
      <w:pPr>
        <w:suppressAutoHyphens/>
        <w:autoSpaceDE w:val="0"/>
        <w:autoSpaceDN w:val="0"/>
        <w:adjustRightInd w:val="0"/>
        <w:ind w:right="2904"/>
        <w:rPr>
          <w:sz w:val="20"/>
          <w:szCs w:val="20"/>
        </w:rPr>
      </w:pPr>
      <w:r>
        <w:rPr>
          <w:sz w:val="20"/>
          <w:szCs w:val="20"/>
        </w:rPr>
        <w:t>работ, которое превысит первоначальную стоимость проекта.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Например, в результате несвоевременного подключения линий элект</w:t>
      </w:r>
      <w:r>
        <w:rPr>
          <w:sz w:val="20"/>
          <w:szCs w:val="20"/>
        </w:rPr>
        <w:softHyphen/>
        <w:t>роснабжения. В этом случае штраф за задержку, который должен заплатить подрядчик, окажется значительно меньше потерь заказчика. Выход из та</w:t>
      </w:r>
      <w:r>
        <w:rPr>
          <w:sz w:val="20"/>
          <w:szCs w:val="20"/>
        </w:rPr>
        <w:softHyphen/>
        <w:t>кой ситуации заключается в том, что к участию в проекте необходимо привлекать страховые компании.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Страхование риска есть по существу передача определенных рисков страховой компании. Рассмотрим этот вопрос на примере возведения круп</w:t>
      </w:r>
      <w:r>
        <w:rPr>
          <w:sz w:val="20"/>
          <w:szCs w:val="20"/>
        </w:rPr>
        <w:softHyphen/>
        <w:t>ного строительного комплекса.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Могут быть применены два основных способа страхования: имущест</w:t>
      </w:r>
      <w:r>
        <w:rPr>
          <w:sz w:val="20"/>
          <w:szCs w:val="20"/>
        </w:rPr>
        <w:softHyphen/>
        <w:t>венное страхование и страхование от несчастных случаев.</w:t>
      </w:r>
    </w:p>
    <w:p w:rsidR="00D13BA1" w:rsidRDefault="00D13BA1">
      <w:pPr>
        <w:suppressAutoHyphens/>
        <w:autoSpaceDE w:val="0"/>
        <w:autoSpaceDN w:val="0"/>
        <w:adjustRightInd w:val="0"/>
        <w:spacing w:before="222"/>
        <w:ind w:left="550" w:right="2904"/>
        <w:rPr>
          <w:sz w:val="20"/>
          <w:szCs w:val="20"/>
        </w:rPr>
      </w:pPr>
      <w:r>
        <w:rPr>
          <w:sz w:val="20"/>
          <w:szCs w:val="20"/>
        </w:rPr>
        <w:t>_1Имущественное страхование_0 может иметь следующие формы: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- страхование риска подрядного строительства;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- страхование морских грузов;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left="550" w:right="2904"/>
        <w:rPr>
          <w:sz w:val="20"/>
          <w:szCs w:val="20"/>
        </w:rPr>
      </w:pPr>
      <w:r>
        <w:rPr>
          <w:sz w:val="20"/>
          <w:szCs w:val="20"/>
        </w:rPr>
        <w:t>- страхование оборудования, принадлежащего подрядчику.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_1Страхование от несчастных случаев _0включает: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- страхование общей гражданской ответственности;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left="550" w:right="2904"/>
        <w:rPr>
          <w:sz w:val="20"/>
          <w:szCs w:val="20"/>
        </w:rPr>
      </w:pPr>
      <w:r>
        <w:rPr>
          <w:sz w:val="20"/>
          <w:szCs w:val="20"/>
        </w:rPr>
        <w:t>- страхование профессиональной ответственности.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left="550" w:right="2904"/>
        <w:rPr>
          <w:sz w:val="20"/>
          <w:szCs w:val="20"/>
        </w:rPr>
      </w:pPr>
      <w:r>
        <w:rPr>
          <w:sz w:val="20"/>
          <w:szCs w:val="20"/>
        </w:rPr>
        <w:t>Особенности основных форм страхования:</w:t>
      </w:r>
    </w:p>
    <w:p w:rsidR="00D13BA1" w:rsidRDefault="00D13BA1">
      <w:pPr>
        <w:suppressAutoHyphens/>
        <w:autoSpaceDE w:val="0"/>
        <w:autoSpaceDN w:val="0"/>
        <w:adjustRightInd w:val="0"/>
        <w:ind w:right="2552" w:firstLine="550"/>
        <w:jc w:val="both"/>
        <w:rPr>
          <w:sz w:val="20"/>
          <w:szCs w:val="20"/>
        </w:rPr>
      </w:pPr>
      <w:r>
        <w:rPr>
          <w:sz w:val="20"/>
          <w:szCs w:val="20"/>
        </w:rPr>
        <w:t>_1Страхование риска подрядного строительства_0 предназначено для страхования незавершенного строительства от риска материальных потерь</w:t>
      </w:r>
    </w:p>
    <w:p w:rsidR="00D13BA1" w:rsidRDefault="00D13BA1">
      <w:pPr>
        <w:suppressAutoHyphens/>
        <w:autoSpaceDE w:val="0"/>
        <w:autoSpaceDN w:val="0"/>
        <w:adjustRightInd w:val="0"/>
        <w:ind w:right="2552"/>
        <w:rPr>
          <w:sz w:val="20"/>
          <w:szCs w:val="20"/>
        </w:rPr>
      </w:pPr>
      <w:r>
        <w:rPr>
          <w:sz w:val="20"/>
          <w:szCs w:val="20"/>
        </w:rPr>
        <w:t>или ущерба.</w:t>
      </w:r>
    </w:p>
    <w:p w:rsidR="00D13BA1" w:rsidRDefault="00D13BA1">
      <w:pPr>
        <w:suppressAutoHyphens/>
        <w:autoSpaceDE w:val="0"/>
        <w:autoSpaceDN w:val="0"/>
        <w:adjustRightInd w:val="0"/>
        <w:ind w:right="2552" w:firstLine="550"/>
        <w:rPr>
          <w:sz w:val="20"/>
          <w:szCs w:val="20"/>
        </w:rPr>
      </w:pPr>
      <w:r>
        <w:rPr>
          <w:sz w:val="20"/>
          <w:szCs w:val="20"/>
        </w:rPr>
        <w:t>В зависимости от страховых рисков договора страхования риска под</w:t>
      </w:r>
      <w:r>
        <w:rPr>
          <w:sz w:val="20"/>
          <w:szCs w:val="20"/>
        </w:rPr>
        <w:softHyphen/>
        <w:t>рядного строительства могут быть трех типов: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- стандартный договор страхования от пожара служит защитой от прямых материальных потерь и/или повреждений указанной в договоре собственности от пожара;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- расширенный договор страхования от пожара включает стандартный договор страхования от пожара и одно или несколько специфических до</w:t>
      </w:r>
      <w:r>
        <w:rPr>
          <w:sz w:val="20"/>
          <w:szCs w:val="20"/>
        </w:rPr>
        <w:softHyphen/>
        <w:t>полнений, учитывающих потребности конкретного страхователя;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договор страхования от всех рисков обычно учитывает конкретные потребности подрядчика и может предоставить ему более широкий выбор страховых услуг. Такой договор охватывает все незавершенное строитель</w:t>
      </w:r>
      <w:r>
        <w:rPr>
          <w:sz w:val="20"/>
          <w:szCs w:val="20"/>
        </w:rPr>
        <w:softHyphen/>
        <w:t>ство, включая все материалы, оборудование и результаты труда.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444"/>
        <w:ind w:right="290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- 6 - </w:t>
      </w:r>
    </w:p>
    <w:p w:rsidR="00D13BA1" w:rsidRDefault="00D13BA1">
      <w:pPr>
        <w:suppressAutoHyphens/>
        <w:autoSpaceDE w:val="0"/>
        <w:autoSpaceDN w:val="0"/>
        <w:adjustRightInd w:val="0"/>
        <w:ind w:right="2464" w:firstLine="550"/>
        <w:rPr>
          <w:sz w:val="20"/>
          <w:szCs w:val="20"/>
        </w:rPr>
      </w:pPr>
      <w:r>
        <w:rPr>
          <w:sz w:val="20"/>
          <w:szCs w:val="20"/>
        </w:rPr>
        <w:t>_1Страхование морских грузов_0 предусматривает защиту от материальных потерь или  повреждений любых перевозимых по морю или воздушным транс</w:t>
      </w:r>
      <w:r>
        <w:rPr>
          <w:sz w:val="20"/>
          <w:szCs w:val="20"/>
        </w:rPr>
        <w:softHyphen/>
        <w:t>портом грузов.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Страхование охватывает все риски, включая войну и забастовки, и распротраняется на перемещение товаров со склада грузоотправителя до склада грузополучателя.</w:t>
      </w:r>
    </w:p>
    <w:p w:rsidR="00D13BA1" w:rsidRDefault="00D13BA1">
      <w:pPr>
        <w:suppressAutoHyphens/>
        <w:autoSpaceDE w:val="0"/>
        <w:autoSpaceDN w:val="0"/>
        <w:adjustRightInd w:val="0"/>
        <w:spacing w:before="222"/>
        <w:ind w:right="2552" w:firstLine="550"/>
        <w:jc w:val="both"/>
        <w:rPr>
          <w:sz w:val="20"/>
          <w:szCs w:val="20"/>
        </w:rPr>
      </w:pPr>
      <w:r>
        <w:rPr>
          <w:sz w:val="20"/>
          <w:szCs w:val="20"/>
        </w:rPr>
        <w:t>_1Страхование оборудования_0, принадлежащего подрядчику, широко ис</w:t>
      </w:r>
      <w:r>
        <w:rPr>
          <w:sz w:val="20"/>
          <w:szCs w:val="20"/>
        </w:rPr>
        <w:softHyphen/>
        <w:t>пользуется подрядчиками, когда в своей деятельности они применяют</w:t>
      </w:r>
    </w:p>
    <w:p w:rsidR="00D13BA1" w:rsidRDefault="00D13BA1">
      <w:pPr>
        <w:suppressAutoHyphens/>
        <w:autoSpaceDE w:val="0"/>
        <w:autoSpaceDN w:val="0"/>
        <w:adjustRightInd w:val="0"/>
        <w:ind w:right="2904"/>
        <w:jc w:val="both"/>
        <w:rPr>
          <w:sz w:val="20"/>
          <w:szCs w:val="20"/>
        </w:rPr>
      </w:pPr>
      <w:r>
        <w:rPr>
          <w:sz w:val="20"/>
          <w:szCs w:val="20"/>
        </w:rPr>
        <w:t>большое количество принадлежащего им оборудования с высокой восстано</w:t>
      </w:r>
      <w:r>
        <w:rPr>
          <w:sz w:val="20"/>
          <w:szCs w:val="20"/>
        </w:rPr>
        <w:softHyphen/>
        <w:t>вительной стоимостью. Эта форма страхования обычно распространяется также на арендуемое оборудование.</w:t>
      </w:r>
    </w:p>
    <w:p w:rsidR="00D13BA1" w:rsidRDefault="00D13BA1">
      <w:pPr>
        <w:suppressAutoHyphens/>
        <w:autoSpaceDE w:val="0"/>
        <w:autoSpaceDN w:val="0"/>
        <w:adjustRightInd w:val="0"/>
        <w:spacing w:before="222"/>
        <w:ind w:right="2552" w:firstLine="550"/>
        <w:jc w:val="both"/>
        <w:rPr>
          <w:sz w:val="20"/>
          <w:szCs w:val="20"/>
        </w:rPr>
      </w:pPr>
      <w:r>
        <w:rPr>
          <w:sz w:val="20"/>
          <w:szCs w:val="20"/>
        </w:rPr>
        <w:t>_1Страхование общей гражданской ответственности_0 является формой страхования от несчастных случаев и имеет целью защитить генерального</w:t>
      </w:r>
    </w:p>
    <w:p w:rsidR="00D13BA1" w:rsidRDefault="00D13BA1">
      <w:pPr>
        <w:suppressAutoHyphens/>
        <w:autoSpaceDE w:val="0"/>
        <w:autoSpaceDN w:val="0"/>
        <w:adjustRightInd w:val="0"/>
        <w:ind w:right="2904"/>
        <w:jc w:val="both"/>
        <w:rPr>
          <w:sz w:val="20"/>
          <w:szCs w:val="20"/>
        </w:rPr>
      </w:pPr>
      <w:r>
        <w:rPr>
          <w:sz w:val="20"/>
          <w:szCs w:val="20"/>
        </w:rPr>
        <w:t>подрядчика в случае, если в результате его деятельности "третья" сто</w:t>
      </w:r>
      <w:r>
        <w:rPr>
          <w:sz w:val="20"/>
          <w:szCs w:val="20"/>
        </w:rPr>
        <w:softHyphen/>
        <w:t>рона потерпит телесное повреждение, личный ущерб или повреждение иму</w:t>
      </w:r>
      <w:r>
        <w:rPr>
          <w:sz w:val="20"/>
          <w:szCs w:val="20"/>
        </w:rPr>
        <w:softHyphen/>
        <w:t>щества.</w:t>
      </w:r>
    </w:p>
    <w:p w:rsidR="00D13BA1" w:rsidRDefault="00D13BA1">
      <w:pPr>
        <w:suppressAutoHyphens/>
        <w:autoSpaceDE w:val="0"/>
        <w:autoSpaceDN w:val="0"/>
        <w:adjustRightInd w:val="0"/>
        <w:spacing w:before="222"/>
        <w:ind w:right="2552" w:firstLine="550"/>
        <w:jc w:val="both"/>
        <w:rPr>
          <w:sz w:val="20"/>
          <w:szCs w:val="20"/>
        </w:rPr>
      </w:pPr>
      <w:r>
        <w:rPr>
          <w:sz w:val="20"/>
          <w:szCs w:val="20"/>
        </w:rPr>
        <w:t>_1Страхование профессиональной ответственности_0 требуется только в том случае, когда генеральный подрядчик несет ответственность за под-</w:t>
      </w:r>
    </w:p>
    <w:p w:rsidR="00D13BA1" w:rsidRDefault="00D13BA1">
      <w:pPr>
        <w:suppressAutoHyphens/>
        <w:autoSpaceDE w:val="0"/>
        <w:autoSpaceDN w:val="0"/>
        <w:adjustRightInd w:val="0"/>
        <w:ind w:right="2552"/>
        <w:rPr>
          <w:sz w:val="20"/>
          <w:szCs w:val="20"/>
        </w:rPr>
      </w:pPr>
      <w:r>
        <w:rPr>
          <w:sz w:val="20"/>
          <w:szCs w:val="20"/>
        </w:rPr>
        <w:t>готовку архитектурного или технического проекта,  управление проектом,</w:t>
      </w:r>
    </w:p>
    <w:p w:rsidR="00D13BA1" w:rsidRDefault="00D13BA1">
      <w:pPr>
        <w:suppressAutoHyphens/>
        <w:autoSpaceDE w:val="0"/>
        <w:autoSpaceDN w:val="0"/>
        <w:adjustRightInd w:val="0"/>
        <w:ind w:right="2552"/>
        <w:rPr>
          <w:sz w:val="20"/>
          <w:szCs w:val="20"/>
        </w:rPr>
      </w:pPr>
      <w:r>
        <w:rPr>
          <w:sz w:val="20"/>
          <w:szCs w:val="20"/>
        </w:rPr>
        <w:t>оказание других профессиональных услуг по проекту.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Юридическая ответственность генерального подрядчика возникает в случае его неспособности обеспечить соответствие профессиональных ус</w:t>
      </w:r>
      <w:r>
        <w:rPr>
          <w:sz w:val="20"/>
          <w:szCs w:val="20"/>
        </w:rPr>
        <w:softHyphen/>
        <w:t>луг определенным стандартам качества, общепринятым в данной деятель</w:t>
      </w:r>
      <w:r>
        <w:rPr>
          <w:sz w:val="20"/>
          <w:szCs w:val="20"/>
        </w:rPr>
        <w:softHyphen/>
        <w:t>ности.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222"/>
        <w:ind w:left="550" w:right="2904"/>
        <w:rPr>
          <w:sz w:val="20"/>
          <w:szCs w:val="20"/>
        </w:rPr>
      </w:pPr>
      <w:r>
        <w:rPr>
          <w:sz w:val="20"/>
          <w:szCs w:val="20"/>
        </w:rPr>
        <w:t>_24. Резервирование средств на покрытие непредвиденных расходов.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Создание резерва средств на покрытие непредвиденных расходов представляет собой способ борьбы с риском, предусматривающий установ</w:t>
      </w:r>
      <w:r>
        <w:rPr>
          <w:sz w:val="20"/>
          <w:szCs w:val="20"/>
        </w:rPr>
        <w:softHyphen/>
        <w:t>ление соотношения между потенциальными рисками, влияющими на стоимость проекта, и размером расходов, необходимых для преодоления сбоев в вы</w:t>
      </w:r>
      <w:r>
        <w:rPr>
          <w:sz w:val="20"/>
          <w:szCs w:val="20"/>
        </w:rPr>
        <w:softHyphen/>
        <w:t>полнении проекта.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Основной проблемой при создании резерва на покрытие непредвиден</w:t>
      </w:r>
      <w:r>
        <w:rPr>
          <w:sz w:val="20"/>
          <w:szCs w:val="20"/>
        </w:rPr>
        <w:softHyphen/>
        <w:t>ных расходов является оценка потенциальных последствий рисков. Точ-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222"/>
        <w:ind w:right="2904"/>
        <w:jc w:val="center"/>
        <w:rPr>
          <w:sz w:val="20"/>
          <w:szCs w:val="20"/>
        </w:rPr>
      </w:pPr>
      <w:r>
        <w:rPr>
          <w:sz w:val="20"/>
          <w:szCs w:val="20"/>
        </w:rPr>
        <w:t>- 7 -</w:t>
      </w:r>
    </w:p>
    <w:p w:rsidR="00D13BA1" w:rsidRDefault="00D13BA1">
      <w:pPr>
        <w:suppressAutoHyphens/>
        <w:autoSpaceDE w:val="0"/>
        <w:autoSpaceDN w:val="0"/>
        <w:adjustRightInd w:val="0"/>
        <w:ind w:right="2904"/>
        <w:rPr>
          <w:sz w:val="20"/>
          <w:szCs w:val="20"/>
        </w:rPr>
      </w:pPr>
      <w:r>
        <w:rPr>
          <w:sz w:val="20"/>
          <w:szCs w:val="20"/>
        </w:rPr>
        <w:t>ность оценки  стоимости  проекта  влияет на размер резерва на покрытие</w:t>
      </w:r>
    </w:p>
    <w:p w:rsidR="00D13BA1" w:rsidRDefault="00D13BA1">
      <w:pPr>
        <w:suppressAutoHyphens/>
        <w:autoSpaceDE w:val="0"/>
        <w:autoSpaceDN w:val="0"/>
        <w:adjustRightInd w:val="0"/>
        <w:ind w:right="2904"/>
        <w:rPr>
          <w:sz w:val="20"/>
          <w:szCs w:val="20"/>
        </w:rPr>
      </w:pPr>
      <w:r>
        <w:rPr>
          <w:sz w:val="20"/>
          <w:szCs w:val="20"/>
        </w:rPr>
        <w:t>непредвиденных расходов. Тщательно разработанная оценка непредвиденных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right="2904"/>
        <w:rPr>
          <w:sz w:val="20"/>
          <w:szCs w:val="20"/>
        </w:rPr>
      </w:pPr>
      <w:r>
        <w:rPr>
          <w:sz w:val="20"/>
          <w:szCs w:val="20"/>
        </w:rPr>
        <w:t>расходов сводит до минимума перерасход средств.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rPr>
          <w:sz w:val="20"/>
          <w:szCs w:val="20"/>
        </w:rPr>
      </w:pPr>
      <w:r>
        <w:rPr>
          <w:sz w:val="20"/>
          <w:szCs w:val="20"/>
        </w:rPr>
        <w:t>Определение структуры резерва на покрытие непредвиденных расходов может производиться на базе одного из двух подходов.</w:t>
      </w:r>
    </w:p>
    <w:p w:rsidR="00D13BA1" w:rsidRDefault="00D13BA1">
      <w:pPr>
        <w:suppressAutoHyphens/>
        <w:autoSpaceDE w:val="0"/>
        <w:autoSpaceDN w:val="0"/>
        <w:adjustRightInd w:val="0"/>
        <w:spacing w:before="222"/>
        <w:ind w:right="2904" w:firstLine="550"/>
        <w:rPr>
          <w:sz w:val="20"/>
          <w:szCs w:val="20"/>
        </w:rPr>
      </w:pPr>
      <w:r>
        <w:rPr>
          <w:sz w:val="20"/>
          <w:szCs w:val="20"/>
        </w:rPr>
        <w:t>При первом подходе резерв делится на две части: на общий и специ</w:t>
      </w:r>
      <w:r>
        <w:rPr>
          <w:sz w:val="20"/>
          <w:szCs w:val="20"/>
        </w:rPr>
        <w:softHyphen/>
        <w:t>альный.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rPr>
          <w:sz w:val="20"/>
          <w:szCs w:val="20"/>
        </w:rPr>
      </w:pPr>
      <w:r>
        <w:rPr>
          <w:sz w:val="20"/>
          <w:szCs w:val="20"/>
        </w:rPr>
        <w:t>Общий резерв должен покрывать изменения в смете, доставки к общей сумме контракта и другие аналогичные элементы.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Специальный резерв включает в себя надбавки на покрытие роста цен, увеличение расходов по отдельным позициям, а также на оплату ис</w:t>
      </w:r>
      <w:r>
        <w:rPr>
          <w:sz w:val="20"/>
          <w:szCs w:val="20"/>
        </w:rPr>
        <w:softHyphen/>
        <w:t>ков по контрактам.</w:t>
      </w:r>
    </w:p>
    <w:p w:rsidR="00D13BA1" w:rsidRDefault="00D13BA1">
      <w:pPr>
        <w:suppressAutoHyphens/>
        <w:autoSpaceDE w:val="0"/>
        <w:autoSpaceDN w:val="0"/>
        <w:adjustRightInd w:val="0"/>
        <w:spacing w:before="222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Второй подход к созданию структуры резерва предполагает определе</w:t>
      </w:r>
      <w:r>
        <w:rPr>
          <w:sz w:val="20"/>
          <w:szCs w:val="20"/>
        </w:rPr>
        <w:softHyphen/>
        <w:t>ние непредвиденных расходов по видам затрат, например, на заработную плату, материалы, субконтракты. Такая дифференциация позволяет опреде</w:t>
      </w:r>
      <w:r>
        <w:rPr>
          <w:sz w:val="20"/>
          <w:szCs w:val="20"/>
        </w:rPr>
        <w:softHyphen/>
        <w:t>лить степень риска, связанного с каждой категорией затрат, которые за</w:t>
      </w:r>
      <w:r>
        <w:rPr>
          <w:sz w:val="20"/>
          <w:szCs w:val="20"/>
        </w:rPr>
        <w:softHyphen/>
        <w:t>тем можно распротранить на отдельные этапы проекта.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Этот подход обеспечивает достаточный контроль за непредвиденными расходами, однако необходимость использования для этого большего числа данных и оценок позволяет применять его только для относительно не</w:t>
      </w:r>
      <w:r>
        <w:rPr>
          <w:sz w:val="20"/>
          <w:szCs w:val="20"/>
        </w:rPr>
        <w:softHyphen/>
        <w:t>больших проектов.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rPr>
          <w:sz w:val="20"/>
          <w:szCs w:val="20"/>
        </w:rPr>
      </w:pPr>
      <w:r>
        <w:rPr>
          <w:sz w:val="20"/>
          <w:szCs w:val="20"/>
        </w:rPr>
        <w:t>Резерв на непредвиденные расходы определяется только по тем видам затрат, которые вышли в первоначальную смету.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Резерв не должен использоваться для компенсации затрат, понесен</w:t>
      </w:r>
      <w:r>
        <w:rPr>
          <w:sz w:val="20"/>
          <w:szCs w:val="20"/>
        </w:rPr>
        <w:softHyphen/>
        <w:t>ных в следствии неудовлетворительной работы.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В общем случае резерв может использоваться для следующих целей: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- выделение ассигнований для вновь выявленной работы по проекту;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- увеличение ассигнований на работу, для выполнения которой было выделено недостаточно средств;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временное формирование бюджета с учетом работ, для которых не</w:t>
      </w:r>
      <w:r>
        <w:rPr>
          <w:sz w:val="20"/>
          <w:szCs w:val="20"/>
        </w:rPr>
        <w:softHyphen/>
        <w:t>обходимые ассигнования еще не выделены;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компенсация непредвиденных изменений трудозатрат, накладных расходов и т.п., возникающих в ходе работы над проектом.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right="2904" w:firstLine="550"/>
        <w:rPr>
          <w:sz w:val="20"/>
          <w:szCs w:val="20"/>
        </w:rPr>
      </w:pPr>
      <w:r>
        <w:rPr>
          <w:sz w:val="20"/>
          <w:szCs w:val="20"/>
        </w:rPr>
        <w:t>Текущие расходы резерва должны отслеживаться и оцениваться, чтобы обеспечить наличие остатка на покрытие будущих рисков.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222"/>
        <w:ind w:right="2904"/>
        <w:jc w:val="center"/>
        <w:rPr>
          <w:sz w:val="20"/>
          <w:szCs w:val="20"/>
        </w:rPr>
      </w:pPr>
      <w:r>
        <w:rPr>
          <w:sz w:val="20"/>
          <w:szCs w:val="20"/>
        </w:rPr>
        <w:t>- 8 -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После выполнения работы, для которых выделен резерв на покрытие непредвиденных расходов, можно сравнить плановое и фактическое распре</w:t>
      </w:r>
      <w:r>
        <w:rPr>
          <w:sz w:val="20"/>
          <w:szCs w:val="20"/>
        </w:rPr>
        <w:softHyphen/>
        <w:t>деление непредвиденных расходов, и на этой основе определить тенденции использования непредвиденных расходов до завершения проекта. При этом неиспользованная часть выделенного резерва на покрытие непредвиденных расходов может быть возвращена в резерв проекта.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Определенная часть средств, предназначенных для покрытия непред</w:t>
      </w:r>
      <w:r>
        <w:rPr>
          <w:sz w:val="20"/>
          <w:szCs w:val="20"/>
        </w:rPr>
        <w:softHyphen/>
        <w:t>виденных расходов, обычно называемая общим резервом, должна остаться под прямым контролем высших руководителей.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222"/>
        <w:ind w:left="1650" w:right="2904"/>
        <w:rPr>
          <w:sz w:val="20"/>
          <w:szCs w:val="20"/>
        </w:rPr>
      </w:pPr>
      <w:r>
        <w:rPr>
          <w:sz w:val="20"/>
          <w:szCs w:val="20"/>
        </w:rPr>
        <w:t>___2Учет рисков при финансировании проекта.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Финансирование проекта является одним из наиболее важных условий обеспечения эффективности его выполнения.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Финансирование должно быть нацелено на решение двух основных за</w:t>
      </w:r>
      <w:r>
        <w:rPr>
          <w:sz w:val="20"/>
          <w:szCs w:val="20"/>
        </w:rPr>
        <w:softHyphen/>
        <w:t>дач: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обеспечение потока инвестиций, необходимо для планомерного вы</w:t>
      </w:r>
      <w:r>
        <w:rPr>
          <w:sz w:val="20"/>
          <w:szCs w:val="20"/>
        </w:rPr>
        <w:softHyphen/>
        <w:t>полнения проекта;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rPr>
          <w:sz w:val="20"/>
          <w:szCs w:val="20"/>
        </w:rPr>
      </w:pPr>
      <w:r>
        <w:rPr>
          <w:sz w:val="20"/>
          <w:szCs w:val="20"/>
        </w:rPr>
        <w:t>- снижение капитальных затрат и риска проекта за счет оптимальной структуры инвестиций и получения налоговых преимуществ.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План финансирования проекта должен учесть следующие виды рисков: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- риск нежизнеспособности проекта;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- наибольший риск;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- риск неуплаты задолженностей;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left="550" w:right="2904"/>
        <w:rPr>
          <w:sz w:val="20"/>
          <w:szCs w:val="20"/>
        </w:rPr>
      </w:pPr>
      <w:r>
        <w:rPr>
          <w:sz w:val="20"/>
          <w:szCs w:val="20"/>
        </w:rPr>
        <w:t>- риск незавершения строительства.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left="550" w:right="2904"/>
        <w:rPr>
          <w:sz w:val="20"/>
          <w:szCs w:val="20"/>
        </w:rPr>
      </w:pPr>
      <w:r>
        <w:rPr>
          <w:sz w:val="20"/>
          <w:szCs w:val="20"/>
        </w:rPr>
        <w:t>_21. Риск нежизнеспособности проекта.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Инвесторы должны быть уверены, что предполагаемые доходы от про</w:t>
      </w:r>
      <w:r>
        <w:rPr>
          <w:sz w:val="20"/>
          <w:szCs w:val="20"/>
        </w:rPr>
        <w:softHyphen/>
        <w:t>екта будут достаточны для покрытия затрат, выплаты задолженностей и обеспечения окупаемости любых капиталовложений.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Кроме того, финансирование проекта должно удовлетворять существу</w:t>
      </w:r>
      <w:r>
        <w:rPr>
          <w:sz w:val="20"/>
          <w:szCs w:val="20"/>
        </w:rPr>
        <w:softHyphen/>
        <w:t>ющим федеральным тестам на "адекватную надежность", чтобы определенные институциональные инвесторы, например, страховые компании, получили возможность осуществить инвестиции в проект.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666"/>
        <w:ind w:left="550" w:right="2904"/>
        <w:rPr>
          <w:sz w:val="20"/>
          <w:szCs w:val="20"/>
        </w:rPr>
      </w:pPr>
      <w:r>
        <w:rPr>
          <w:sz w:val="20"/>
          <w:szCs w:val="20"/>
        </w:rPr>
        <w:t xml:space="preserve">_22. Налоговый риск. 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right="2904"/>
        <w:jc w:val="center"/>
        <w:rPr>
          <w:sz w:val="20"/>
          <w:szCs w:val="20"/>
        </w:rPr>
      </w:pPr>
      <w:r>
        <w:rPr>
          <w:sz w:val="20"/>
          <w:szCs w:val="20"/>
        </w:rPr>
        <w:t>- 9 -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Налоговый риск включает: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невозможность гарантировать налоговую скидку из-за того, что проект не вступит в эксплуатацию к определенной дате;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потерю выигрыша на налогах из-за того, что участники прекратили работы над уже функционирующим, по экономически не оправдавшим себя проектом;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изменение налогового законодательства, например, увеличение на</w:t>
      </w:r>
      <w:r>
        <w:rPr>
          <w:sz w:val="20"/>
          <w:szCs w:val="20"/>
        </w:rPr>
        <w:softHyphen/>
        <w:t>лога на собственность или изменение плановой нормы амортизации перед тем как запустить проект в эксплуатацию;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- решение налоговой службы понижающие налоговые преимущества в результате осуществления проекта.</w:t>
      </w:r>
    </w:p>
    <w:p w:rsidR="00D13BA1" w:rsidRDefault="00D13BA1">
      <w:pPr>
        <w:suppressAutoHyphens/>
        <w:autoSpaceDE w:val="0"/>
        <w:autoSpaceDN w:val="0"/>
        <w:adjustRightInd w:val="0"/>
        <w:spacing w:before="222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Инвесторам, как правило, удается частично защитить себя от нало</w:t>
      </w:r>
      <w:r>
        <w:rPr>
          <w:sz w:val="20"/>
          <w:szCs w:val="20"/>
        </w:rPr>
        <w:softHyphen/>
        <w:t>гового риска посредством соответствующих гарантий, включаемых в согла</w:t>
      </w:r>
      <w:r>
        <w:rPr>
          <w:sz w:val="20"/>
          <w:szCs w:val="20"/>
        </w:rPr>
        <w:softHyphen/>
        <w:t>шение и контракты.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222"/>
        <w:ind w:left="550" w:right="2904"/>
        <w:rPr>
          <w:sz w:val="20"/>
          <w:szCs w:val="20"/>
        </w:rPr>
      </w:pPr>
      <w:r>
        <w:rPr>
          <w:sz w:val="20"/>
          <w:szCs w:val="20"/>
        </w:rPr>
        <w:t>_23. Риск неуплаты задолженностей.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rPr>
          <w:sz w:val="20"/>
          <w:szCs w:val="20"/>
        </w:rPr>
      </w:pPr>
      <w:r>
        <w:rPr>
          <w:sz w:val="20"/>
          <w:szCs w:val="20"/>
        </w:rPr>
        <w:t>Даже успешные проекты могут столкнуться с временным снижением до</w:t>
      </w:r>
      <w:r>
        <w:rPr>
          <w:sz w:val="20"/>
          <w:szCs w:val="20"/>
        </w:rPr>
        <w:softHyphen/>
        <w:t>ходов из-за краткосрочного падения спроса на производимый продукт, ли</w:t>
      </w:r>
      <w:r>
        <w:rPr>
          <w:sz w:val="20"/>
          <w:szCs w:val="20"/>
        </w:rPr>
        <w:softHyphen/>
        <w:t>бо снижение цен из-за перепроизводства продукта на рынке.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Чтобы защитить себя от таких колебаний, предполагаемые ежегодные доходы от проекта должны перекрывать максимальные годовые выплаты по задолженностям.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Участники могут применить следующие меры снижения риска от неуп</w:t>
      </w:r>
      <w:r>
        <w:rPr>
          <w:sz w:val="20"/>
          <w:szCs w:val="20"/>
        </w:rPr>
        <w:softHyphen/>
        <w:t>латы задолженностей: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- использование резервных фондов;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- производственные выплаты;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- дополнительное финансирование.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Помимо достаточности предполагаемых доходов часто рекомендуется, чтобы план финансирования включал в себя резервный фонд выплат по за</w:t>
      </w:r>
      <w:r>
        <w:rPr>
          <w:sz w:val="20"/>
          <w:szCs w:val="20"/>
        </w:rPr>
        <w:softHyphen/>
        <w:t>долженностям, который должен поддерживаться на определенном уровне, например, на уровне максимальных ежегодных выплат по задолженностям.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некоторых проектах вместо резервного фонда выплат по задолжен</w:t>
      </w:r>
      <w:r>
        <w:rPr>
          <w:sz w:val="20"/>
          <w:szCs w:val="20"/>
        </w:rPr>
        <w:softHyphen/>
        <w:t>ностям может использоваться принцип производственных выплат. В проек</w:t>
      </w:r>
      <w:r>
        <w:rPr>
          <w:sz w:val="20"/>
          <w:szCs w:val="20"/>
        </w:rPr>
        <w:softHyphen/>
        <w:t>тах, обеспеченных доходами, участники обязуются осуществлять выплаты по задолженностям, гарантирую на эти цели определенный процент дохо</w:t>
      </w:r>
      <w:r>
        <w:rPr>
          <w:sz w:val="20"/>
          <w:szCs w:val="20"/>
        </w:rPr>
        <w:softHyphen/>
        <w:t>дов, полученных от продукта, производимого по проекту.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222"/>
        <w:ind w:right="2904"/>
        <w:jc w:val="center"/>
        <w:rPr>
          <w:sz w:val="20"/>
          <w:szCs w:val="20"/>
        </w:rPr>
      </w:pPr>
      <w:r>
        <w:rPr>
          <w:sz w:val="20"/>
          <w:szCs w:val="20"/>
        </w:rPr>
        <w:t>- 10 -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План должен предусматривать возможности дополнительного финанси</w:t>
      </w:r>
      <w:r>
        <w:rPr>
          <w:sz w:val="20"/>
          <w:szCs w:val="20"/>
        </w:rPr>
        <w:softHyphen/>
        <w:t>рования, необходимость в котором может возникнуть из-за задержки, зна</w:t>
      </w:r>
      <w:r>
        <w:rPr>
          <w:sz w:val="20"/>
          <w:szCs w:val="20"/>
        </w:rPr>
        <w:softHyphen/>
        <w:t>чительного увеличения масштабов проекта или проблем, связанных с экс</w:t>
      </w:r>
      <w:r>
        <w:rPr>
          <w:sz w:val="20"/>
          <w:szCs w:val="20"/>
        </w:rPr>
        <w:softHyphen/>
        <w:t>плуатацией. Необходимо установить контакт с отдельными кредиторами для обеспечения покрытия непредвиденных расходов.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После осуществления участниками проекта надежных мер по снижению риска неуплаты задолженностей, инвестор может применять соответствую</w:t>
      </w:r>
      <w:r>
        <w:rPr>
          <w:sz w:val="20"/>
          <w:szCs w:val="20"/>
        </w:rPr>
        <w:softHyphen/>
        <w:t>щие гарантии частичных или полных выплат задолженностей в определенные этапы проекта или по его завершению.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222"/>
        <w:ind w:left="550" w:right="2904"/>
        <w:rPr>
          <w:sz w:val="20"/>
          <w:szCs w:val="20"/>
        </w:rPr>
      </w:pPr>
      <w:r>
        <w:rPr>
          <w:sz w:val="20"/>
          <w:szCs w:val="20"/>
        </w:rPr>
        <w:t>_24. Риск незавершения строительства.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Если проект связан с процессом строительства, то необходимо учи</w:t>
      </w:r>
      <w:r>
        <w:rPr>
          <w:sz w:val="20"/>
          <w:szCs w:val="20"/>
        </w:rPr>
        <w:softHyphen/>
        <w:t>тывать возможный риск незавершенного строительства. Поэтому перед на</w:t>
      </w:r>
      <w:r>
        <w:rPr>
          <w:sz w:val="20"/>
          <w:szCs w:val="20"/>
        </w:rPr>
        <w:softHyphen/>
        <w:t>чалом строительства участники проекта и инвесторы должны прийти к сог</w:t>
      </w:r>
      <w:r>
        <w:rPr>
          <w:sz w:val="20"/>
          <w:szCs w:val="20"/>
        </w:rPr>
        <w:softHyphen/>
        <w:t>лашению относительно гарантий его завершения.</w:t>
      </w:r>
    </w:p>
    <w:p w:rsidR="00D13BA1" w:rsidRDefault="00D13BA1">
      <w:pPr>
        <w:suppressAutoHyphens/>
        <w:autoSpaceDE w:val="0"/>
        <w:autoSpaceDN w:val="0"/>
        <w:adjustRightInd w:val="0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инвестировании проекта, в котором использован новый техноло</w:t>
      </w:r>
      <w:r>
        <w:rPr>
          <w:sz w:val="20"/>
          <w:szCs w:val="20"/>
        </w:rPr>
        <w:softHyphen/>
        <w:t>гический процесс или "ноу-хау", инвестор может потребовать безусловных гарантий завершения строительства, поскольку подобные проекты оказыва</w:t>
      </w:r>
      <w:r>
        <w:rPr>
          <w:sz w:val="20"/>
          <w:szCs w:val="20"/>
        </w:rPr>
        <w:softHyphen/>
        <w:t>ются более дорогостоющими, чем первоначально предусматривалось.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222"/>
        <w:ind w:left="3190" w:right="2904"/>
        <w:rPr>
          <w:sz w:val="20"/>
          <w:szCs w:val="20"/>
        </w:rPr>
      </w:pPr>
      <w:r>
        <w:rPr>
          <w:sz w:val="20"/>
          <w:szCs w:val="20"/>
        </w:rPr>
        <w:t>___2Заключение.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right="290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Переход России на рельсы рыночной экономики в сложившихся услови</w:t>
      </w:r>
      <w:r>
        <w:rPr>
          <w:sz w:val="20"/>
          <w:szCs w:val="20"/>
        </w:rPr>
        <w:softHyphen/>
        <w:t>ях не имеет альтернативы, но чреват многими трудностями и противоречи</w:t>
      </w:r>
      <w:r>
        <w:rPr>
          <w:sz w:val="20"/>
          <w:szCs w:val="20"/>
        </w:rPr>
        <w:softHyphen/>
        <w:t>ями. Вот почему проблема оценки рисков финансовой и производственной деятельности предприятий, включая различные методы учета и способы снижения рисков, является на сегодняшний день наиболее актуальной. Оценка финансовых рисков становиться неотъемлемой частью производс</w:t>
      </w:r>
      <w:r>
        <w:rPr>
          <w:sz w:val="20"/>
          <w:szCs w:val="20"/>
        </w:rPr>
        <w:softHyphen/>
        <w:t>твенного процесса, частью влияя на само направление его развития. Ис</w:t>
      </w:r>
      <w:r>
        <w:rPr>
          <w:sz w:val="20"/>
          <w:szCs w:val="20"/>
        </w:rPr>
        <w:softHyphen/>
        <w:t>пользование же финансовых инструментов при верном определении рисков, позволяет устранить возможные негативные последствия в изменчивых ры</w:t>
      </w:r>
      <w:r>
        <w:rPr>
          <w:sz w:val="20"/>
          <w:szCs w:val="20"/>
        </w:rPr>
        <w:softHyphen/>
        <w:t>ночных условиях.</w:t>
      </w:r>
    </w:p>
    <w:p w:rsidR="00D13BA1" w:rsidRDefault="00D13BA1">
      <w:pPr>
        <w:suppressAutoHyphens/>
        <w:autoSpaceDE w:val="0"/>
        <w:autoSpaceDN w:val="0"/>
        <w:adjustRightInd w:val="0"/>
        <w:spacing w:before="222" w:after="222"/>
        <w:ind w:right="2904"/>
        <w:jc w:val="center"/>
        <w:rPr>
          <w:sz w:val="20"/>
          <w:szCs w:val="20"/>
        </w:rPr>
      </w:pPr>
      <w:r>
        <w:rPr>
          <w:sz w:val="20"/>
          <w:szCs w:val="20"/>
        </w:rPr>
        <w:t>-12-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left="2860" w:right="2904"/>
        <w:rPr>
          <w:sz w:val="20"/>
          <w:szCs w:val="20"/>
        </w:rPr>
      </w:pPr>
      <w:r>
        <w:rPr>
          <w:sz w:val="20"/>
          <w:szCs w:val="20"/>
        </w:rPr>
        <w:t>_2Список литературы.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1. Гратовый П.Г., Петрова С.Н., Б.Б. Хрусталь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left="550" w:right="2904"/>
        <w:rPr>
          <w:sz w:val="20"/>
          <w:szCs w:val="20"/>
        </w:rPr>
      </w:pPr>
      <w:r>
        <w:rPr>
          <w:sz w:val="20"/>
          <w:szCs w:val="20"/>
        </w:rPr>
        <w:t>"Риски в современном бизнесе", Москва, 1994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2. Романов А.Н., Лукашевич И.Я.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"Оценка коммерческой деятельности предпринимательства",</w:t>
      </w:r>
    </w:p>
    <w:p w:rsidR="00D13BA1" w:rsidRDefault="00D13BA1">
      <w:pPr>
        <w:suppressAutoHyphens/>
        <w:autoSpaceDE w:val="0"/>
        <w:autoSpaceDN w:val="0"/>
        <w:adjustRightInd w:val="0"/>
        <w:spacing w:after="222"/>
        <w:ind w:left="550" w:right="2904"/>
        <w:rPr>
          <w:sz w:val="20"/>
          <w:szCs w:val="20"/>
        </w:rPr>
      </w:pPr>
      <w:r>
        <w:rPr>
          <w:sz w:val="20"/>
          <w:szCs w:val="20"/>
        </w:rPr>
        <w:t>Москва, 1993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3. Чеблоков А.Т.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"Финансовое планирование на предприятиях"</w:t>
      </w:r>
    </w:p>
    <w:p w:rsidR="00D13BA1" w:rsidRDefault="00D13BA1">
      <w:pPr>
        <w:suppressAutoHyphens/>
        <w:autoSpaceDE w:val="0"/>
        <w:autoSpaceDN w:val="0"/>
        <w:adjustRightInd w:val="0"/>
        <w:ind w:left="550" w:right="2904"/>
        <w:rPr>
          <w:sz w:val="20"/>
          <w:szCs w:val="20"/>
        </w:rPr>
      </w:pPr>
      <w:r>
        <w:rPr>
          <w:sz w:val="20"/>
          <w:szCs w:val="20"/>
        </w:rPr>
        <w:t>"Финансист" N5 1993</w:t>
      </w:r>
      <w:bookmarkStart w:id="0" w:name="_GoBack"/>
      <w:bookmarkEnd w:id="0"/>
    </w:p>
    <w:sectPr w:rsidR="00D13BA1" w:rsidSect="00D13BA1">
      <w:pgSz w:w="15840" w:h="12240" w:orient="landscape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BA1"/>
    <w:rsid w:val="0044037C"/>
    <w:rsid w:val="00560439"/>
    <w:rsid w:val="007817F1"/>
    <w:rsid w:val="00835F41"/>
    <w:rsid w:val="00D13BA1"/>
    <w:rsid w:val="00D6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E4D2D0-BE1C-4080-82A6-CA7B6F3E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___2Общие принципы анализа риска</vt:lpstr>
    </vt:vector>
  </TitlesOfParts>
  <Company>Дом</Company>
  <LinksUpToDate>false</LinksUpToDate>
  <CharactersWithSpaces>17271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___2Общие принципы анализа риска</dc:title>
  <dc:subject/>
  <dc:creator>Алексей</dc:creator>
  <cp:keywords/>
  <dc:description/>
  <cp:lastModifiedBy>admin</cp:lastModifiedBy>
  <cp:revision>2</cp:revision>
  <dcterms:created xsi:type="dcterms:W3CDTF">2014-02-17T15:40:00Z</dcterms:created>
  <dcterms:modified xsi:type="dcterms:W3CDTF">2014-02-17T15:40:00Z</dcterms:modified>
</cp:coreProperties>
</file>