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6D" w:rsidRDefault="0094476D" w:rsidP="003567D0">
      <w:pPr>
        <w:pStyle w:val="a6"/>
        <w:jc w:val="left"/>
        <w:rPr>
          <w:sz w:val="23"/>
          <w:szCs w:val="23"/>
        </w:rPr>
      </w:pPr>
    </w:p>
    <w:p w:rsidR="003567D0" w:rsidRDefault="003567D0" w:rsidP="003567D0">
      <w:pPr>
        <w:pStyle w:val="a6"/>
        <w:jc w:val="left"/>
        <w:rPr>
          <w:sz w:val="23"/>
          <w:szCs w:val="23"/>
        </w:rPr>
      </w:pPr>
      <w:r>
        <w:rPr>
          <w:sz w:val="23"/>
          <w:szCs w:val="23"/>
        </w:rPr>
        <w:t>ВСЕРОССИЙСКИЙ ЗАОЧНЫЙ ФИНАНСОВО-ЭКОНОМИЧЕСКИЙ ИНСТИТУТ</w:t>
      </w:r>
    </w:p>
    <w:p w:rsidR="003567D0" w:rsidRDefault="003567D0" w:rsidP="003567D0">
      <w:pPr>
        <w:jc w:val="center"/>
        <w:rPr>
          <w:rFonts w:ascii="Arial" w:hAnsi="Arial"/>
          <w:sz w:val="24"/>
          <w:szCs w:val="24"/>
        </w:rPr>
      </w:pPr>
    </w:p>
    <w:p w:rsidR="003567D0" w:rsidRDefault="003567D0" w:rsidP="003567D0">
      <w:pPr>
        <w:jc w:val="center"/>
        <w:rPr>
          <w:rFonts w:ascii="Arial" w:hAnsi="Arial"/>
          <w:sz w:val="24"/>
          <w:szCs w:val="24"/>
        </w:rPr>
      </w:pPr>
      <w:r>
        <w:rPr>
          <w:rFonts w:ascii="Arial" w:hAnsi="Arial"/>
          <w:sz w:val="24"/>
          <w:szCs w:val="24"/>
        </w:rPr>
        <w:t>ФИНАНСОВО-КРЕДИТНЫЙ ФАКУЛЬТЕТ</w:t>
      </w:r>
    </w:p>
    <w:p w:rsidR="003567D0" w:rsidRDefault="003567D0" w:rsidP="003567D0">
      <w:pPr>
        <w:rPr>
          <w:rFonts w:ascii="Arial" w:hAnsi="Arial"/>
        </w:rPr>
      </w:pPr>
    </w:p>
    <w:p w:rsidR="003567D0" w:rsidRDefault="003567D0" w:rsidP="003567D0">
      <w:pPr>
        <w:rPr>
          <w:rFonts w:ascii="Arial" w:hAnsi="Arial"/>
        </w:rPr>
      </w:pPr>
    </w:p>
    <w:p w:rsidR="003567D0" w:rsidRDefault="003567D0" w:rsidP="003567D0">
      <w:pPr>
        <w:pStyle w:val="1"/>
      </w:pPr>
    </w:p>
    <w:p w:rsidR="003567D0" w:rsidRDefault="003567D0" w:rsidP="003567D0">
      <w:pPr>
        <w:pStyle w:val="1"/>
      </w:pPr>
    </w:p>
    <w:p w:rsidR="003567D0" w:rsidRDefault="003567D0" w:rsidP="003567D0">
      <w:pPr>
        <w:pStyle w:val="1"/>
      </w:pPr>
      <w:r>
        <w:t>Кафедра "Финансовый менеджмент"</w:t>
      </w:r>
    </w:p>
    <w:p w:rsidR="003567D0" w:rsidRDefault="003567D0" w:rsidP="003567D0">
      <w:pPr>
        <w:jc w:val="center"/>
        <w:rPr>
          <w:rFonts w:ascii="Arial" w:hAnsi="Arial"/>
        </w:rPr>
      </w:pPr>
    </w:p>
    <w:p w:rsidR="003567D0" w:rsidRDefault="003567D0" w:rsidP="003567D0">
      <w:pPr>
        <w:jc w:val="center"/>
        <w:rPr>
          <w:rFonts w:ascii="Arial" w:hAnsi="Arial"/>
          <w:b/>
          <w:sz w:val="36"/>
        </w:rPr>
      </w:pPr>
    </w:p>
    <w:p w:rsidR="003567D0" w:rsidRDefault="003567D0" w:rsidP="003567D0">
      <w:pPr>
        <w:jc w:val="center"/>
        <w:rPr>
          <w:rFonts w:ascii="Arial" w:hAnsi="Arial"/>
          <w:b/>
          <w:sz w:val="36"/>
        </w:rPr>
      </w:pPr>
    </w:p>
    <w:p w:rsidR="003567D0" w:rsidRDefault="003567D0" w:rsidP="00361EED">
      <w:pPr>
        <w:spacing w:line="360" w:lineRule="auto"/>
        <w:jc w:val="center"/>
        <w:rPr>
          <w:rFonts w:ascii="Arial" w:hAnsi="Arial"/>
          <w:b/>
          <w:sz w:val="36"/>
        </w:rPr>
      </w:pPr>
      <w:r>
        <w:rPr>
          <w:rFonts w:ascii="Arial" w:hAnsi="Arial"/>
          <w:b/>
          <w:sz w:val="36"/>
        </w:rPr>
        <w:t xml:space="preserve">КУРСОВАЯ РАБОТА ПО ДИСЦИПЛИНЕ </w:t>
      </w:r>
    </w:p>
    <w:p w:rsidR="003567D0" w:rsidRDefault="003567D0" w:rsidP="00361EED">
      <w:pPr>
        <w:spacing w:line="360" w:lineRule="auto"/>
        <w:jc w:val="center"/>
        <w:rPr>
          <w:rFonts w:ascii="Arial" w:hAnsi="Arial"/>
          <w:b/>
          <w:sz w:val="36"/>
        </w:rPr>
      </w:pPr>
      <w:r>
        <w:rPr>
          <w:rFonts w:ascii="Arial" w:hAnsi="Arial"/>
          <w:b/>
          <w:sz w:val="36"/>
        </w:rPr>
        <w:t>«ФИНАНСОВЫЙ МЕНЕДЖМЕНТ»</w:t>
      </w:r>
    </w:p>
    <w:p w:rsidR="003567D0" w:rsidRDefault="003567D0" w:rsidP="00361EED">
      <w:pPr>
        <w:pStyle w:val="21"/>
      </w:pPr>
    </w:p>
    <w:p w:rsidR="003567D0" w:rsidRDefault="003567D0" w:rsidP="003567D0">
      <w:pPr>
        <w:pStyle w:val="21"/>
        <w:rPr>
          <w:sz w:val="32"/>
          <w:szCs w:val="32"/>
        </w:rPr>
      </w:pPr>
      <w:r>
        <w:rPr>
          <w:sz w:val="32"/>
          <w:szCs w:val="32"/>
        </w:rPr>
        <w:t xml:space="preserve">НА ТЕМУ "ФИНАНСОВЫЙ АНАЛИЗ КАК ОСНОВА ДЛЯ ПРОГНОЗИРОВАНИЯ" </w:t>
      </w:r>
    </w:p>
    <w:p w:rsidR="003567D0" w:rsidRDefault="003567D0" w:rsidP="003567D0">
      <w:pPr>
        <w:jc w:val="center"/>
        <w:rPr>
          <w:rFonts w:ascii="Arial" w:hAnsi="Arial"/>
          <w:sz w:val="32"/>
        </w:rPr>
      </w:pPr>
    </w:p>
    <w:p w:rsidR="003567D0" w:rsidRDefault="003567D0" w:rsidP="003567D0">
      <w:pPr>
        <w:spacing w:line="360" w:lineRule="auto"/>
        <w:jc w:val="center"/>
        <w:rPr>
          <w:rFonts w:ascii="Arial" w:hAnsi="Arial"/>
          <w:sz w:val="32"/>
        </w:rPr>
      </w:pPr>
    </w:p>
    <w:p w:rsidR="003567D0" w:rsidRDefault="003567D0" w:rsidP="003567D0">
      <w:pPr>
        <w:spacing w:line="360" w:lineRule="auto"/>
        <w:jc w:val="center"/>
        <w:rPr>
          <w:rFonts w:ascii="Arial" w:hAnsi="Arial"/>
          <w:sz w:val="32"/>
        </w:rPr>
      </w:pPr>
    </w:p>
    <w:p w:rsidR="003567D0" w:rsidRDefault="003567D0" w:rsidP="003567D0">
      <w:pPr>
        <w:spacing w:line="360" w:lineRule="auto"/>
        <w:jc w:val="center"/>
        <w:rPr>
          <w:rFonts w:ascii="Arial" w:hAnsi="Arial"/>
          <w:sz w:val="32"/>
        </w:rPr>
      </w:pPr>
    </w:p>
    <w:p w:rsidR="003567D0" w:rsidRPr="003567D0" w:rsidRDefault="003567D0" w:rsidP="003567D0">
      <w:pPr>
        <w:ind w:firstLine="5040"/>
        <w:rPr>
          <w:sz w:val="28"/>
          <w:szCs w:val="28"/>
        </w:rPr>
      </w:pPr>
      <w:r w:rsidRPr="003567D0">
        <w:rPr>
          <w:sz w:val="28"/>
          <w:szCs w:val="28"/>
        </w:rPr>
        <w:t xml:space="preserve">Выполнила: Пилюгина О.В. </w:t>
      </w:r>
    </w:p>
    <w:p w:rsidR="003567D0" w:rsidRPr="003567D0" w:rsidRDefault="003567D0" w:rsidP="003567D0">
      <w:pPr>
        <w:ind w:firstLine="5040"/>
        <w:rPr>
          <w:sz w:val="28"/>
          <w:szCs w:val="28"/>
        </w:rPr>
      </w:pPr>
      <w:r w:rsidRPr="003567D0">
        <w:rPr>
          <w:sz w:val="28"/>
          <w:szCs w:val="28"/>
        </w:rPr>
        <w:t>ФиК, 08ФФД40662, 5 курс, БД</w:t>
      </w:r>
    </w:p>
    <w:p w:rsidR="003567D0" w:rsidRPr="003567D0" w:rsidRDefault="003567D0" w:rsidP="003567D0">
      <w:pPr>
        <w:ind w:firstLine="5040"/>
        <w:rPr>
          <w:sz w:val="28"/>
          <w:szCs w:val="28"/>
        </w:rPr>
      </w:pPr>
      <w:r w:rsidRPr="003567D0">
        <w:rPr>
          <w:sz w:val="28"/>
          <w:szCs w:val="28"/>
        </w:rPr>
        <w:t>Руководитель: Зырянова М.П.</w:t>
      </w: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rPr>
      </w:pPr>
    </w:p>
    <w:p w:rsidR="003567D0" w:rsidRDefault="003567D0" w:rsidP="003567D0">
      <w:pPr>
        <w:jc w:val="center"/>
        <w:rPr>
          <w:rFonts w:ascii="Arial" w:hAnsi="Arial"/>
          <w:sz w:val="24"/>
          <w:szCs w:val="24"/>
        </w:rPr>
      </w:pPr>
    </w:p>
    <w:p w:rsidR="003567D0" w:rsidRDefault="003567D0" w:rsidP="003567D0">
      <w:pPr>
        <w:jc w:val="center"/>
        <w:rPr>
          <w:rFonts w:ascii="Arial" w:hAnsi="Arial"/>
          <w:sz w:val="24"/>
          <w:szCs w:val="24"/>
        </w:rPr>
      </w:pPr>
      <w:r>
        <w:rPr>
          <w:rFonts w:ascii="Arial" w:hAnsi="Arial"/>
          <w:sz w:val="24"/>
          <w:szCs w:val="24"/>
        </w:rPr>
        <w:t>Уфа (Филиал ВЗФЭИ) - 2010</w:t>
      </w:r>
    </w:p>
    <w:p w:rsidR="003567D0" w:rsidRDefault="003567D0" w:rsidP="00AA138F">
      <w:pPr>
        <w:spacing w:line="360" w:lineRule="auto"/>
        <w:jc w:val="center"/>
        <w:rPr>
          <w:sz w:val="28"/>
        </w:rPr>
      </w:pPr>
      <w:r>
        <w:rPr>
          <w:b/>
          <w:sz w:val="28"/>
        </w:rPr>
        <w:t>План курсовой работы</w:t>
      </w:r>
    </w:p>
    <w:p w:rsidR="003567D0" w:rsidRDefault="003567D0" w:rsidP="00AA138F">
      <w:pPr>
        <w:spacing w:line="360" w:lineRule="auto"/>
        <w:jc w:val="center"/>
        <w:rPr>
          <w:sz w:val="28"/>
        </w:rPr>
      </w:pPr>
      <w:r>
        <w:rPr>
          <w:b/>
          <w:sz w:val="28"/>
        </w:rPr>
        <w:t>по теме: «Финансовый анализ как основа для прогнозирования»</w:t>
      </w:r>
    </w:p>
    <w:p w:rsidR="003567D0" w:rsidRDefault="00C0015D" w:rsidP="00AA138F">
      <w:pPr>
        <w:spacing w:line="360" w:lineRule="auto"/>
        <w:jc w:val="center"/>
        <w:rPr>
          <w:sz w:val="28"/>
        </w:rPr>
      </w:pPr>
      <w:r>
        <w:rPr>
          <w:b/>
          <w:sz w:val="28"/>
        </w:rPr>
        <w:t xml:space="preserve">(на примере </w:t>
      </w:r>
      <w:r w:rsidRPr="00C0015D">
        <w:rPr>
          <w:b/>
          <w:color w:val="000000"/>
          <w:sz w:val="28"/>
          <w:szCs w:val="28"/>
        </w:rPr>
        <w:t>ООО «КВИНТА»</w:t>
      </w:r>
      <w:r w:rsidR="003567D0" w:rsidRPr="00C0015D">
        <w:rPr>
          <w:b/>
          <w:sz w:val="28"/>
          <w:szCs w:val="28"/>
        </w:rPr>
        <w:t>)</w:t>
      </w:r>
    </w:p>
    <w:p w:rsidR="003567D0" w:rsidRDefault="003567D0" w:rsidP="00CC4D26">
      <w:pPr>
        <w:spacing w:line="360" w:lineRule="auto"/>
        <w:jc w:val="both"/>
        <w:rPr>
          <w:sz w:val="28"/>
        </w:rPr>
      </w:pPr>
      <w:r>
        <w:rPr>
          <w:sz w:val="28"/>
        </w:rPr>
        <w:t>Введение</w:t>
      </w:r>
      <w:r w:rsidR="001728E9">
        <w:rPr>
          <w:sz w:val="28"/>
        </w:rPr>
        <w:t>…………………………………………………………………………...3</w:t>
      </w:r>
    </w:p>
    <w:p w:rsidR="00AA138F" w:rsidRPr="00AA138F" w:rsidRDefault="003567D0" w:rsidP="00CC4D26">
      <w:pPr>
        <w:pStyle w:val="a9"/>
        <w:spacing w:before="0" w:beforeAutospacing="0" w:after="0" w:afterAutospacing="0" w:line="360" w:lineRule="auto"/>
        <w:jc w:val="both"/>
        <w:rPr>
          <w:rFonts w:ascii="Times New Roman" w:hAnsi="Times New Roman" w:cs="Times New Roman"/>
          <w:sz w:val="28"/>
          <w:szCs w:val="28"/>
        </w:rPr>
      </w:pPr>
      <w:r w:rsidRPr="00AA138F">
        <w:rPr>
          <w:rFonts w:ascii="Times New Roman" w:hAnsi="Times New Roman" w:cs="Times New Roman"/>
          <w:sz w:val="28"/>
        </w:rPr>
        <w:t>Глава</w:t>
      </w:r>
      <w:r w:rsidR="00AA138F">
        <w:rPr>
          <w:rFonts w:ascii="Times New Roman" w:hAnsi="Times New Roman" w:cs="Times New Roman"/>
          <w:sz w:val="28"/>
        </w:rPr>
        <w:tab/>
        <w:t xml:space="preserve">1. </w:t>
      </w:r>
      <w:r w:rsidR="00AA138F" w:rsidRPr="00AA138F">
        <w:rPr>
          <w:rFonts w:ascii="Times New Roman" w:hAnsi="Times New Roman" w:cs="Times New Roman"/>
          <w:sz w:val="28"/>
          <w:szCs w:val="28"/>
        </w:rPr>
        <w:t>Теоретические и методологические основы финансового а</w:t>
      </w:r>
      <w:r w:rsidR="001728E9">
        <w:rPr>
          <w:rFonts w:ascii="Times New Roman" w:hAnsi="Times New Roman" w:cs="Times New Roman"/>
          <w:sz w:val="28"/>
          <w:szCs w:val="28"/>
        </w:rPr>
        <w:t>нализа деятельности предприятия………………………………………………………..5</w:t>
      </w:r>
    </w:p>
    <w:p w:rsidR="00AA138F" w:rsidRPr="004B4E91" w:rsidRDefault="00AA138F" w:rsidP="00CC4D26">
      <w:pPr>
        <w:pStyle w:val="a9"/>
        <w:spacing w:before="0" w:beforeAutospacing="0" w:after="0" w:afterAutospacing="0" w:line="360" w:lineRule="auto"/>
        <w:ind w:left="720"/>
        <w:jc w:val="both"/>
        <w:rPr>
          <w:rFonts w:ascii="Times New Roman" w:hAnsi="Times New Roman" w:cs="Times New Roman"/>
          <w:sz w:val="28"/>
          <w:szCs w:val="28"/>
        </w:rPr>
      </w:pPr>
      <w:r w:rsidRPr="004B4E91">
        <w:rPr>
          <w:rFonts w:ascii="Times New Roman" w:hAnsi="Times New Roman" w:cs="Times New Roman"/>
          <w:bCs/>
          <w:sz w:val="28"/>
          <w:szCs w:val="28"/>
        </w:rPr>
        <w:t>1.1. Экономическая сущность, цель и значение финансового анализа в современных условиях</w:t>
      </w:r>
      <w:r w:rsidR="001728E9">
        <w:rPr>
          <w:rFonts w:ascii="Times New Roman" w:hAnsi="Times New Roman" w:cs="Times New Roman"/>
          <w:bCs/>
          <w:sz w:val="28"/>
          <w:szCs w:val="28"/>
        </w:rPr>
        <w:t>…………………………………………………….5</w:t>
      </w:r>
    </w:p>
    <w:p w:rsidR="003567D0" w:rsidRPr="00AA138F" w:rsidRDefault="00AA138F" w:rsidP="00CC4D26">
      <w:pPr>
        <w:pStyle w:val="a9"/>
        <w:spacing w:before="0" w:beforeAutospacing="0" w:after="0" w:afterAutospacing="0" w:line="360" w:lineRule="auto"/>
        <w:ind w:left="720" w:hanging="11"/>
        <w:jc w:val="both"/>
        <w:rPr>
          <w:rFonts w:ascii="Times New Roman" w:hAnsi="Times New Roman" w:cs="Times New Roman"/>
          <w:sz w:val="28"/>
          <w:szCs w:val="28"/>
        </w:rPr>
      </w:pPr>
      <w:r w:rsidRPr="00AA138F">
        <w:rPr>
          <w:rFonts w:ascii="Times New Roman" w:hAnsi="Times New Roman" w:cs="Times New Roman"/>
          <w:bCs/>
          <w:sz w:val="28"/>
          <w:szCs w:val="28"/>
        </w:rPr>
        <w:t>1.2. Виды финансового анализа</w:t>
      </w:r>
      <w:r w:rsidR="001728E9">
        <w:rPr>
          <w:rFonts w:ascii="Times New Roman" w:hAnsi="Times New Roman" w:cs="Times New Roman"/>
          <w:bCs/>
          <w:sz w:val="28"/>
          <w:szCs w:val="28"/>
        </w:rPr>
        <w:t>…………………………………………...7</w:t>
      </w:r>
    </w:p>
    <w:p w:rsidR="003567D0" w:rsidRDefault="00AA138F" w:rsidP="00CC4D26">
      <w:pPr>
        <w:spacing w:line="360" w:lineRule="auto"/>
        <w:ind w:left="720"/>
        <w:jc w:val="both"/>
        <w:rPr>
          <w:bCs/>
          <w:sz w:val="28"/>
          <w:szCs w:val="28"/>
        </w:rPr>
      </w:pPr>
      <w:r>
        <w:rPr>
          <w:sz w:val="28"/>
        </w:rPr>
        <w:t xml:space="preserve">1.3 </w:t>
      </w:r>
      <w:r w:rsidRPr="004B4E91">
        <w:rPr>
          <w:bCs/>
          <w:sz w:val="28"/>
          <w:szCs w:val="28"/>
        </w:rPr>
        <w:t>Классификация методов и приемов финансового анализа</w:t>
      </w:r>
      <w:r w:rsidR="00CC4D26">
        <w:rPr>
          <w:bCs/>
          <w:sz w:val="28"/>
          <w:szCs w:val="28"/>
        </w:rPr>
        <w:t>………….</w:t>
      </w:r>
      <w:r w:rsidR="001728E9">
        <w:rPr>
          <w:bCs/>
          <w:sz w:val="28"/>
          <w:szCs w:val="28"/>
        </w:rPr>
        <w:t>8</w:t>
      </w:r>
    </w:p>
    <w:p w:rsidR="00AA138F" w:rsidRPr="00330E20" w:rsidRDefault="00AA138F" w:rsidP="00CC4D26">
      <w:pPr>
        <w:pStyle w:val="a9"/>
        <w:spacing w:before="0" w:beforeAutospacing="0" w:after="0" w:afterAutospacing="0" w:line="360" w:lineRule="auto"/>
        <w:ind w:left="720"/>
        <w:jc w:val="both"/>
        <w:rPr>
          <w:rFonts w:ascii="Times New Roman" w:hAnsi="Times New Roman" w:cs="Times New Roman"/>
          <w:sz w:val="28"/>
          <w:szCs w:val="28"/>
        </w:rPr>
      </w:pPr>
      <w:r w:rsidRPr="00330E20">
        <w:rPr>
          <w:rFonts w:ascii="Times New Roman" w:hAnsi="Times New Roman" w:cs="Times New Roman"/>
          <w:bCs/>
          <w:sz w:val="28"/>
          <w:szCs w:val="28"/>
        </w:rPr>
        <w:t>1.4. Система показателей, характеризующих финансовое состояние предприятия</w:t>
      </w:r>
      <w:r w:rsidR="00CC4D26">
        <w:rPr>
          <w:rFonts w:ascii="Times New Roman" w:hAnsi="Times New Roman" w:cs="Times New Roman"/>
          <w:bCs/>
          <w:sz w:val="28"/>
          <w:szCs w:val="28"/>
        </w:rPr>
        <w:t>………………………………………………………………...</w:t>
      </w:r>
      <w:r w:rsidR="001728E9">
        <w:rPr>
          <w:rFonts w:ascii="Times New Roman" w:hAnsi="Times New Roman" w:cs="Times New Roman"/>
          <w:bCs/>
          <w:sz w:val="28"/>
          <w:szCs w:val="28"/>
        </w:rPr>
        <w:t>9</w:t>
      </w:r>
    </w:p>
    <w:p w:rsidR="00B3626F" w:rsidRPr="00B3626F" w:rsidRDefault="00B3626F" w:rsidP="00CC4D26">
      <w:pPr>
        <w:pStyle w:val="2"/>
        <w:shd w:val="clear" w:color="000000" w:fill="FFFFFF"/>
        <w:suppressAutoHyphens/>
        <w:spacing w:line="360" w:lineRule="auto"/>
        <w:jc w:val="both"/>
        <w:rPr>
          <w:rFonts w:ascii="Times New Roman" w:hAnsi="Times New Roman" w:cs="Times New Roman"/>
          <w:b w:val="0"/>
          <w:i w:val="0"/>
          <w:color w:val="000000"/>
        </w:rPr>
      </w:pPr>
      <w:r w:rsidRPr="00B3626F">
        <w:rPr>
          <w:rFonts w:ascii="Times New Roman" w:hAnsi="Times New Roman" w:cs="Times New Roman"/>
          <w:b w:val="0"/>
          <w:i w:val="0"/>
          <w:color w:val="000000"/>
        </w:rPr>
        <w:t>Глава 2. Оценка финансового состояния предприятия и пути его совершенствования (на примере ООО «КВИНТА»)</w:t>
      </w:r>
      <w:r w:rsidR="00CC4D26">
        <w:rPr>
          <w:rFonts w:ascii="Times New Roman" w:hAnsi="Times New Roman" w:cs="Times New Roman"/>
          <w:b w:val="0"/>
          <w:i w:val="0"/>
          <w:color w:val="000000"/>
        </w:rPr>
        <w:t>………………………….</w:t>
      </w:r>
      <w:r w:rsidR="001728E9">
        <w:rPr>
          <w:rFonts w:ascii="Times New Roman" w:hAnsi="Times New Roman" w:cs="Times New Roman"/>
          <w:b w:val="0"/>
          <w:i w:val="0"/>
          <w:color w:val="000000"/>
        </w:rPr>
        <w:t>14</w:t>
      </w:r>
    </w:p>
    <w:p w:rsidR="00B3626F" w:rsidRPr="007C267A" w:rsidRDefault="00B3626F" w:rsidP="00CC4D26">
      <w:pPr>
        <w:shd w:val="clear" w:color="000000" w:fill="FFFFFF"/>
        <w:suppressAutoHyphens/>
        <w:spacing w:line="360" w:lineRule="auto"/>
        <w:ind w:firstLine="720"/>
        <w:jc w:val="both"/>
        <w:rPr>
          <w:color w:val="000000"/>
          <w:sz w:val="28"/>
        </w:rPr>
      </w:pPr>
      <w:r w:rsidRPr="007C267A">
        <w:rPr>
          <w:color w:val="000000"/>
          <w:sz w:val="28"/>
        </w:rPr>
        <w:t>2.1</w:t>
      </w:r>
      <w:r>
        <w:rPr>
          <w:color w:val="000000"/>
          <w:sz w:val="28"/>
        </w:rPr>
        <w:t>.</w:t>
      </w:r>
      <w:r w:rsidRPr="007C267A">
        <w:rPr>
          <w:color w:val="000000"/>
          <w:sz w:val="28"/>
        </w:rPr>
        <w:t xml:space="preserve"> Анализ структуры актива и пассива баланса</w:t>
      </w:r>
      <w:r w:rsidR="00CC4D26">
        <w:rPr>
          <w:color w:val="000000"/>
          <w:sz w:val="28"/>
        </w:rPr>
        <w:t>………………………</w:t>
      </w:r>
      <w:r w:rsidR="001728E9">
        <w:rPr>
          <w:color w:val="000000"/>
          <w:sz w:val="28"/>
        </w:rPr>
        <w:t>14</w:t>
      </w:r>
    </w:p>
    <w:p w:rsidR="00B3626F" w:rsidRPr="00F74BF0" w:rsidRDefault="00B3626F" w:rsidP="00CC4D26">
      <w:pPr>
        <w:shd w:val="clear" w:color="000000" w:fill="FFFFFF"/>
        <w:suppressAutoHyphens/>
        <w:spacing w:line="360" w:lineRule="auto"/>
        <w:ind w:firstLine="720"/>
        <w:jc w:val="both"/>
        <w:rPr>
          <w:color w:val="000000"/>
          <w:sz w:val="28"/>
        </w:rPr>
      </w:pPr>
      <w:r>
        <w:rPr>
          <w:color w:val="000000"/>
          <w:sz w:val="28"/>
        </w:rPr>
        <w:t>2</w:t>
      </w:r>
      <w:r w:rsidRPr="00F74BF0">
        <w:rPr>
          <w:color w:val="000000"/>
          <w:sz w:val="28"/>
        </w:rPr>
        <w:t>.2</w:t>
      </w:r>
      <w:r>
        <w:rPr>
          <w:color w:val="000000"/>
          <w:sz w:val="28"/>
        </w:rPr>
        <w:t>.</w:t>
      </w:r>
      <w:r w:rsidRPr="00F74BF0">
        <w:rPr>
          <w:color w:val="000000"/>
          <w:sz w:val="28"/>
        </w:rPr>
        <w:t xml:space="preserve"> Оценка ликвидности и платежеспособности организации</w:t>
      </w:r>
      <w:r w:rsidR="00CC4D26">
        <w:rPr>
          <w:color w:val="000000"/>
          <w:sz w:val="28"/>
        </w:rPr>
        <w:t>………..</w:t>
      </w:r>
      <w:r w:rsidR="001728E9">
        <w:rPr>
          <w:color w:val="000000"/>
          <w:sz w:val="28"/>
        </w:rPr>
        <w:t>19</w:t>
      </w:r>
    </w:p>
    <w:p w:rsidR="00B3626F" w:rsidRDefault="00B3626F" w:rsidP="00CC4D26">
      <w:pPr>
        <w:shd w:val="clear" w:color="000000" w:fill="FFFFFF"/>
        <w:suppressAutoHyphens/>
        <w:spacing w:line="360" w:lineRule="auto"/>
        <w:ind w:firstLine="720"/>
        <w:jc w:val="both"/>
        <w:rPr>
          <w:color w:val="000000"/>
          <w:sz w:val="28"/>
        </w:rPr>
      </w:pPr>
      <w:r>
        <w:rPr>
          <w:color w:val="000000"/>
          <w:sz w:val="28"/>
        </w:rPr>
        <w:t>2</w:t>
      </w:r>
      <w:r w:rsidRPr="00345C1F">
        <w:rPr>
          <w:color w:val="000000"/>
          <w:sz w:val="28"/>
        </w:rPr>
        <w:t>.3</w:t>
      </w:r>
      <w:r>
        <w:rPr>
          <w:color w:val="000000"/>
          <w:sz w:val="28"/>
        </w:rPr>
        <w:t>.</w:t>
      </w:r>
      <w:r w:rsidRPr="00345C1F">
        <w:rPr>
          <w:color w:val="000000"/>
          <w:sz w:val="28"/>
        </w:rPr>
        <w:t xml:space="preserve"> Анализ структуры капитала и финансовой устойчивости</w:t>
      </w:r>
      <w:r w:rsidR="00CC4D26">
        <w:rPr>
          <w:color w:val="000000"/>
          <w:sz w:val="28"/>
        </w:rPr>
        <w:t>………...</w:t>
      </w:r>
      <w:r w:rsidR="001728E9">
        <w:rPr>
          <w:color w:val="000000"/>
          <w:sz w:val="28"/>
        </w:rPr>
        <w:t>22</w:t>
      </w:r>
    </w:p>
    <w:p w:rsidR="00B3626F" w:rsidRPr="001D3AE8" w:rsidRDefault="00B3626F" w:rsidP="00CC4D26">
      <w:pPr>
        <w:shd w:val="clear" w:color="000000" w:fill="FFFFFF"/>
        <w:suppressAutoHyphens/>
        <w:spacing w:line="360" w:lineRule="auto"/>
        <w:ind w:firstLine="720"/>
        <w:jc w:val="both"/>
        <w:rPr>
          <w:color w:val="000000"/>
          <w:sz w:val="28"/>
        </w:rPr>
      </w:pPr>
      <w:r>
        <w:rPr>
          <w:color w:val="000000"/>
          <w:sz w:val="28"/>
        </w:rPr>
        <w:t>2</w:t>
      </w:r>
      <w:r w:rsidRPr="001D3AE8">
        <w:rPr>
          <w:color w:val="000000"/>
          <w:sz w:val="28"/>
        </w:rPr>
        <w:t>.4</w:t>
      </w:r>
      <w:r>
        <w:rPr>
          <w:color w:val="000000"/>
          <w:sz w:val="28"/>
        </w:rPr>
        <w:t>.</w:t>
      </w:r>
      <w:r w:rsidRPr="001D3AE8">
        <w:rPr>
          <w:color w:val="000000"/>
          <w:sz w:val="28"/>
        </w:rPr>
        <w:t xml:space="preserve"> Анализ деловой активности организации</w:t>
      </w:r>
      <w:r w:rsidR="00CC4D26">
        <w:rPr>
          <w:color w:val="000000"/>
          <w:sz w:val="28"/>
        </w:rPr>
        <w:t>…………………………..</w:t>
      </w:r>
      <w:r w:rsidR="001728E9">
        <w:rPr>
          <w:color w:val="000000"/>
          <w:sz w:val="28"/>
        </w:rPr>
        <w:t>24</w:t>
      </w:r>
    </w:p>
    <w:p w:rsidR="0075301D" w:rsidRPr="001D3AE8" w:rsidRDefault="0075301D" w:rsidP="00CC4D26">
      <w:pPr>
        <w:shd w:val="clear" w:color="000000" w:fill="FFFFFF"/>
        <w:suppressAutoHyphens/>
        <w:spacing w:line="360" w:lineRule="auto"/>
        <w:ind w:firstLine="720"/>
        <w:jc w:val="both"/>
        <w:rPr>
          <w:color w:val="000000"/>
          <w:sz w:val="28"/>
        </w:rPr>
      </w:pPr>
      <w:r>
        <w:rPr>
          <w:color w:val="000000"/>
          <w:sz w:val="28"/>
        </w:rPr>
        <w:t>2</w:t>
      </w:r>
      <w:r w:rsidRPr="001D3AE8">
        <w:rPr>
          <w:color w:val="000000"/>
          <w:sz w:val="28"/>
        </w:rPr>
        <w:t>.5</w:t>
      </w:r>
      <w:r>
        <w:rPr>
          <w:color w:val="000000"/>
          <w:sz w:val="28"/>
        </w:rPr>
        <w:t>.</w:t>
      </w:r>
      <w:r w:rsidRPr="001D3AE8">
        <w:rPr>
          <w:color w:val="000000"/>
          <w:sz w:val="28"/>
        </w:rPr>
        <w:t xml:space="preserve"> Анализ прибыли и рентабельности</w:t>
      </w:r>
      <w:r w:rsidR="00CC4D26">
        <w:rPr>
          <w:color w:val="000000"/>
          <w:sz w:val="28"/>
        </w:rPr>
        <w:t>…………………………………</w:t>
      </w:r>
      <w:r w:rsidR="001728E9">
        <w:rPr>
          <w:color w:val="000000"/>
          <w:sz w:val="28"/>
        </w:rPr>
        <w:t>25</w:t>
      </w:r>
    </w:p>
    <w:p w:rsidR="00B3626F" w:rsidRPr="0075301D" w:rsidRDefault="0075301D" w:rsidP="00CC4D26">
      <w:pPr>
        <w:shd w:val="clear" w:color="000000" w:fill="FFFFFF"/>
        <w:suppressAutoHyphens/>
        <w:spacing w:line="360" w:lineRule="auto"/>
        <w:jc w:val="both"/>
        <w:rPr>
          <w:color w:val="000000"/>
          <w:sz w:val="28"/>
        </w:rPr>
      </w:pPr>
      <w:r w:rsidRPr="0075301D">
        <w:rPr>
          <w:color w:val="000000"/>
          <w:sz w:val="28"/>
        </w:rPr>
        <w:t>Глава 3. Резервы улучшения финансового состояния организации</w:t>
      </w:r>
      <w:r w:rsidR="00CC4D26">
        <w:rPr>
          <w:color w:val="000000"/>
          <w:sz w:val="28"/>
        </w:rPr>
        <w:t>………….</w:t>
      </w:r>
      <w:r w:rsidR="001728E9">
        <w:rPr>
          <w:color w:val="000000"/>
          <w:sz w:val="28"/>
        </w:rPr>
        <w:t>28</w:t>
      </w:r>
    </w:p>
    <w:p w:rsidR="003567D0" w:rsidRDefault="003567D0" w:rsidP="00CC4D26">
      <w:pPr>
        <w:spacing w:line="360" w:lineRule="auto"/>
        <w:jc w:val="both"/>
        <w:rPr>
          <w:sz w:val="28"/>
        </w:rPr>
      </w:pPr>
      <w:r>
        <w:rPr>
          <w:sz w:val="28"/>
        </w:rPr>
        <w:t>Заключение</w:t>
      </w:r>
      <w:r w:rsidR="00CC4D26">
        <w:rPr>
          <w:sz w:val="28"/>
        </w:rPr>
        <w:t>………………………………………………………………………</w:t>
      </w:r>
      <w:r>
        <w:rPr>
          <w:sz w:val="28"/>
        </w:rPr>
        <w:t xml:space="preserve"> </w:t>
      </w:r>
      <w:r w:rsidR="001728E9">
        <w:rPr>
          <w:sz w:val="28"/>
        </w:rPr>
        <w:t>32</w:t>
      </w:r>
    </w:p>
    <w:p w:rsidR="003567D0" w:rsidRDefault="003567D0" w:rsidP="00CC4D26">
      <w:pPr>
        <w:spacing w:line="360" w:lineRule="auto"/>
        <w:jc w:val="both"/>
        <w:rPr>
          <w:sz w:val="28"/>
        </w:rPr>
      </w:pPr>
      <w:r>
        <w:rPr>
          <w:sz w:val="28"/>
        </w:rPr>
        <w:t xml:space="preserve">Расчетная часть (вариант </w:t>
      </w:r>
      <w:r w:rsidR="00312D8E">
        <w:rPr>
          <w:sz w:val="28"/>
        </w:rPr>
        <w:t>4</w:t>
      </w:r>
      <w:r>
        <w:rPr>
          <w:sz w:val="28"/>
        </w:rPr>
        <w:t>)</w:t>
      </w:r>
      <w:r w:rsidR="00CC4D26">
        <w:rPr>
          <w:sz w:val="28"/>
        </w:rPr>
        <w:t>……………………………………………………..</w:t>
      </w:r>
      <w:r w:rsidR="001728E9">
        <w:rPr>
          <w:sz w:val="28"/>
        </w:rPr>
        <w:t>34</w:t>
      </w:r>
    </w:p>
    <w:p w:rsidR="0075301D" w:rsidRDefault="0075301D" w:rsidP="00CC4D26">
      <w:pPr>
        <w:spacing w:line="360" w:lineRule="auto"/>
        <w:jc w:val="both"/>
        <w:rPr>
          <w:sz w:val="28"/>
        </w:rPr>
      </w:pPr>
      <w:r>
        <w:rPr>
          <w:sz w:val="28"/>
          <w:szCs w:val="28"/>
        </w:rPr>
        <w:t>Список используемой литературы</w:t>
      </w:r>
      <w:r w:rsidR="00CC4D26">
        <w:rPr>
          <w:sz w:val="28"/>
          <w:szCs w:val="28"/>
        </w:rPr>
        <w:t>……………………………………………...</w:t>
      </w:r>
      <w:r w:rsidR="001728E9">
        <w:rPr>
          <w:sz w:val="28"/>
          <w:szCs w:val="28"/>
        </w:rPr>
        <w:t>40</w:t>
      </w:r>
    </w:p>
    <w:p w:rsidR="0075301D" w:rsidRDefault="00CC4D26" w:rsidP="0075301D">
      <w:pPr>
        <w:spacing w:line="360" w:lineRule="auto"/>
        <w:rPr>
          <w:sz w:val="28"/>
        </w:rPr>
      </w:pPr>
      <w:r>
        <w:rPr>
          <w:sz w:val="28"/>
        </w:rPr>
        <w:t>Приложение 1…………………………………………………………………….41</w:t>
      </w:r>
    </w:p>
    <w:p w:rsidR="00CC4D26" w:rsidRDefault="00CC4D26" w:rsidP="0075301D">
      <w:pPr>
        <w:spacing w:line="360" w:lineRule="auto"/>
        <w:rPr>
          <w:sz w:val="28"/>
        </w:rPr>
      </w:pPr>
      <w:r>
        <w:rPr>
          <w:sz w:val="28"/>
        </w:rPr>
        <w:t>Приложение 2…………………………………………………………………….43</w:t>
      </w:r>
    </w:p>
    <w:p w:rsidR="003567D0" w:rsidRPr="00E471C2" w:rsidRDefault="003567D0" w:rsidP="003567D0">
      <w:pPr>
        <w:pStyle w:val="11"/>
        <w:spacing w:line="360" w:lineRule="auto"/>
        <w:ind w:firstLine="720"/>
        <w:jc w:val="left"/>
        <w:rPr>
          <w:sz w:val="28"/>
          <w:szCs w:val="28"/>
        </w:rPr>
      </w:pPr>
    </w:p>
    <w:p w:rsidR="00312D8E" w:rsidRDefault="00312D8E"/>
    <w:p w:rsidR="00312D8E" w:rsidRPr="00312D8E" w:rsidRDefault="00312D8E" w:rsidP="00312D8E"/>
    <w:p w:rsidR="00312D8E" w:rsidRPr="00312D8E" w:rsidRDefault="00312D8E" w:rsidP="00312D8E"/>
    <w:p w:rsidR="00312D8E" w:rsidRPr="00312D8E" w:rsidRDefault="00312D8E" w:rsidP="00312D8E"/>
    <w:p w:rsidR="00312D8E" w:rsidRPr="00312D8E" w:rsidRDefault="00312D8E" w:rsidP="00312D8E"/>
    <w:p w:rsidR="00312D8E" w:rsidRPr="00312D8E" w:rsidRDefault="00312D8E" w:rsidP="00312D8E"/>
    <w:p w:rsidR="00312D8E" w:rsidRPr="00312D8E" w:rsidRDefault="00312D8E" w:rsidP="00312D8E"/>
    <w:p w:rsidR="0065769B" w:rsidRPr="0065769B" w:rsidRDefault="0065769B" w:rsidP="0065769B">
      <w:pPr>
        <w:tabs>
          <w:tab w:val="left" w:pos="2415"/>
        </w:tabs>
        <w:spacing w:line="360" w:lineRule="auto"/>
        <w:ind w:firstLine="720"/>
        <w:jc w:val="center"/>
        <w:rPr>
          <w:b/>
          <w:sz w:val="28"/>
          <w:szCs w:val="28"/>
        </w:rPr>
      </w:pPr>
      <w:r w:rsidRPr="0065769B">
        <w:rPr>
          <w:b/>
          <w:sz w:val="28"/>
          <w:szCs w:val="28"/>
        </w:rPr>
        <w:t>Введение</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Главной целью любой предпринимательской деятельности является получение прибыли, так как она является базой экономического развития государства, основным внутренним источником формирования финансовых ресурсов, обеспечивающих развитие предприятия, главным источником возрастания рыночной стоимости предприятия, важнейшим источником удовлетворения социальных потребностей персонала предприятия, основным защитным механизмом от угрозы банкротства, основным критерием эффективности конкретной финансово-хозяйственной деятельность.</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 xml:space="preserve">Прибыль известнейшая с давних времен категория, получила новое содержание в условиях современного экономического развития. Являясь главной движущей силой рыночной экономики, она обеспечивает интересы государства, собственников предприятий. </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 xml:space="preserve">Формирование в современной России цивилизованных рыночных отношений определяет новые направления изменений в хозяйственном механизме, которые сопровождаются совершенствованием системы финансового менеджмента как элемента рыночной инфраструктуры. </w:t>
      </w:r>
      <w:r>
        <w:rPr>
          <w:color w:val="000000"/>
          <w:sz w:val="28"/>
          <w:szCs w:val="28"/>
        </w:rPr>
        <w:br/>
        <w:t xml:space="preserve">В настоящее время российский экономика переживает один из важнейших этапов в своей истории, в сжатые сроки в практике финансового менеджмента происходят значительные изменения в его методологии. </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 xml:space="preserve">С выходом России на мировые рынки изменились подходы к формированию показателей финансовой отчетности и порядку отражения финансовых результатов хозяйственной деятельности экономических субъектов. </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 xml:space="preserve">Многообразие хозяйственной жизни, ее динамика в рыночной экономике обусловили необходимость определения доходов и расходов как важнейших факторов, влияющих на достоверность отражения в учете и отчетности финансовых результатов, достижение которых является главной целью предпринимательской деятельности, с одной стороны, и достоверность которых является основной задачей бухгалтерского учета, с другой стороны. </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 xml:space="preserve">Основной целью данной курсовой работы является раскрытие сущности финансовых результатов коммерческих организаций, рассмотрение теоретической основы и практическое отражение результатов деятельности организации с применением инструментов финансового менеджмента. </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 xml:space="preserve">Актуальность выбранной темы определяется, прежде всего, тем, что процесс отражения финансовых результатов является заключительным и конечным этапом экономической работы, затрагивает в той или иной мере все объекты финансового анализа. </w:t>
      </w:r>
    </w:p>
    <w:p w:rsidR="0065769B" w:rsidRDefault="0065769B" w:rsidP="0065769B">
      <w:pPr>
        <w:tabs>
          <w:tab w:val="left" w:pos="2415"/>
        </w:tabs>
        <w:spacing w:line="360" w:lineRule="auto"/>
        <w:ind w:firstLine="720"/>
        <w:jc w:val="both"/>
        <w:rPr>
          <w:color w:val="000000"/>
          <w:sz w:val="28"/>
          <w:szCs w:val="28"/>
        </w:rPr>
      </w:pPr>
      <w:r>
        <w:rPr>
          <w:color w:val="000000"/>
          <w:sz w:val="28"/>
          <w:szCs w:val="28"/>
        </w:rPr>
        <w:t xml:space="preserve">В соответствии с поставленной целью и задачами структура курсовой работы состоит из введения, трех глав, заключения, списка использованной литературы. В первой главе рассмотрено значение финансового анализа деятельности предприятия. Вторая глава посвящена вопросам современного подхода решения проблем финансово-хозяйственной деятельности предприятия. В третьей главе проведен анализ финансовых результатов, показателей рентабельности, определены пути повышения эффективности деятельности предприятия. </w:t>
      </w:r>
    </w:p>
    <w:p w:rsidR="00356652" w:rsidRDefault="0065769B" w:rsidP="0065769B">
      <w:pPr>
        <w:tabs>
          <w:tab w:val="left" w:pos="2415"/>
        </w:tabs>
        <w:spacing w:line="360" w:lineRule="auto"/>
        <w:ind w:firstLine="720"/>
        <w:jc w:val="both"/>
      </w:pPr>
      <w:r>
        <w:rPr>
          <w:color w:val="000000"/>
          <w:sz w:val="28"/>
          <w:szCs w:val="28"/>
        </w:rPr>
        <w:t>Методологической основой выполнения курсовой работы явились действующее законодательство, регулирующее бухгалтерский учет и финансовый менеджмент, гражданское и налоговое законодательство, специальная экономическая литература по теме исследо</w:t>
      </w:r>
      <w:r w:rsidR="001728E9">
        <w:rPr>
          <w:color w:val="000000"/>
          <w:sz w:val="28"/>
          <w:szCs w:val="28"/>
        </w:rPr>
        <w:t>вания и практические материалы ОО</w:t>
      </w:r>
      <w:r>
        <w:rPr>
          <w:color w:val="000000"/>
          <w:sz w:val="28"/>
          <w:szCs w:val="28"/>
        </w:rPr>
        <w:t>О «</w:t>
      </w:r>
      <w:r w:rsidR="001728E9">
        <w:rPr>
          <w:color w:val="000000"/>
          <w:sz w:val="28"/>
          <w:szCs w:val="28"/>
        </w:rPr>
        <w:t>КВИНТА</w:t>
      </w:r>
      <w:r>
        <w:rPr>
          <w:color w:val="000000"/>
          <w:sz w:val="28"/>
          <w:szCs w:val="28"/>
        </w:rPr>
        <w:t xml:space="preserve">». </w:t>
      </w:r>
    </w:p>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Pr="00356652" w:rsidRDefault="00356652" w:rsidP="00356652"/>
    <w:p w:rsidR="00356652" w:rsidRDefault="00356652" w:rsidP="00356652">
      <w:pPr>
        <w:tabs>
          <w:tab w:val="left" w:pos="3030"/>
        </w:tabs>
        <w:spacing w:line="360" w:lineRule="auto"/>
        <w:ind w:firstLine="720"/>
        <w:jc w:val="both"/>
      </w:pPr>
      <w:r>
        <w:tab/>
      </w:r>
    </w:p>
    <w:p w:rsidR="00356652" w:rsidRPr="004B4E91" w:rsidRDefault="00356652" w:rsidP="00356652">
      <w:pPr>
        <w:pStyle w:val="a9"/>
        <w:spacing w:before="0" w:beforeAutospacing="0" w:after="0" w:afterAutospacing="0" w:line="360" w:lineRule="auto"/>
        <w:ind w:firstLine="709"/>
        <w:jc w:val="center"/>
        <w:rPr>
          <w:rFonts w:ascii="Times New Roman" w:hAnsi="Times New Roman" w:cs="Times New Roman"/>
          <w:b/>
          <w:sz w:val="28"/>
          <w:szCs w:val="28"/>
        </w:rPr>
      </w:pPr>
      <w:r>
        <w:br w:type="page"/>
      </w:r>
      <w:r w:rsidRPr="004B4E91">
        <w:rPr>
          <w:rFonts w:ascii="Times New Roman" w:hAnsi="Times New Roman" w:cs="Times New Roman"/>
          <w:b/>
          <w:sz w:val="28"/>
          <w:szCs w:val="28"/>
        </w:rPr>
        <w:t xml:space="preserve">Глава 1. Теоретические и методологические основы </w:t>
      </w:r>
      <w:r w:rsidR="004B4E91" w:rsidRPr="004B4E91">
        <w:rPr>
          <w:rFonts w:ascii="Times New Roman" w:hAnsi="Times New Roman" w:cs="Times New Roman"/>
          <w:b/>
          <w:sz w:val="28"/>
          <w:szCs w:val="28"/>
        </w:rPr>
        <w:t>финансового анализа деятельности предприятия</w:t>
      </w:r>
      <w:r w:rsidR="004B4E91">
        <w:rPr>
          <w:rFonts w:ascii="Times New Roman" w:hAnsi="Times New Roman" w:cs="Times New Roman"/>
          <w:b/>
          <w:sz w:val="28"/>
          <w:szCs w:val="28"/>
        </w:rPr>
        <w:t>.</w:t>
      </w:r>
    </w:p>
    <w:p w:rsidR="00356652" w:rsidRPr="004B4E91" w:rsidRDefault="00356652" w:rsidP="00356652">
      <w:pPr>
        <w:pStyle w:val="a9"/>
        <w:spacing w:before="0" w:beforeAutospacing="0" w:after="0" w:afterAutospacing="0" w:line="360" w:lineRule="auto"/>
        <w:ind w:firstLine="709"/>
        <w:jc w:val="center"/>
        <w:rPr>
          <w:rFonts w:ascii="Times New Roman" w:hAnsi="Times New Roman" w:cs="Times New Roman"/>
          <w:sz w:val="28"/>
          <w:szCs w:val="28"/>
        </w:rPr>
      </w:pPr>
      <w:r w:rsidRPr="004B4E91">
        <w:rPr>
          <w:rFonts w:ascii="Times New Roman" w:hAnsi="Times New Roman" w:cs="Times New Roman"/>
          <w:bCs/>
          <w:sz w:val="28"/>
          <w:szCs w:val="28"/>
        </w:rPr>
        <w:t>1.1. Экономическая сущность, цель и значение финансового анализа в современных условиях</w:t>
      </w:r>
      <w:r w:rsidR="004B4E91">
        <w:rPr>
          <w:rFonts w:ascii="Times New Roman" w:hAnsi="Times New Roman" w:cs="Times New Roman"/>
          <w:bCs/>
          <w:sz w:val="28"/>
          <w:szCs w:val="28"/>
        </w:rPr>
        <w:t>.</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Финансовый анализ в своем традиционном понимании представляет собой метод исследования путем расчленения сложных явлений на составные части. В широком научном понимании финансовый анализ - это метод научного исследования (познания) и оценки явлений и процессов, в основе которого лежит изучение составных частей, элементов изучаемой системы.</w:t>
      </w:r>
      <w:r>
        <w:rPr>
          <w:rStyle w:val="ac"/>
          <w:rFonts w:ascii="Times New Roman" w:hAnsi="Times New Roman" w:cs="Times New Roman"/>
          <w:sz w:val="28"/>
          <w:szCs w:val="28"/>
        </w:rPr>
        <w:footnoteReference w:id="1"/>
      </w:r>
      <w:r>
        <w:rPr>
          <w:rFonts w:ascii="Times New Roman" w:hAnsi="Times New Roman" w:cs="Times New Roman"/>
          <w:sz w:val="28"/>
          <w:szCs w:val="28"/>
        </w:rPr>
        <w:t xml:space="preserve"> [</w:t>
      </w:r>
      <w:r w:rsidRPr="00356652">
        <w:rPr>
          <w:rFonts w:ascii="Times New Roman" w:hAnsi="Times New Roman" w:cs="Times New Roman"/>
          <w:sz w:val="28"/>
          <w:szCs w:val="28"/>
        </w:rPr>
        <w:t>с.10] Экономическая сущность финансового анализа лучше всего отражается в следующем определении: «Финансовый анализ представляет собой оценку финансово - хозяйственной деятельности фирмы в прошлом, настоящем и предполагаемом будущем».</w:t>
      </w:r>
      <w:r>
        <w:rPr>
          <w:rStyle w:val="ac"/>
          <w:rFonts w:ascii="Times New Roman" w:hAnsi="Times New Roman" w:cs="Times New Roman"/>
          <w:sz w:val="28"/>
          <w:szCs w:val="28"/>
        </w:rPr>
        <w:footnoteReference w:id="2"/>
      </w:r>
      <w:r>
        <w:rPr>
          <w:rFonts w:ascii="Times New Roman" w:hAnsi="Times New Roman" w:cs="Times New Roman"/>
          <w:sz w:val="28"/>
          <w:szCs w:val="28"/>
        </w:rPr>
        <w:t xml:space="preserve"> [</w:t>
      </w:r>
      <w:r w:rsidRPr="00356652">
        <w:rPr>
          <w:rFonts w:ascii="Times New Roman" w:hAnsi="Times New Roman" w:cs="Times New Roman"/>
          <w:sz w:val="28"/>
          <w:szCs w:val="28"/>
        </w:rPr>
        <w:t>с.3]</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В экономике, составным элементом которой являются финансы, анализ применяется с целью выявления сущности, закономерностей, тенденций и оценки экономических и социальных процессов, изучения финансово-хозяйственной деятельности на всех уровнях и в разных сферах воспроизводства.</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 xml:space="preserve">С этой точки зрения цель финансового анализа - определить состояние финансового здоровья предприятия, выявить слабые места, потенциальные источники возникновения проблем при дальнейшей ее работе и обнаружить сильные стороны, на которые предприятие может сделать ставку. </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Цели финансового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 информационных возможностей проведения анализа.</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Если рассматривать финансовый анализ как процесс оценки финансового состояния предприятия на основе изучения его бухгалтерской отчетности, то в качестве его основных целей мы можем выделить следующие:</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1) Отслеживание текущего состояния предприятия;</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2) Анализ способности предприятия финансировать инвестиционные проекты;</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3) Анализ способности возврата кредитов;</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4) Предупреждение банкротства;</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5) Формирование прогнозов финансовой деятельности предприятия;</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6) Оценка стоимости предприятия при его продаже или слиянии;</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7) Отслеживание динамики финансового состояния.</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Финансовый анализ деятельности предприятия включает:</w:t>
      </w:r>
    </w:p>
    <w:p w:rsidR="00356652" w:rsidRPr="00356652" w:rsidRDefault="00356652" w:rsidP="00450362">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 анализ финансового состояния;</w:t>
      </w:r>
    </w:p>
    <w:p w:rsidR="00356652" w:rsidRPr="00356652" w:rsidRDefault="00356652" w:rsidP="00450362">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 анализ финансовой устойчивости;</w:t>
      </w:r>
    </w:p>
    <w:p w:rsidR="00356652" w:rsidRPr="00356652" w:rsidRDefault="00356652" w:rsidP="00450362">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 анализ финансовых коэффициентов:</w:t>
      </w:r>
    </w:p>
    <w:p w:rsidR="00356652" w:rsidRPr="00356652" w:rsidRDefault="00356652" w:rsidP="00450362">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 анализ ликвидности баланса;</w:t>
      </w:r>
    </w:p>
    <w:p w:rsidR="00356652" w:rsidRPr="00356652" w:rsidRDefault="00356652" w:rsidP="00450362">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 xml:space="preserve">- анализ финансовых результатов, коэффициентов рентабельности и деловой </w:t>
      </w:r>
    </w:p>
    <w:p w:rsidR="00356652" w:rsidRPr="00356652" w:rsidRDefault="00356652" w:rsidP="00AA138F">
      <w:pPr>
        <w:pStyle w:val="a9"/>
        <w:spacing w:before="0" w:beforeAutospacing="0" w:after="0" w:afterAutospacing="0" w:line="360" w:lineRule="auto"/>
        <w:jc w:val="both"/>
        <w:rPr>
          <w:rFonts w:ascii="Times New Roman" w:hAnsi="Times New Roman" w:cs="Times New Roman"/>
          <w:sz w:val="28"/>
          <w:szCs w:val="28"/>
        </w:rPr>
      </w:pPr>
      <w:r w:rsidRPr="00356652">
        <w:rPr>
          <w:rFonts w:ascii="Times New Roman" w:hAnsi="Times New Roman" w:cs="Times New Roman"/>
          <w:sz w:val="28"/>
          <w:szCs w:val="28"/>
        </w:rPr>
        <w:t>активности.</w:t>
      </w:r>
      <w:r w:rsidR="004B4E91">
        <w:rPr>
          <w:rStyle w:val="ac"/>
          <w:rFonts w:ascii="Times New Roman" w:hAnsi="Times New Roman" w:cs="Times New Roman"/>
          <w:sz w:val="28"/>
          <w:szCs w:val="28"/>
        </w:rPr>
        <w:footnoteReference w:id="3"/>
      </w:r>
      <w:r w:rsidR="004B4E91">
        <w:rPr>
          <w:rFonts w:ascii="Times New Roman" w:hAnsi="Times New Roman" w:cs="Times New Roman"/>
          <w:sz w:val="28"/>
          <w:szCs w:val="28"/>
        </w:rPr>
        <w:t xml:space="preserve"> [</w:t>
      </w:r>
      <w:r w:rsidRPr="00356652">
        <w:rPr>
          <w:rFonts w:ascii="Times New Roman" w:hAnsi="Times New Roman" w:cs="Times New Roman"/>
          <w:sz w:val="28"/>
          <w:szCs w:val="28"/>
        </w:rPr>
        <w:t>с.7]</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Жизнь предприятия составляют постоянно меняющиеся ситуации и сложные проблемы. Для организации надежного финансового управления необходимо разбираться в реальном движении дел на предприятии, знать, чем оно занимается, владеть информацией о его рынках, клиентах, поставщиках, конкурентах, качестве продуктов его деятельности, дальнейших целях и т.д. Одним из средств координации работы предприятия и контроля за его фондами является финансовый анализ. Он позволяет ответить на многие вопросы относительно движения средств в фирме, качества управления ими и положения на рынке, которое приобретает фирма в результате своей деятельности.</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Таким образом, финансовый анализ для управленческого персонала предприятий, финансово-бухгалтерских работников и специалистов-аналитиков - это важнейший инструмент определения финансового состояния предприятия, выявления резервов роста рентабельности, улучшения всей финансово-хозяйственной деятельности и повышения ее эффективности. Он служит исходной отправной точкой прогнозирования, планирования и управления экономическими объектами.</w:t>
      </w:r>
    </w:p>
    <w:p w:rsidR="00356652" w:rsidRPr="004B4E91" w:rsidRDefault="00356652" w:rsidP="004B4E91">
      <w:pPr>
        <w:pStyle w:val="a9"/>
        <w:spacing w:before="0" w:beforeAutospacing="0" w:after="0" w:afterAutospacing="0" w:line="360" w:lineRule="auto"/>
        <w:ind w:firstLine="709"/>
        <w:jc w:val="center"/>
        <w:rPr>
          <w:rFonts w:ascii="Times New Roman" w:hAnsi="Times New Roman" w:cs="Times New Roman"/>
          <w:sz w:val="28"/>
          <w:szCs w:val="28"/>
        </w:rPr>
      </w:pPr>
      <w:r w:rsidRPr="004B4E91">
        <w:rPr>
          <w:rFonts w:ascii="Times New Roman" w:hAnsi="Times New Roman" w:cs="Times New Roman"/>
          <w:bCs/>
          <w:sz w:val="28"/>
          <w:szCs w:val="28"/>
        </w:rPr>
        <w:t>1.2. Виды финансового анализа</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По содержанию процесса управления выделяют</w:t>
      </w:r>
      <w:r w:rsidR="004B4E91">
        <w:rPr>
          <w:rStyle w:val="ac"/>
          <w:rFonts w:ascii="Times New Roman" w:hAnsi="Times New Roman" w:cs="Times New Roman"/>
          <w:sz w:val="28"/>
          <w:szCs w:val="28"/>
        </w:rPr>
        <w:footnoteReference w:id="4"/>
      </w:r>
      <w:r w:rsidR="004B4E91">
        <w:rPr>
          <w:rFonts w:ascii="Times New Roman" w:hAnsi="Times New Roman" w:cs="Times New Roman"/>
          <w:sz w:val="28"/>
          <w:szCs w:val="28"/>
        </w:rPr>
        <w:t>[</w:t>
      </w:r>
      <w:r w:rsidR="004B4E91" w:rsidRPr="00356652">
        <w:rPr>
          <w:rFonts w:ascii="Times New Roman" w:hAnsi="Times New Roman" w:cs="Times New Roman"/>
          <w:sz w:val="28"/>
          <w:szCs w:val="28"/>
        </w:rPr>
        <w:t>с.12]</w:t>
      </w:r>
      <w:r w:rsidRPr="00356652">
        <w:rPr>
          <w:rFonts w:ascii="Times New Roman" w:hAnsi="Times New Roman" w:cs="Times New Roman"/>
          <w:sz w:val="28"/>
          <w:szCs w:val="28"/>
        </w:rPr>
        <w:t>:</w:t>
      </w:r>
    </w:p>
    <w:p w:rsidR="00356652" w:rsidRPr="00356652" w:rsidRDefault="004B4E91" w:rsidP="004B4E91">
      <w:pPr>
        <w:pStyle w:val="a9"/>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w:t>
      </w:r>
      <w:r w:rsidR="00356652" w:rsidRPr="00356652">
        <w:rPr>
          <w:rFonts w:ascii="Times New Roman" w:hAnsi="Times New Roman" w:cs="Times New Roman"/>
          <w:sz w:val="28"/>
          <w:szCs w:val="28"/>
        </w:rPr>
        <w:t xml:space="preserve"> перспективный (прогнозный, предварительный ) анализ,</w:t>
      </w:r>
    </w:p>
    <w:p w:rsidR="004B4E91" w:rsidRDefault="004B4E91" w:rsidP="004B4E91">
      <w:pPr>
        <w:pStyle w:val="a9"/>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6652" w:rsidRPr="00356652">
        <w:rPr>
          <w:rFonts w:ascii="Times New Roman" w:hAnsi="Times New Roman" w:cs="Times New Roman"/>
          <w:sz w:val="28"/>
          <w:szCs w:val="28"/>
        </w:rPr>
        <w:t>оперативный анализ,</w:t>
      </w:r>
    </w:p>
    <w:p w:rsidR="00356652" w:rsidRPr="00356652" w:rsidRDefault="004B4E91" w:rsidP="004B4E91">
      <w:pPr>
        <w:pStyle w:val="a9"/>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6652" w:rsidRPr="00356652">
        <w:rPr>
          <w:rFonts w:ascii="Times New Roman" w:hAnsi="Times New Roman" w:cs="Times New Roman"/>
          <w:sz w:val="28"/>
          <w:szCs w:val="28"/>
        </w:rPr>
        <w:t>т</w:t>
      </w:r>
      <w:r>
        <w:rPr>
          <w:rFonts w:ascii="Times New Roman" w:hAnsi="Times New Roman" w:cs="Times New Roman"/>
          <w:sz w:val="28"/>
          <w:szCs w:val="28"/>
        </w:rPr>
        <w:t>е</w:t>
      </w:r>
      <w:r w:rsidR="00356652" w:rsidRPr="00356652">
        <w:rPr>
          <w:rFonts w:ascii="Times New Roman" w:hAnsi="Times New Roman" w:cs="Times New Roman"/>
          <w:sz w:val="28"/>
          <w:szCs w:val="28"/>
        </w:rPr>
        <w:t>кущий (ретроспективный )</w:t>
      </w:r>
      <w:r>
        <w:rPr>
          <w:rFonts w:ascii="Times New Roman" w:hAnsi="Times New Roman" w:cs="Times New Roman"/>
          <w:sz w:val="28"/>
          <w:szCs w:val="28"/>
        </w:rPr>
        <w:t>,</w:t>
      </w:r>
    </w:p>
    <w:p w:rsidR="00356652" w:rsidRPr="00356652" w:rsidRDefault="004B4E91" w:rsidP="004B4E91">
      <w:pPr>
        <w:pStyle w:val="a9"/>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6652" w:rsidRPr="00356652">
        <w:rPr>
          <w:rFonts w:ascii="Times New Roman" w:hAnsi="Times New Roman" w:cs="Times New Roman"/>
          <w:sz w:val="28"/>
          <w:szCs w:val="28"/>
        </w:rPr>
        <w:t>анализ по итогам деятельности за тот или иной период.</w:t>
      </w:r>
      <w:r w:rsidRPr="004B4E91">
        <w:rPr>
          <w:rFonts w:ascii="Times New Roman" w:hAnsi="Times New Roman" w:cs="Times New Roman"/>
          <w:sz w:val="28"/>
          <w:szCs w:val="28"/>
        </w:rPr>
        <w:t xml:space="preserve"> </w:t>
      </w:r>
    </w:p>
    <w:p w:rsidR="004B4E91" w:rsidRPr="00356652" w:rsidRDefault="004B4E91" w:rsidP="004B4E91">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Перспективным анализом называют анализ результатов хозяйственной деятельности с целью определения их возможных значений в будущем.</w:t>
      </w:r>
    </w:p>
    <w:p w:rsidR="004B4E91" w:rsidRPr="00356652" w:rsidRDefault="004B4E91" w:rsidP="004B4E91">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Оперативный анализ приближён во времени к моменту совершения хозяйственных операций. Он основывается на данных первичного (бухгалтерского и статического ) учёта.</w:t>
      </w:r>
    </w:p>
    <w:p w:rsidR="004B4E91" w:rsidRPr="00356652" w:rsidRDefault="004B4E91" w:rsidP="004B4E91">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 xml:space="preserve">Оперативный анализ представляет собой систему повседневного изучения выполнения плановых заданий с целью быстрого вмешательства в процесс производства и обеспечения эффективности функционирования предприятия. </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Текущий (ретроспективный) анализ базируется на бухгалтерской и статической отчётности и позволяет оценить работу объединений, предприятий и их подразделений за месяц, квартал и год нарастающим итогом.</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Текущий анализ - наиболее полный анализ финансовой деятельности, вбирающий в себя результаты оперативного анализа и служащий базой перспективного анализа.</w:t>
      </w:r>
    </w:p>
    <w:p w:rsidR="00356652" w:rsidRPr="004B4E91" w:rsidRDefault="00356652" w:rsidP="004B4E91">
      <w:pPr>
        <w:pStyle w:val="a9"/>
        <w:spacing w:before="0" w:beforeAutospacing="0" w:after="0" w:afterAutospacing="0" w:line="360" w:lineRule="auto"/>
        <w:ind w:firstLine="709"/>
        <w:jc w:val="center"/>
        <w:rPr>
          <w:rFonts w:ascii="Times New Roman" w:hAnsi="Times New Roman" w:cs="Times New Roman"/>
          <w:sz w:val="28"/>
          <w:szCs w:val="28"/>
        </w:rPr>
      </w:pPr>
      <w:r w:rsidRPr="004B4E91">
        <w:rPr>
          <w:rFonts w:ascii="Times New Roman" w:hAnsi="Times New Roman" w:cs="Times New Roman"/>
          <w:bCs/>
          <w:sz w:val="28"/>
          <w:szCs w:val="28"/>
        </w:rPr>
        <w:t>1.3. Классификация методов и приемов финансового анализа</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Основу любой науки составляют ее предмет и метод.</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Под методом финансового анализа понимается диалектический способ подхода к изучению финансового состояния и финансовых процессов в их становлении и развитии.</w:t>
      </w:r>
      <w:r w:rsidR="004B4E91">
        <w:rPr>
          <w:rStyle w:val="ac"/>
          <w:rFonts w:ascii="Times New Roman" w:hAnsi="Times New Roman" w:cs="Times New Roman"/>
          <w:sz w:val="28"/>
          <w:szCs w:val="28"/>
        </w:rPr>
        <w:footnoteReference w:id="5"/>
      </w:r>
      <w:r w:rsidR="004B4E91">
        <w:rPr>
          <w:rFonts w:ascii="Times New Roman" w:hAnsi="Times New Roman" w:cs="Times New Roman"/>
          <w:sz w:val="28"/>
          <w:szCs w:val="28"/>
        </w:rPr>
        <w:t xml:space="preserve"> [</w:t>
      </w:r>
      <w:r w:rsidRPr="00356652">
        <w:rPr>
          <w:rFonts w:ascii="Times New Roman" w:hAnsi="Times New Roman" w:cs="Times New Roman"/>
          <w:sz w:val="28"/>
          <w:szCs w:val="28"/>
        </w:rPr>
        <w:t>с.15]</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Способы применения методов финансового анализа можно условно подразделить на две группы: традиционные и математические (количественные).</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Главенствующие способы, применяемые для финансово-экономического анализа - это применение количественных методов. Их классификация может быть представлена следующим образом:</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1)С</w:t>
      </w:r>
      <w:r w:rsidR="00356652" w:rsidRPr="00356652">
        <w:rPr>
          <w:rFonts w:ascii="Times New Roman" w:hAnsi="Times New Roman" w:cs="Times New Roman"/>
          <w:sz w:val="28"/>
          <w:szCs w:val="28"/>
        </w:rPr>
        <w:t>татистические методы</w:t>
      </w:r>
      <w:r>
        <w:rPr>
          <w:rFonts w:ascii="Times New Roman" w:hAnsi="Times New Roman" w:cs="Times New Roman"/>
          <w:sz w:val="28"/>
          <w:szCs w:val="28"/>
        </w:rPr>
        <w:t>.</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2)</w:t>
      </w:r>
      <w:r w:rsidR="00356652" w:rsidRPr="00356652">
        <w:rPr>
          <w:rFonts w:ascii="Times New Roman" w:hAnsi="Times New Roman" w:cs="Times New Roman"/>
          <w:sz w:val="28"/>
          <w:szCs w:val="28"/>
        </w:rPr>
        <w:t xml:space="preserve">Наиболее простой метод - сравнение, когда финансовые показатели отчетного периода сравниваются либо с плановыми показателями, либо с показателями за предыдущий период (базисными). </w:t>
      </w:r>
    </w:p>
    <w:p w:rsidR="00330E20"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3)</w:t>
      </w:r>
      <w:r w:rsidR="00356652" w:rsidRPr="00356652">
        <w:rPr>
          <w:rFonts w:ascii="Times New Roman" w:hAnsi="Times New Roman" w:cs="Times New Roman"/>
          <w:sz w:val="28"/>
          <w:szCs w:val="28"/>
        </w:rPr>
        <w:t xml:space="preserve">Следующий метод - группировки, когда показатели сгруппировываются и сводятся в таблицы. </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4)</w:t>
      </w:r>
      <w:r w:rsidR="00356652" w:rsidRPr="00356652">
        <w:rPr>
          <w:rFonts w:ascii="Times New Roman" w:hAnsi="Times New Roman" w:cs="Times New Roman"/>
          <w:sz w:val="28"/>
          <w:szCs w:val="28"/>
        </w:rPr>
        <w:t>Метод цепных подстановок</w:t>
      </w:r>
      <w:r w:rsidR="00356652" w:rsidRPr="00356652">
        <w:rPr>
          <w:rFonts w:ascii="Times New Roman" w:hAnsi="Times New Roman" w:cs="Times New Roman"/>
          <w:b/>
          <w:bCs/>
          <w:sz w:val="28"/>
          <w:szCs w:val="28"/>
        </w:rPr>
        <w:t xml:space="preserve"> </w:t>
      </w:r>
      <w:r w:rsidR="00356652" w:rsidRPr="00356652">
        <w:rPr>
          <w:rFonts w:ascii="Times New Roman" w:hAnsi="Times New Roman" w:cs="Times New Roman"/>
          <w:sz w:val="28"/>
          <w:szCs w:val="28"/>
        </w:rPr>
        <w:t>или элиминирования</w:t>
      </w:r>
      <w:r w:rsidR="00356652" w:rsidRPr="00356652">
        <w:rPr>
          <w:rFonts w:ascii="Times New Roman" w:hAnsi="Times New Roman" w:cs="Times New Roman"/>
          <w:b/>
          <w:bCs/>
          <w:sz w:val="28"/>
          <w:szCs w:val="28"/>
        </w:rPr>
        <w:t xml:space="preserve"> </w:t>
      </w:r>
      <w:r w:rsidR="00356652" w:rsidRPr="00356652">
        <w:rPr>
          <w:rFonts w:ascii="Times New Roman" w:hAnsi="Times New Roman" w:cs="Times New Roman"/>
          <w:sz w:val="28"/>
          <w:szCs w:val="28"/>
        </w:rPr>
        <w:t>заключается в замене отдельного отчетного показателя базисным. При этом все остальные показатели остаются неизменными. Этот метод позволяет определить влияние отдельных факторов на совокупный финансовый показатель.</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5)</w:t>
      </w:r>
      <w:r w:rsidR="00356652" w:rsidRPr="00356652">
        <w:rPr>
          <w:rFonts w:ascii="Times New Roman" w:hAnsi="Times New Roman" w:cs="Times New Roman"/>
          <w:sz w:val="28"/>
          <w:szCs w:val="28"/>
        </w:rPr>
        <w:t>Бухгалтерские методы</w:t>
      </w:r>
      <w:r>
        <w:rPr>
          <w:rFonts w:ascii="Times New Roman" w:hAnsi="Times New Roman" w:cs="Times New Roman"/>
          <w:sz w:val="28"/>
          <w:szCs w:val="28"/>
        </w:rPr>
        <w:t>.</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К традиционным методам относятся основные методы анализа финансовой отчётности:</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1)</w:t>
      </w:r>
      <w:r w:rsidR="00356652" w:rsidRPr="00356652">
        <w:rPr>
          <w:rFonts w:ascii="Times New Roman" w:hAnsi="Times New Roman" w:cs="Times New Roman"/>
          <w:sz w:val="28"/>
          <w:szCs w:val="28"/>
        </w:rPr>
        <w:t>Горизонтальный (временный) анализ - сравнение каждой позиции отчетности за текущий период с предыдущим периодом.</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2)</w:t>
      </w:r>
      <w:r w:rsidR="00356652" w:rsidRPr="00356652">
        <w:rPr>
          <w:rFonts w:ascii="Times New Roman" w:hAnsi="Times New Roman" w:cs="Times New Roman"/>
          <w:sz w:val="28"/>
          <w:szCs w:val="28"/>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3)</w:t>
      </w:r>
      <w:r w:rsidR="00356652" w:rsidRPr="00356652">
        <w:rPr>
          <w:rFonts w:ascii="Times New Roman" w:hAnsi="Times New Roman" w:cs="Times New Roman"/>
          <w:sz w:val="28"/>
          <w:szCs w:val="28"/>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4)</w:t>
      </w:r>
      <w:r w:rsidR="00356652" w:rsidRPr="00356652">
        <w:rPr>
          <w:rFonts w:ascii="Times New Roman" w:hAnsi="Times New Roman" w:cs="Times New Roman"/>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5)</w:t>
      </w:r>
      <w:r w:rsidR="00356652" w:rsidRPr="00356652">
        <w:rPr>
          <w:rFonts w:ascii="Times New Roman" w:hAnsi="Times New Roman" w:cs="Times New Roman"/>
          <w:sz w:val="28"/>
          <w:szCs w:val="28"/>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356652" w:rsidRPr="00356652" w:rsidRDefault="00330E20" w:rsidP="00AA138F">
      <w:pPr>
        <w:pStyle w:val="a9"/>
        <w:spacing w:before="0" w:beforeAutospacing="0" w:after="0" w:afterAutospacing="0" w:line="360" w:lineRule="auto"/>
        <w:ind w:left="720" w:hanging="180"/>
        <w:jc w:val="both"/>
        <w:rPr>
          <w:rFonts w:ascii="Times New Roman" w:hAnsi="Times New Roman" w:cs="Times New Roman"/>
          <w:sz w:val="28"/>
          <w:szCs w:val="28"/>
        </w:rPr>
      </w:pPr>
      <w:r>
        <w:rPr>
          <w:rFonts w:ascii="Times New Roman" w:hAnsi="Times New Roman" w:cs="Times New Roman"/>
          <w:sz w:val="28"/>
          <w:szCs w:val="28"/>
        </w:rPr>
        <w:t>6)</w:t>
      </w:r>
      <w:r w:rsidR="00356652" w:rsidRPr="00356652">
        <w:rPr>
          <w:rFonts w:ascii="Times New Roman" w:hAnsi="Times New Roman" w:cs="Times New Roman"/>
          <w:sz w:val="28"/>
          <w:szCs w:val="28"/>
        </w:rPr>
        <w:t>Факторный анализ - анализ влияния и отдельных факторов (причин) на результативный показатель с помощью детерминированных и стохастических приёмов исследования. Факторный анализ может быть как прямым, так и обратным, т. е. синтез - соединение отдельных элементов в общий результативный показатель.</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Однако, следует отметить, что не все из перечисленных методов экономического анализа могут найти применение во всех случаях финансового анализа, поскольку их применение во многом зависит от аналитика.</w:t>
      </w:r>
    </w:p>
    <w:p w:rsidR="00356652" w:rsidRPr="00330E20" w:rsidRDefault="00356652" w:rsidP="00330E20">
      <w:pPr>
        <w:pStyle w:val="a9"/>
        <w:spacing w:before="0" w:beforeAutospacing="0" w:after="0" w:afterAutospacing="0" w:line="360" w:lineRule="auto"/>
        <w:ind w:firstLine="709"/>
        <w:jc w:val="center"/>
        <w:rPr>
          <w:rFonts w:ascii="Times New Roman" w:hAnsi="Times New Roman" w:cs="Times New Roman"/>
          <w:sz w:val="28"/>
          <w:szCs w:val="28"/>
        </w:rPr>
      </w:pPr>
      <w:r w:rsidRPr="00330E20">
        <w:rPr>
          <w:rFonts w:ascii="Times New Roman" w:hAnsi="Times New Roman" w:cs="Times New Roman"/>
          <w:bCs/>
          <w:sz w:val="28"/>
          <w:szCs w:val="28"/>
        </w:rPr>
        <w:t>1.4. Система показателей, характеризующих финансовое состояние предприятия</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Финансовые показатели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(акционеры) предприятия или его кредиторы.</w:t>
      </w:r>
      <w:r w:rsidR="00330E20">
        <w:rPr>
          <w:rStyle w:val="ac"/>
          <w:rFonts w:ascii="Times New Roman" w:hAnsi="Times New Roman" w:cs="Times New Roman"/>
          <w:sz w:val="28"/>
          <w:szCs w:val="28"/>
        </w:rPr>
        <w:footnoteReference w:id="6"/>
      </w:r>
      <w:r w:rsidRPr="00356652">
        <w:rPr>
          <w:rFonts w:ascii="Times New Roman" w:hAnsi="Times New Roman" w:cs="Times New Roman"/>
          <w:sz w:val="28"/>
          <w:szCs w:val="28"/>
        </w:rPr>
        <w:t xml:space="preserve"> [10, с.16]</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 xml:space="preserve">- балансовая прибыль; </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 рентабельность активов = балансовая прибыль в процентах к стоимости активов</w:t>
      </w:r>
      <w:r w:rsidR="00330E20">
        <w:rPr>
          <w:rFonts w:ascii="Times New Roman" w:hAnsi="Times New Roman" w:cs="Times New Roman"/>
          <w:sz w:val="28"/>
          <w:szCs w:val="28"/>
        </w:rPr>
        <w:t>;</w:t>
      </w:r>
    </w:p>
    <w:p w:rsidR="00356652" w:rsidRPr="00356652" w:rsidRDefault="00356652" w:rsidP="00330E20">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 рентабельность реализации = балансовая прибыль в процентах к выручке от реализации;</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 xml:space="preserve">- балансовая прибыль на 1 рубль средство на оплату труда. </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49649E">
        <w:rPr>
          <w:rFonts w:ascii="Times New Roman" w:hAnsi="Times New Roman" w:cs="Times New Roman"/>
          <w:sz w:val="28"/>
          <w:szCs w:val="28"/>
          <w:u w:val="single"/>
        </w:rPr>
        <w:t>Анализ финансово-хозяйственного состояния</w:t>
      </w:r>
      <w:r w:rsidRPr="00356652">
        <w:rPr>
          <w:rFonts w:ascii="Times New Roman" w:hAnsi="Times New Roman" w:cs="Times New Roman"/>
          <w:sz w:val="28"/>
          <w:szCs w:val="28"/>
        </w:rPr>
        <w:t xml:space="preserve"> предприятия можно подразделить на три основные составляющие:</w:t>
      </w:r>
    </w:p>
    <w:p w:rsidR="0049649E" w:rsidRPr="00356652" w:rsidRDefault="0049649E" w:rsidP="0049649E">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6652" w:rsidRPr="00356652">
        <w:rPr>
          <w:rFonts w:ascii="Times New Roman" w:hAnsi="Times New Roman" w:cs="Times New Roman"/>
          <w:sz w:val="28"/>
          <w:szCs w:val="28"/>
        </w:rPr>
        <w:t xml:space="preserve">Оценка имущественного положения организации </w:t>
      </w:r>
      <w:r w:rsidRPr="00356652">
        <w:rPr>
          <w:rFonts w:ascii="Times New Roman" w:hAnsi="Times New Roman" w:cs="Times New Roman"/>
          <w:sz w:val="28"/>
          <w:szCs w:val="28"/>
        </w:rPr>
        <w:t xml:space="preserve">складывается из следующих компонентов: </w:t>
      </w:r>
    </w:p>
    <w:p w:rsidR="0049649E" w:rsidRPr="00356652" w:rsidRDefault="0049649E" w:rsidP="0049649E">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56652">
        <w:rPr>
          <w:rFonts w:ascii="Times New Roman" w:hAnsi="Times New Roman" w:cs="Times New Roman"/>
          <w:sz w:val="28"/>
          <w:szCs w:val="28"/>
        </w:rPr>
        <w:t>Анализ интегрированного уплотненного баланса - нетто основывается на построении упрощенной модели баланса, в которой интегрируются абсолютные и относительные (структурные) показатели статей. Этим достигается интеграция «горизонтального» и «вертикального» анализа баланса, что позволяет более полно прослед</w:t>
      </w:r>
      <w:r>
        <w:rPr>
          <w:rFonts w:ascii="Times New Roman" w:hAnsi="Times New Roman" w:cs="Times New Roman"/>
          <w:sz w:val="28"/>
          <w:szCs w:val="28"/>
        </w:rPr>
        <w:t>ить динамику по статьям баланса</w:t>
      </w:r>
      <w:r w:rsidRPr="00356652">
        <w:rPr>
          <w:rFonts w:ascii="Times New Roman" w:hAnsi="Times New Roman" w:cs="Times New Roman"/>
          <w:sz w:val="28"/>
          <w:szCs w:val="28"/>
        </w:rPr>
        <w:t xml:space="preserve">. </w:t>
      </w:r>
    </w:p>
    <w:p w:rsidR="0049649E" w:rsidRPr="00356652" w:rsidRDefault="0049649E" w:rsidP="0049649E">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56652">
        <w:rPr>
          <w:rFonts w:ascii="Times New Roman" w:hAnsi="Times New Roman" w:cs="Times New Roman"/>
          <w:sz w:val="28"/>
          <w:szCs w:val="28"/>
        </w:rPr>
        <w:t>При оценке динамики имущества прослеживается состояние всего имущества в составе иммобилизованных активов (I раздел баланса) и мобильных активов (II раздел баланса - запасы, дебиторская задолженность, прочие оборотные активы) на начало и конец анализируемого периода, а также структура их прироста (снижения).</w:t>
      </w:r>
    </w:p>
    <w:p w:rsidR="00356652" w:rsidRDefault="0049649E" w:rsidP="0049649E">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356652">
        <w:rPr>
          <w:rFonts w:ascii="Times New Roman" w:hAnsi="Times New Roman" w:cs="Times New Roman"/>
          <w:sz w:val="28"/>
          <w:szCs w:val="28"/>
        </w:rPr>
        <w:t>Анализа формализованных показателей имущественного положения</w:t>
      </w:r>
      <w:r>
        <w:rPr>
          <w:rFonts w:ascii="Times New Roman" w:hAnsi="Times New Roman" w:cs="Times New Roman"/>
          <w:sz w:val="28"/>
          <w:szCs w:val="28"/>
        </w:rPr>
        <w:t>:</w:t>
      </w:r>
    </w:p>
    <w:p w:rsidR="0049649E" w:rsidRPr="00356652" w:rsidRDefault="0049649E" w:rsidP="0049649E">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«Сумма хозяйственных средств, находящихся в распоряжении предприятий» - это показатель обобщенной стоимости оценки активов, числящихся на балансе предприятия.</w:t>
      </w:r>
    </w:p>
    <w:p w:rsidR="0049649E" w:rsidRPr="00356652" w:rsidRDefault="0049649E" w:rsidP="0049649E">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«Доля активной части основных средств». Согласно нормативным документам под активной частью основных средств понимаются машины, оборудование и транспортные средства. Рост этого показателя оценивается положительно.</w:t>
      </w:r>
    </w:p>
    <w:p w:rsidR="0049649E" w:rsidRPr="00356652" w:rsidRDefault="0049649E" w:rsidP="0049649E">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износа» - обычно используется в анализе как характеристика состояния основных фондов. Дополнением этого показателя до 100% (или единицы) является «коэффициент годности».</w:t>
      </w:r>
    </w:p>
    <w:p w:rsidR="0049649E" w:rsidRPr="00356652" w:rsidRDefault="0049649E" w:rsidP="0049649E">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обновления» - показывает, какую часть от имеющихся на конец отчётного периода основных средств составляют новые основные средства.</w:t>
      </w:r>
    </w:p>
    <w:p w:rsidR="0049649E" w:rsidRPr="00356652" w:rsidRDefault="0049649E" w:rsidP="0049649E">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выбытия» - показывает, какая часть основных средств выбыла из-за ветхости и по другим причинам.</w:t>
      </w:r>
      <w:r w:rsidR="00450362">
        <w:rPr>
          <w:rStyle w:val="ac"/>
          <w:rFonts w:ascii="Times New Roman" w:hAnsi="Times New Roman" w:cs="Times New Roman"/>
          <w:sz w:val="28"/>
          <w:szCs w:val="28"/>
        </w:rPr>
        <w:footnoteReference w:id="7"/>
      </w:r>
      <w:r w:rsidR="00450362">
        <w:rPr>
          <w:rFonts w:ascii="Times New Roman" w:hAnsi="Times New Roman" w:cs="Times New Roman"/>
          <w:sz w:val="28"/>
          <w:szCs w:val="28"/>
        </w:rPr>
        <w:t xml:space="preserve"> [</w:t>
      </w:r>
      <w:r w:rsidRPr="00356652">
        <w:rPr>
          <w:rFonts w:ascii="Times New Roman" w:hAnsi="Times New Roman" w:cs="Times New Roman"/>
          <w:sz w:val="28"/>
          <w:szCs w:val="28"/>
        </w:rPr>
        <w:t>с.23]</w:t>
      </w:r>
    </w:p>
    <w:p w:rsidR="0049649E" w:rsidRPr="00356652" w:rsidRDefault="0049649E" w:rsidP="0049649E">
      <w:pPr>
        <w:pStyle w:val="a9"/>
        <w:spacing w:before="0" w:beforeAutospacing="0" w:after="0" w:afterAutospacing="0" w:line="360" w:lineRule="auto"/>
        <w:ind w:firstLine="1080"/>
        <w:jc w:val="both"/>
        <w:rPr>
          <w:rFonts w:ascii="Times New Roman" w:hAnsi="Times New Roman" w:cs="Times New Roman"/>
          <w:sz w:val="28"/>
          <w:szCs w:val="28"/>
        </w:rPr>
      </w:pPr>
    </w:p>
    <w:p w:rsidR="0049649E" w:rsidRPr="00356652" w:rsidRDefault="0049649E" w:rsidP="0049649E">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9649E">
        <w:rPr>
          <w:rFonts w:ascii="Times New Roman" w:hAnsi="Times New Roman" w:cs="Times New Roman"/>
          <w:sz w:val="28"/>
          <w:szCs w:val="28"/>
        </w:rPr>
        <w:t xml:space="preserve"> </w:t>
      </w:r>
      <w:r w:rsidRPr="00356652">
        <w:rPr>
          <w:rFonts w:ascii="Times New Roman" w:hAnsi="Times New Roman" w:cs="Times New Roman"/>
          <w:sz w:val="28"/>
          <w:szCs w:val="28"/>
        </w:rPr>
        <w:t>Оценка финансового положения состоит из двух основных составляющих:</w:t>
      </w:r>
    </w:p>
    <w:p w:rsidR="0049649E" w:rsidRPr="00356652" w:rsidRDefault="0049649E" w:rsidP="0049649E">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56652">
        <w:rPr>
          <w:rFonts w:ascii="Times New Roman" w:hAnsi="Times New Roman" w:cs="Times New Roman"/>
          <w:sz w:val="28"/>
          <w:szCs w:val="28"/>
        </w:rPr>
        <w:t>Для оценки ликвидности и платежеспособности фирмы применяют следующие показатели:</w:t>
      </w:r>
    </w:p>
    <w:p w:rsidR="0049649E"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0049649E" w:rsidRPr="00356652">
        <w:rPr>
          <w:rFonts w:ascii="Times New Roman" w:hAnsi="Times New Roman" w:cs="Times New Roman"/>
          <w:sz w:val="28"/>
          <w:szCs w:val="28"/>
        </w:rPr>
        <w:t>«Величина собственных оборотных средств» - характеризирует ту часть собственного капитала предприятия,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w:t>
      </w:r>
    </w:p>
    <w:p w:rsidR="0049649E"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0049649E" w:rsidRPr="00356652">
        <w:rPr>
          <w:rFonts w:ascii="Times New Roman" w:hAnsi="Times New Roman" w:cs="Times New Roman"/>
          <w:sz w:val="28"/>
          <w:szCs w:val="28"/>
        </w:rPr>
        <w:t>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w:t>
      </w:r>
    </w:p>
    <w:p w:rsidR="0049649E"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0049649E" w:rsidRPr="00356652">
        <w:rPr>
          <w:rFonts w:ascii="Times New Roman" w:hAnsi="Times New Roman" w:cs="Times New Roman"/>
          <w:sz w:val="28"/>
          <w:szCs w:val="28"/>
        </w:rPr>
        <w:t>«Коэффициент покрытия» (общий) - даёт общую оценку ликвидности активов, показывая, сколько рублей текущих активов предприятия приходится на один рубль текущих обязательств, это рассматривается как успешно функционирующее.</w:t>
      </w:r>
    </w:p>
    <w:p w:rsidR="0049649E"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0049649E" w:rsidRPr="00356652">
        <w:rPr>
          <w:rFonts w:ascii="Times New Roman" w:hAnsi="Times New Roman" w:cs="Times New Roman"/>
          <w:sz w:val="28"/>
          <w:szCs w:val="28"/>
        </w:rPr>
        <w:t>«Коэффициент быстрой ликвидности» по смыслу аналогичен «коэффициенту покрытия», однако из расчёта исключены производственные запасы. В западной литературе он ориентировочно принимается ниже 1, но это условно.</w:t>
      </w:r>
    </w:p>
    <w:p w:rsidR="0049649E"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0049649E" w:rsidRPr="00356652">
        <w:rPr>
          <w:rFonts w:ascii="Times New Roman" w:hAnsi="Times New Roman" w:cs="Times New Roman"/>
          <w:sz w:val="28"/>
          <w:szCs w:val="28"/>
        </w:rPr>
        <w:t>«Коэффициент абсолютной ликвидности» (платёжеспособности) - показывает, какая часть краткосрочных заемных обязательств может быть погашена немедленно.В международной практике считается, что значение его должно быть больше или равным 0,2 - 0,25</w:t>
      </w:r>
      <w:r>
        <w:rPr>
          <w:rFonts w:ascii="Times New Roman" w:hAnsi="Times New Roman" w:cs="Times New Roman"/>
          <w:sz w:val="28"/>
          <w:szCs w:val="28"/>
        </w:rPr>
        <w:t>.</w:t>
      </w:r>
    </w:p>
    <w:p w:rsidR="0049649E"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0049649E" w:rsidRPr="00356652">
        <w:rPr>
          <w:rFonts w:ascii="Times New Roman" w:hAnsi="Times New Roman" w:cs="Times New Roman"/>
          <w:sz w:val="28"/>
          <w:szCs w:val="28"/>
        </w:rPr>
        <w:t>«Доля собственных оборотных средств в покрытии запасов» - характеризирует ту часть стоимости запасов, которая покрывается собственными оборотными средствами, рекомендуется нижняя граница 50%.</w:t>
      </w:r>
    </w:p>
    <w:p w:rsidR="0049649E"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0049649E" w:rsidRPr="00356652">
        <w:rPr>
          <w:rFonts w:ascii="Times New Roman" w:hAnsi="Times New Roman" w:cs="Times New Roman"/>
          <w:sz w:val="28"/>
          <w:szCs w:val="28"/>
        </w:rPr>
        <w:t>«Коэффициент покрытия запасов» - рассчитывается соотношением величин «нормальных» источников покрытия запасов, и суммы запасов. Если значение показателя &lt; 1, то текущее финансовое состояние неустойчивое.</w:t>
      </w:r>
      <w:r>
        <w:rPr>
          <w:rStyle w:val="ac"/>
          <w:rFonts w:ascii="Times New Roman" w:hAnsi="Times New Roman" w:cs="Times New Roman"/>
          <w:sz w:val="28"/>
          <w:szCs w:val="28"/>
        </w:rPr>
        <w:footnoteReference w:id="8"/>
      </w:r>
      <w:r>
        <w:rPr>
          <w:rFonts w:ascii="Times New Roman" w:hAnsi="Times New Roman" w:cs="Times New Roman"/>
          <w:sz w:val="28"/>
          <w:szCs w:val="28"/>
        </w:rPr>
        <w:t xml:space="preserve"> [</w:t>
      </w:r>
      <w:r w:rsidR="0049649E" w:rsidRPr="00356652">
        <w:rPr>
          <w:rFonts w:ascii="Times New Roman" w:hAnsi="Times New Roman" w:cs="Times New Roman"/>
          <w:sz w:val="28"/>
          <w:szCs w:val="28"/>
        </w:rPr>
        <w:t>с.26]</w:t>
      </w:r>
    </w:p>
    <w:p w:rsidR="00450362" w:rsidRPr="00356652" w:rsidRDefault="0049649E" w:rsidP="00450362">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450362" w:rsidRPr="00356652">
        <w:rPr>
          <w:rFonts w:ascii="Times New Roman" w:hAnsi="Times New Roman" w:cs="Times New Roman"/>
          <w:sz w:val="28"/>
          <w:szCs w:val="28"/>
        </w:rPr>
        <w:t>Для оценки финансовой устойчивости фирмы применяют следующие показатели:</w:t>
      </w:r>
    </w:p>
    <w:p w:rsidR="00450362"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концентрации собственного капитала»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предприятие.</w:t>
      </w:r>
    </w:p>
    <w:p w:rsidR="00450362"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заемных средств.</w:t>
      </w:r>
    </w:p>
    <w:p w:rsidR="00450362"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манёвренности собственного капитала» - показывает, какая часть собственного капитала используется для финансирования текущей деятельности, т. е. вложена в оборотные средства.</w:t>
      </w:r>
    </w:p>
    <w:p w:rsidR="00450362"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структуры долгосрочных вложений» - коэффициент показывает, какая часть основных средств и прочих вне оборотных активов профинансирована внешними инвесторами.</w:t>
      </w:r>
    </w:p>
    <w:p w:rsidR="00450362"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долгосрочного привлечения заёмных средств» - характеризирует структуру капитала. Чем выше показатель в динамике, тем сильнее предприятие зависит от внешних инвесторов.</w:t>
      </w:r>
    </w:p>
    <w:p w:rsidR="00356652" w:rsidRPr="00356652" w:rsidRDefault="00450362" w:rsidP="00450362">
      <w:pPr>
        <w:pStyle w:val="a9"/>
        <w:spacing w:before="0" w:beforeAutospacing="0" w:after="0" w:afterAutospacing="0" w:line="360" w:lineRule="auto"/>
        <w:ind w:firstLine="1260"/>
        <w:jc w:val="both"/>
        <w:rPr>
          <w:rFonts w:ascii="Times New Roman" w:hAnsi="Times New Roman" w:cs="Times New Roman"/>
          <w:sz w:val="28"/>
          <w:szCs w:val="28"/>
        </w:rPr>
      </w:pPr>
      <w:r>
        <w:rPr>
          <w:rFonts w:ascii="Times New Roman" w:hAnsi="Times New Roman" w:cs="Times New Roman"/>
          <w:sz w:val="28"/>
          <w:szCs w:val="28"/>
        </w:rPr>
        <w:t>-</w:t>
      </w:r>
      <w:r w:rsidRPr="00356652">
        <w:rPr>
          <w:rFonts w:ascii="Times New Roman" w:hAnsi="Times New Roman" w:cs="Times New Roman"/>
          <w:sz w:val="28"/>
          <w:szCs w:val="28"/>
        </w:rPr>
        <w:t>«Коэффициент отношения собственных и привлечённых средств» - он даёт общую оценку финансовой устойчивости предприятия. Рост показателя свидетельствует об усилении зависимости от внешних инвесторов.</w:t>
      </w:r>
      <w:r>
        <w:rPr>
          <w:rStyle w:val="ac"/>
          <w:rFonts w:ascii="Times New Roman" w:hAnsi="Times New Roman" w:cs="Times New Roman"/>
          <w:sz w:val="28"/>
          <w:szCs w:val="28"/>
        </w:rPr>
        <w:footnoteReference w:id="9"/>
      </w:r>
      <w:r>
        <w:rPr>
          <w:rFonts w:ascii="Times New Roman" w:hAnsi="Times New Roman" w:cs="Times New Roman"/>
          <w:sz w:val="28"/>
          <w:szCs w:val="28"/>
        </w:rPr>
        <w:t xml:space="preserve"> [</w:t>
      </w:r>
      <w:r w:rsidRPr="00356652">
        <w:rPr>
          <w:rFonts w:ascii="Times New Roman" w:hAnsi="Times New Roman" w:cs="Times New Roman"/>
          <w:sz w:val="28"/>
          <w:szCs w:val="28"/>
        </w:rPr>
        <w:t>с.28]</w:t>
      </w:r>
    </w:p>
    <w:p w:rsidR="00356652" w:rsidRPr="00356652" w:rsidRDefault="0049649E" w:rsidP="00450362">
      <w:pPr>
        <w:pStyle w:val="a9"/>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50362">
        <w:rPr>
          <w:rFonts w:ascii="Times New Roman" w:hAnsi="Times New Roman" w:cs="Times New Roman"/>
          <w:sz w:val="28"/>
          <w:szCs w:val="28"/>
        </w:rPr>
        <w:t xml:space="preserve"> </w:t>
      </w:r>
      <w:r w:rsidR="00356652" w:rsidRPr="00356652">
        <w:rPr>
          <w:rFonts w:ascii="Times New Roman" w:hAnsi="Times New Roman" w:cs="Times New Roman"/>
          <w:sz w:val="28"/>
          <w:szCs w:val="28"/>
        </w:rPr>
        <w:t>Оценка результативности финансово-хозяйственной деятельности организации.</w:t>
      </w:r>
      <w:r w:rsidR="00450362">
        <w:rPr>
          <w:rFonts w:ascii="Times New Roman" w:hAnsi="Times New Roman" w:cs="Times New Roman"/>
          <w:sz w:val="28"/>
          <w:szCs w:val="28"/>
        </w:rPr>
        <w:t xml:space="preserve"> </w:t>
      </w:r>
      <w:r w:rsidR="00356652" w:rsidRPr="00356652">
        <w:rPr>
          <w:rFonts w:ascii="Times New Roman" w:hAnsi="Times New Roman" w:cs="Times New Roman"/>
          <w:sz w:val="28"/>
          <w:szCs w:val="28"/>
        </w:rPr>
        <w:t>Важнейшей частью общего анализа финансово-хозяйственной деятельности предприятия является анализ рентабельности. К основным показателям этого блока, относятся рентабельность авансированного капитала и рентабельность собственного капитала. Могут быть рассчитаны и другие аналогичные показатели.</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Анализ финансового состояния предприятий осуществляется в основном по данным годовой и квартальной бухгалтерской отчётности и в первую очередь по данным бухгалтерского баланса.</w:t>
      </w:r>
    </w:p>
    <w:p w:rsidR="00356652" w:rsidRPr="00356652" w:rsidRDefault="00356652" w:rsidP="00356652">
      <w:pPr>
        <w:pStyle w:val="a9"/>
        <w:spacing w:before="0" w:beforeAutospacing="0" w:after="0" w:afterAutospacing="0" w:line="360" w:lineRule="auto"/>
        <w:ind w:firstLine="709"/>
        <w:jc w:val="both"/>
        <w:rPr>
          <w:rFonts w:ascii="Times New Roman" w:hAnsi="Times New Roman" w:cs="Times New Roman"/>
          <w:sz w:val="28"/>
          <w:szCs w:val="28"/>
        </w:rPr>
      </w:pPr>
      <w:r w:rsidRPr="00356652">
        <w:rPr>
          <w:rFonts w:ascii="Times New Roman" w:hAnsi="Times New Roman" w:cs="Times New Roman"/>
          <w:sz w:val="28"/>
          <w:szCs w:val="28"/>
        </w:rPr>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356652" w:rsidRDefault="00356652" w:rsidP="00356652">
      <w:pPr>
        <w:tabs>
          <w:tab w:val="left" w:pos="3030"/>
        </w:tabs>
        <w:spacing w:line="360" w:lineRule="auto"/>
        <w:ind w:firstLine="720"/>
        <w:jc w:val="both"/>
      </w:pPr>
    </w:p>
    <w:p w:rsidR="00356652" w:rsidRDefault="00356652" w:rsidP="0065769B">
      <w:pPr>
        <w:tabs>
          <w:tab w:val="left" w:pos="2415"/>
        </w:tabs>
        <w:spacing w:line="360" w:lineRule="auto"/>
        <w:ind w:firstLine="720"/>
        <w:jc w:val="both"/>
      </w:pPr>
    </w:p>
    <w:p w:rsidR="00304610" w:rsidRPr="007C267A" w:rsidRDefault="00312D8E" w:rsidP="007C267A">
      <w:pPr>
        <w:pStyle w:val="2"/>
        <w:shd w:val="clear" w:color="000000" w:fill="FFFFFF"/>
        <w:suppressAutoHyphens/>
        <w:spacing w:line="360" w:lineRule="auto"/>
        <w:jc w:val="center"/>
        <w:rPr>
          <w:rFonts w:ascii="Times New Roman" w:hAnsi="Times New Roman" w:cs="Times New Roman"/>
          <w:i w:val="0"/>
          <w:color w:val="000000"/>
        </w:rPr>
      </w:pPr>
      <w:r w:rsidRPr="00356652">
        <w:br w:type="page"/>
      </w:r>
      <w:r w:rsidR="007C267A" w:rsidRPr="007C267A">
        <w:rPr>
          <w:rFonts w:ascii="Times New Roman" w:hAnsi="Times New Roman" w:cs="Times New Roman"/>
          <w:i w:val="0"/>
          <w:color w:val="000000"/>
        </w:rPr>
        <w:t xml:space="preserve"> Глава</w:t>
      </w:r>
      <w:r w:rsidR="007C267A">
        <w:rPr>
          <w:rFonts w:ascii="Times New Roman" w:hAnsi="Times New Roman" w:cs="Times New Roman"/>
          <w:i w:val="0"/>
          <w:color w:val="000000"/>
        </w:rPr>
        <w:t xml:space="preserve"> </w:t>
      </w:r>
      <w:r w:rsidR="007C267A" w:rsidRPr="007C267A">
        <w:rPr>
          <w:rFonts w:ascii="Times New Roman" w:hAnsi="Times New Roman" w:cs="Times New Roman"/>
          <w:i w:val="0"/>
          <w:color w:val="000000"/>
        </w:rPr>
        <w:t>2.</w:t>
      </w:r>
      <w:r w:rsidR="00304610" w:rsidRPr="007C267A">
        <w:rPr>
          <w:rFonts w:ascii="Times New Roman" w:hAnsi="Times New Roman" w:cs="Times New Roman"/>
          <w:i w:val="0"/>
          <w:color w:val="000000"/>
        </w:rPr>
        <w:t xml:space="preserve"> Оценка финансового состояния предприятия и пути его совершенствования (на примере ООО «</w:t>
      </w:r>
      <w:r w:rsidR="00B3626F">
        <w:rPr>
          <w:rFonts w:ascii="Times New Roman" w:hAnsi="Times New Roman" w:cs="Times New Roman"/>
          <w:i w:val="0"/>
          <w:color w:val="000000"/>
        </w:rPr>
        <w:t>КВИНТА</w:t>
      </w:r>
      <w:r w:rsidR="00304610" w:rsidRPr="007C267A">
        <w:rPr>
          <w:rFonts w:ascii="Times New Roman" w:hAnsi="Times New Roman" w:cs="Times New Roman"/>
          <w:i w:val="0"/>
          <w:color w:val="000000"/>
        </w:rPr>
        <w:t>»)</w:t>
      </w:r>
    </w:p>
    <w:p w:rsidR="00304610" w:rsidRPr="007C267A" w:rsidRDefault="007C267A" w:rsidP="007C267A">
      <w:pPr>
        <w:shd w:val="clear" w:color="000000" w:fill="FFFFFF"/>
        <w:suppressAutoHyphens/>
        <w:spacing w:line="360" w:lineRule="auto"/>
        <w:jc w:val="center"/>
        <w:rPr>
          <w:color w:val="000000"/>
          <w:sz w:val="28"/>
        </w:rPr>
      </w:pPr>
      <w:r w:rsidRPr="007C267A">
        <w:rPr>
          <w:color w:val="000000"/>
          <w:sz w:val="28"/>
        </w:rPr>
        <w:t>2</w:t>
      </w:r>
      <w:r w:rsidR="00304610" w:rsidRPr="007C267A">
        <w:rPr>
          <w:color w:val="000000"/>
          <w:sz w:val="28"/>
        </w:rPr>
        <w:t>.1</w:t>
      </w:r>
      <w:r>
        <w:rPr>
          <w:color w:val="000000"/>
          <w:sz w:val="28"/>
        </w:rPr>
        <w:t>.</w:t>
      </w:r>
      <w:r w:rsidR="00304610" w:rsidRPr="007C267A">
        <w:rPr>
          <w:color w:val="000000"/>
          <w:sz w:val="28"/>
        </w:rPr>
        <w:t xml:space="preserve"> </w:t>
      </w:r>
      <w:bookmarkStart w:id="0" w:name="_Toc137586579"/>
      <w:bookmarkStart w:id="1" w:name="_Toc136855692"/>
      <w:bookmarkStart w:id="2" w:name="_Toc136855793"/>
      <w:bookmarkStart w:id="3" w:name="_Toc137549859"/>
      <w:r w:rsidR="00304610" w:rsidRPr="007C267A">
        <w:rPr>
          <w:color w:val="000000"/>
          <w:sz w:val="28"/>
        </w:rPr>
        <w:t>Анализ структуры актива и пассива баланса</w:t>
      </w:r>
      <w:bookmarkEnd w:id="0"/>
      <w:bookmarkEnd w:id="1"/>
      <w:bookmarkEnd w:id="2"/>
      <w:bookmarkEnd w:id="3"/>
    </w:p>
    <w:p w:rsidR="00304610" w:rsidRDefault="00304610" w:rsidP="007C267A">
      <w:pPr>
        <w:shd w:val="clear" w:color="000000" w:fill="FFFFFF"/>
        <w:suppressAutoHyphens/>
        <w:spacing w:line="360" w:lineRule="auto"/>
        <w:ind w:firstLine="709"/>
        <w:jc w:val="both"/>
        <w:rPr>
          <w:color w:val="000000"/>
          <w:sz w:val="28"/>
        </w:rPr>
      </w:pPr>
      <w:r w:rsidRPr="00800FA8">
        <w:rPr>
          <w:color w:val="000000"/>
          <w:sz w:val="28"/>
        </w:rPr>
        <w:t>Для общей характеристики имущества предприятия на основе данных бухгалтерского баланса ООО «</w:t>
      </w:r>
      <w:r w:rsidR="00B3626F">
        <w:rPr>
          <w:color w:val="000000"/>
          <w:sz w:val="28"/>
        </w:rPr>
        <w:t>КВИНТА</w:t>
      </w:r>
      <w:r w:rsidRPr="00800FA8">
        <w:rPr>
          <w:color w:val="000000"/>
          <w:sz w:val="28"/>
        </w:rPr>
        <w:t xml:space="preserve">» на 01 января </w:t>
      </w:r>
      <w:smartTag w:uri="urn:schemas-microsoft-com:office:smarttags" w:element="metricconverter">
        <w:smartTagPr>
          <w:attr w:name="ProductID" w:val="2009 г"/>
        </w:smartTagPr>
        <w:r w:rsidRPr="00800FA8">
          <w:rPr>
            <w:color w:val="000000"/>
            <w:sz w:val="28"/>
          </w:rPr>
          <w:t>2009 г</w:t>
        </w:r>
      </w:smartTag>
      <w:r w:rsidRPr="00800FA8">
        <w:rPr>
          <w:color w:val="000000"/>
          <w:sz w:val="28"/>
        </w:rPr>
        <w:t>., изучим их наличие, состав и структуру, а так же произошедшие в них изменения (табл.</w:t>
      </w:r>
      <w:r w:rsidR="00B3626F">
        <w:rPr>
          <w:color w:val="000000"/>
          <w:sz w:val="28"/>
        </w:rPr>
        <w:t>1</w:t>
      </w:r>
      <w:r w:rsidRPr="00800FA8">
        <w:rPr>
          <w:color w:val="000000"/>
          <w:sz w:val="28"/>
        </w:rPr>
        <w:t>).</w:t>
      </w:r>
    </w:p>
    <w:p w:rsidR="007C267A" w:rsidRPr="007C267A" w:rsidRDefault="00304610" w:rsidP="007C267A">
      <w:pPr>
        <w:shd w:val="clear" w:color="000000" w:fill="FFFFFF"/>
        <w:suppressAutoHyphens/>
        <w:spacing w:line="360" w:lineRule="auto"/>
        <w:jc w:val="right"/>
        <w:rPr>
          <w:bCs/>
          <w:color w:val="000000"/>
          <w:sz w:val="28"/>
        </w:rPr>
      </w:pPr>
      <w:r w:rsidRPr="007C267A">
        <w:rPr>
          <w:bCs/>
          <w:color w:val="000000"/>
          <w:sz w:val="28"/>
        </w:rPr>
        <w:t xml:space="preserve">Таблица </w:t>
      </w:r>
      <w:r w:rsidR="007C267A" w:rsidRPr="007C267A">
        <w:rPr>
          <w:bCs/>
          <w:color w:val="000000"/>
          <w:sz w:val="28"/>
        </w:rPr>
        <w:t>1</w:t>
      </w:r>
      <w:r w:rsidRPr="007C267A">
        <w:rPr>
          <w:bCs/>
          <w:color w:val="000000"/>
          <w:sz w:val="28"/>
        </w:rPr>
        <w:t xml:space="preserve"> </w:t>
      </w:r>
    </w:p>
    <w:p w:rsidR="00304610" w:rsidRPr="00800FA8" w:rsidRDefault="00304610" w:rsidP="00304610">
      <w:pPr>
        <w:shd w:val="clear" w:color="000000" w:fill="FFFFFF"/>
        <w:suppressAutoHyphens/>
        <w:spacing w:line="360" w:lineRule="auto"/>
        <w:jc w:val="center"/>
        <w:rPr>
          <w:b/>
          <w:color w:val="000000"/>
          <w:sz w:val="28"/>
        </w:rPr>
      </w:pPr>
      <w:r w:rsidRPr="00800FA8">
        <w:rPr>
          <w:b/>
          <w:bCs/>
          <w:color w:val="000000"/>
          <w:sz w:val="28"/>
        </w:rPr>
        <w:t>Общая оценка актива бухгалтерского баланса и его основных разделов</w:t>
      </w:r>
      <w:r w:rsidRPr="00800FA8">
        <w:rPr>
          <w:b/>
          <w:color w:val="000000"/>
          <w:sz w:val="28"/>
        </w:rPr>
        <w:t xml:space="preserve"> ООО «</w:t>
      </w:r>
      <w:r w:rsidR="00B3626F">
        <w:rPr>
          <w:b/>
          <w:color w:val="000000"/>
          <w:sz w:val="28"/>
        </w:rPr>
        <w:t>КВИНТА</w:t>
      </w:r>
      <w:r w:rsidRPr="00800FA8">
        <w:rPr>
          <w:b/>
          <w:color w:val="000000"/>
          <w:sz w:val="28"/>
        </w:rPr>
        <w:t>», тыс.</w:t>
      </w:r>
      <w:r w:rsidR="007C267A">
        <w:rPr>
          <w:b/>
          <w:color w:val="000000"/>
          <w:sz w:val="28"/>
        </w:rPr>
        <w:t xml:space="preserve"> </w:t>
      </w:r>
      <w:r w:rsidRPr="00800FA8">
        <w:rPr>
          <w:b/>
          <w:color w:val="000000"/>
          <w:sz w:val="28"/>
        </w:rPr>
        <w:t>руб.</w:t>
      </w:r>
    </w:p>
    <w:tbl>
      <w:tblPr>
        <w:tblStyle w:val="a8"/>
        <w:tblW w:w="8923" w:type="dxa"/>
        <w:jc w:val="center"/>
        <w:tblLayout w:type="fixed"/>
        <w:tblLook w:val="00A0" w:firstRow="1" w:lastRow="0" w:firstColumn="1" w:lastColumn="0" w:noHBand="0" w:noVBand="0"/>
      </w:tblPr>
      <w:tblGrid>
        <w:gridCol w:w="2376"/>
        <w:gridCol w:w="1266"/>
        <w:gridCol w:w="790"/>
        <w:gridCol w:w="1276"/>
        <w:gridCol w:w="876"/>
        <w:gridCol w:w="1357"/>
        <w:gridCol w:w="982"/>
      </w:tblGrid>
      <w:tr w:rsidR="00304610" w:rsidRPr="00800FA8">
        <w:trPr>
          <w:trHeight w:val="307"/>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Наименование статей баланса организации</w:t>
            </w:r>
          </w:p>
        </w:tc>
        <w:tc>
          <w:tcPr>
            <w:tcW w:w="6547" w:type="dxa"/>
            <w:gridSpan w:val="6"/>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bCs/>
                <w:color w:val="000000"/>
              </w:rPr>
            </w:pPr>
            <w:r w:rsidRPr="00800FA8">
              <w:rPr>
                <w:bCs/>
                <w:color w:val="000000"/>
              </w:rPr>
              <w:t>Показатели структуры актива в валюте (итоге) баланса</w:t>
            </w:r>
          </w:p>
        </w:tc>
      </w:tr>
      <w:tr w:rsidR="00304610" w:rsidRPr="00800FA8">
        <w:trPr>
          <w:trHeight w:val="338"/>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на начало периода</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на конец периода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прирост (+),снижение (-)</w:t>
            </w:r>
          </w:p>
        </w:tc>
      </w:tr>
      <w:tr w:rsidR="00304610" w:rsidRPr="00800FA8">
        <w:trPr>
          <w:trHeight w:val="447"/>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p>
        </w:tc>
        <w:tc>
          <w:tcPr>
            <w:tcW w:w="126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абсолютная величина</w:t>
            </w:r>
          </w:p>
        </w:tc>
        <w:tc>
          <w:tcPr>
            <w:tcW w:w="79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уд.вес,%</w:t>
            </w:r>
          </w:p>
        </w:tc>
        <w:tc>
          <w:tcPr>
            <w:tcW w:w="12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абсолютная величина</w:t>
            </w:r>
          </w:p>
        </w:tc>
        <w:tc>
          <w:tcPr>
            <w:tcW w:w="8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уд.вес,%</w:t>
            </w:r>
          </w:p>
        </w:tc>
        <w:tc>
          <w:tcPr>
            <w:tcW w:w="135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абсолютная величина</w:t>
            </w:r>
          </w:p>
        </w:tc>
        <w:tc>
          <w:tcPr>
            <w:tcW w:w="98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уд.вес,%</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Внеоборотные активы (стр. 190)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116 000,0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59,1%</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194 498,0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65,4%</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78 498,0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6,3%</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Основные средства (стр. 110)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78 457,0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155 588,0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52,3%</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77 131,0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12,3%</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Нематериальные активы (стр. 120)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468,0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0,24%</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336,0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0,11%</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-132,0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-0,13%</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Доходные вложения в материаль-ные ценности (стр. 130)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307"/>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Вложения во внеоборотные активы (стр. 140)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37 075,0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18,9%</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38 574,0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13,0%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1 499,0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-5,9%</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Прочие внеоборотные активы (стр.150)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307"/>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Оборотные активы</w:t>
            </w:r>
          </w:p>
          <w:p w:rsidR="00304610" w:rsidRPr="00800FA8" w:rsidRDefault="00304610" w:rsidP="007C267A">
            <w:pPr>
              <w:shd w:val="clear" w:color="000000" w:fill="FFFFFF"/>
              <w:suppressAutoHyphens/>
              <w:rPr>
                <w:color w:val="000000"/>
              </w:rPr>
            </w:pPr>
            <w:r w:rsidRPr="00800FA8">
              <w:rPr>
                <w:color w:val="000000"/>
              </w:rPr>
              <w:t>(стр. 290)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80 197,0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40,9%</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102 935,0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34,6%</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22 738,0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-6,3%</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Запасы и затраты (стр. 210)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44 097,0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22,5%</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55 294,0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18,6%</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11 197,0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-3,9%</w:t>
            </w:r>
          </w:p>
        </w:tc>
      </w:tr>
      <w:tr w:rsidR="00304610" w:rsidRPr="00800FA8">
        <w:trPr>
          <w:trHeight w:val="438"/>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сырье, материалы и другие ценности, животные на выращивании и откорме (сумма строк 211 и 212)</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42 337,0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21,6%</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53 387,0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17,9%</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11 050,0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-3,6%</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незавершенное производство (издержки обращения) (стр. 213)</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87,0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1 907,0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0,6%</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1 820,0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0,6%</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прочие запасы и затраты (стр. 214)</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1 673,0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0,9%</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-1 673,0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-0,9%</w:t>
            </w:r>
          </w:p>
        </w:tc>
      </w:tr>
      <w:tr w:rsidR="00304610" w:rsidRPr="00800FA8">
        <w:trPr>
          <w:trHeight w:val="149"/>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Налоги по приобретенным ценностям (стр. 220)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4 216,0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2,1%</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16 156,0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5,4%</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11 940,0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3,3%</w:t>
            </w:r>
          </w:p>
        </w:tc>
      </w:tr>
      <w:tr w:rsidR="00304610" w:rsidRPr="00800FA8">
        <w:trPr>
          <w:trHeight w:val="130"/>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Готовая продукция (стр. 230)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278"/>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Товары отгруженные, выполненные работы, оказанные услуги (стр. 240)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285"/>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Дебиторская задолженность (стр. 250)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300,0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0,2%</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11 176,0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3,8%</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10 876,0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3,6%</w:t>
            </w:r>
          </w:p>
        </w:tc>
      </w:tr>
      <w:tr w:rsidR="00304610" w:rsidRPr="00800FA8">
        <w:trPr>
          <w:trHeight w:val="300"/>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Финансовые вложения (стр. 260)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10 643,0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5,4%</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12 697,0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4,3%</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2 054,0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-1,2%</w:t>
            </w:r>
          </w:p>
        </w:tc>
      </w:tr>
      <w:tr w:rsidR="00304610" w:rsidRPr="00800FA8">
        <w:trPr>
          <w:trHeight w:val="222"/>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Денежные средства (стр. 270)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20 941,0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10,7%</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7 612,0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2,6%</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-13 329,0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-8,1%</w:t>
            </w:r>
          </w:p>
        </w:tc>
      </w:tr>
      <w:tr w:rsidR="00304610" w:rsidRPr="00800FA8">
        <w:trPr>
          <w:trHeight w:val="164"/>
          <w:jc w:val="center"/>
        </w:trPr>
        <w:tc>
          <w:tcPr>
            <w:tcW w:w="237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Прочие оборотные активы (стр. 280)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Баланс (стр. 390)</w:t>
            </w:r>
          </w:p>
        </w:tc>
        <w:tc>
          <w:tcPr>
            <w:tcW w:w="126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196 197,0</w:t>
            </w:r>
          </w:p>
        </w:tc>
        <w:tc>
          <w:tcPr>
            <w:tcW w:w="79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297 433,0</w:t>
            </w:r>
          </w:p>
        </w:tc>
        <w:tc>
          <w:tcPr>
            <w:tcW w:w="87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100%</w:t>
            </w:r>
          </w:p>
        </w:tc>
        <w:tc>
          <w:tcPr>
            <w:tcW w:w="13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101 236,0</w:t>
            </w:r>
          </w:p>
        </w:tc>
        <w:tc>
          <w:tcPr>
            <w:tcW w:w="98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Х</w:t>
            </w:r>
          </w:p>
        </w:tc>
      </w:tr>
    </w:tbl>
    <w:p w:rsidR="00304610" w:rsidRDefault="00304610" w:rsidP="00304610">
      <w:pPr>
        <w:shd w:val="clear" w:color="000000" w:fill="FFFFFF"/>
        <w:suppressAutoHyphens/>
        <w:spacing w:line="360" w:lineRule="auto"/>
        <w:ind w:firstLine="709"/>
        <w:jc w:val="both"/>
        <w:rPr>
          <w:color w:val="000000"/>
          <w:sz w:val="28"/>
        </w:rPr>
      </w:pPr>
    </w:p>
    <w:p w:rsidR="007C267A"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Данные табл. </w:t>
      </w:r>
      <w:r w:rsidR="007C267A">
        <w:rPr>
          <w:color w:val="000000"/>
          <w:sz w:val="28"/>
        </w:rPr>
        <w:t>1</w:t>
      </w:r>
      <w:r w:rsidRPr="00800FA8">
        <w:rPr>
          <w:color w:val="000000"/>
          <w:sz w:val="28"/>
        </w:rPr>
        <w:t xml:space="preserve"> показывают, что общая сумма средств предприятия увеличилась на 101236,0 тыс. руб. или на 51,6%. Распределение средств между внеоборотными и оборотными активами на начало года составляло 59,1% к 40,9%. На конец года произошли существенные изменения в этих группах средств, как в абсолютной сумме, так и в структуре. Прирост внеоборотных активов составил 78498,0 тыс. руб. или 67,7%, а оборотных активов 22738,0 тыс. руб. или 28,4%. В связи со значительным абсолютным приростом внеоборотных активов, который почти в 3,5 раза превысил прирост за соответствующий период оборотных активов, соотношение между ними составило на конец года 65,4% к 34,6%. Таким образом, удельный вес внеоборотных активов в общей сумме средств возрос на 6,3 процентных пункта. </w:t>
      </w:r>
    </w:p>
    <w:p w:rsidR="007C267A"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В табл. </w:t>
      </w:r>
      <w:r w:rsidR="007C267A">
        <w:rPr>
          <w:color w:val="000000"/>
          <w:sz w:val="28"/>
        </w:rPr>
        <w:t>1</w:t>
      </w:r>
      <w:r w:rsidRPr="00800FA8">
        <w:rPr>
          <w:color w:val="000000"/>
          <w:sz w:val="28"/>
        </w:rPr>
        <w:t xml:space="preserve"> приведена информация о доле основных групп оборотных средств в общей стоимости имущества. Ее изучение говорит о том, что на начало года запасы и затраты составляли 22,5% от стоимости всего имущества и около 55% от стоимости оборотных активов (42337,0: 80197,0*100); доля дебиторской задолженности в общей сумме имущества составляла 0,2%, денежные средства – 10,7%, финансовые вложения – 5,4%. За истекший год в структуре оборотных средств произошли определенные изменения. Так запасы и затраты увеличились на 11050,0 тыс. руб. (в том числе сырье и материалы на 11050,0 тыс. руб.) при этом их удельный вес сократился на 3,9 процентных пункта. Существенно снизилась доля денежных средств и финансовых вложений – на 8,1 процентных пункта (-13329,0 тыс. руб.) и 1,2 процентных пункта (+2054,0 тыс. руб.) соответственно. При этом возросла доля дебиторской задолженности. Такие изменения свидетельствуют об отвлечении оборотных активов в дебиторскую задолженность, которая увеличилась за год на 10876,0 тыс. руб. и составила на конец года 11176,0 тыс. руб. Эти средства иммобилизированы, временно изъяты из оборота, другими словами, не могут использоваться предприятием для его нужд и снижают его платежеспособность. </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По данным табл. </w:t>
      </w:r>
      <w:r w:rsidR="007C267A">
        <w:rPr>
          <w:color w:val="000000"/>
          <w:sz w:val="28"/>
        </w:rPr>
        <w:t>1</w:t>
      </w:r>
      <w:r w:rsidRPr="00800FA8">
        <w:rPr>
          <w:color w:val="000000"/>
          <w:sz w:val="28"/>
        </w:rPr>
        <w:t xml:space="preserve"> можно оценить производственный потенциал предприятия и его изменение за год. Производственный потенциал определяется, как совокупность основных средств, производственных запасов и незавершенного производства. На начало года он был равен 122641,0 тыс. руб. (78457+44097+87), или 62,5% от общей стоимости имущества (122641:196197•100); на конец года – 212789,0 тыс. руб. (155588+55294+1907), или 71,5% в общей стоимости имущества на конец года (212789:297433•100). Приведенные данные показывают, что за истекший год предприятие нарастило свою материально-техническую базу на 9 процентных пункта.</w:t>
      </w:r>
    </w:p>
    <w:p w:rsidR="007C267A" w:rsidRPr="007C267A" w:rsidRDefault="00304610" w:rsidP="007C267A">
      <w:pPr>
        <w:shd w:val="clear" w:color="000000" w:fill="FFFFFF"/>
        <w:suppressAutoHyphens/>
        <w:spacing w:line="360" w:lineRule="auto"/>
        <w:jc w:val="right"/>
        <w:rPr>
          <w:bCs/>
          <w:color w:val="000000"/>
          <w:sz w:val="28"/>
        </w:rPr>
      </w:pPr>
      <w:r w:rsidRPr="007C267A">
        <w:rPr>
          <w:bCs/>
          <w:color w:val="000000"/>
          <w:sz w:val="28"/>
        </w:rPr>
        <w:t xml:space="preserve">Таблица </w:t>
      </w:r>
      <w:r w:rsidR="007C267A" w:rsidRPr="007C267A">
        <w:rPr>
          <w:bCs/>
          <w:color w:val="000000"/>
          <w:sz w:val="28"/>
        </w:rPr>
        <w:t>2</w:t>
      </w:r>
    </w:p>
    <w:p w:rsidR="00304610" w:rsidRPr="00800FA8" w:rsidRDefault="00304610" w:rsidP="00304610">
      <w:pPr>
        <w:shd w:val="clear" w:color="000000" w:fill="FFFFFF"/>
        <w:suppressAutoHyphens/>
        <w:spacing w:line="360" w:lineRule="auto"/>
        <w:jc w:val="center"/>
        <w:rPr>
          <w:b/>
          <w:color w:val="000000"/>
          <w:sz w:val="28"/>
        </w:rPr>
      </w:pPr>
      <w:r w:rsidRPr="00800FA8">
        <w:rPr>
          <w:b/>
          <w:bCs/>
          <w:color w:val="000000"/>
          <w:sz w:val="28"/>
        </w:rPr>
        <w:t>Общая оценка источников средств предприятия</w:t>
      </w:r>
      <w:r w:rsidRPr="00800FA8">
        <w:rPr>
          <w:b/>
          <w:color w:val="000000"/>
          <w:sz w:val="28"/>
        </w:rPr>
        <w:t xml:space="preserve"> ООО «</w:t>
      </w:r>
      <w:r w:rsidR="00B3626F">
        <w:rPr>
          <w:b/>
          <w:color w:val="000000"/>
          <w:sz w:val="28"/>
        </w:rPr>
        <w:t>КВИНТА</w:t>
      </w:r>
      <w:r w:rsidRPr="00800FA8">
        <w:rPr>
          <w:b/>
          <w:color w:val="000000"/>
          <w:sz w:val="28"/>
        </w:rPr>
        <w:t>», тыс.руб.</w:t>
      </w:r>
    </w:p>
    <w:tbl>
      <w:tblPr>
        <w:tblStyle w:val="a8"/>
        <w:tblW w:w="8861" w:type="dxa"/>
        <w:jc w:val="center"/>
        <w:tblLayout w:type="fixed"/>
        <w:tblLook w:val="00A0" w:firstRow="1" w:lastRow="0" w:firstColumn="1" w:lastColumn="0" w:noHBand="0" w:noVBand="0"/>
      </w:tblPr>
      <w:tblGrid>
        <w:gridCol w:w="2235"/>
        <w:gridCol w:w="1224"/>
        <w:gridCol w:w="886"/>
        <w:gridCol w:w="1281"/>
        <w:gridCol w:w="900"/>
        <w:gridCol w:w="1318"/>
        <w:gridCol w:w="1017"/>
      </w:tblGrid>
      <w:tr w:rsidR="00304610" w:rsidRPr="00800FA8">
        <w:trPr>
          <w:trHeight w:val="92"/>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Наименование статей баланса организации</w:t>
            </w:r>
          </w:p>
        </w:tc>
        <w:tc>
          <w:tcPr>
            <w:tcW w:w="6626" w:type="dxa"/>
            <w:gridSpan w:val="6"/>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bCs/>
                <w:color w:val="000000"/>
              </w:rPr>
            </w:pPr>
            <w:r w:rsidRPr="00800FA8">
              <w:rPr>
                <w:bCs/>
                <w:color w:val="000000"/>
              </w:rPr>
              <w:t>Показатели структуры пассива в валюте (итоге) баланса</w:t>
            </w:r>
          </w:p>
        </w:tc>
      </w:tr>
      <w:tr w:rsidR="00304610" w:rsidRPr="00800FA8">
        <w:trPr>
          <w:trHeight w:val="70"/>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на начало периода</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на конец периода</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прирост (+),снижение (-)</w:t>
            </w:r>
          </w:p>
        </w:tc>
      </w:tr>
      <w:tr w:rsidR="00304610" w:rsidRPr="00800FA8">
        <w:trPr>
          <w:trHeight w:val="516"/>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p>
        </w:tc>
        <w:tc>
          <w:tcPr>
            <w:tcW w:w="122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абсолютная величина</w:t>
            </w:r>
          </w:p>
        </w:tc>
        <w:tc>
          <w:tcPr>
            <w:tcW w:w="88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уд.вес,%</w:t>
            </w:r>
          </w:p>
        </w:tc>
        <w:tc>
          <w:tcPr>
            <w:tcW w:w="128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абсолютная величина</w:t>
            </w:r>
          </w:p>
        </w:tc>
        <w:tc>
          <w:tcPr>
            <w:tcW w:w="90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уд.вес,%</w:t>
            </w:r>
          </w:p>
        </w:tc>
        <w:tc>
          <w:tcPr>
            <w:tcW w:w="13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абсолютная величина</w:t>
            </w:r>
          </w:p>
        </w:tc>
        <w:tc>
          <w:tcPr>
            <w:tcW w:w="101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bCs/>
                <w:color w:val="000000"/>
              </w:rPr>
            </w:pPr>
            <w:r w:rsidRPr="00800FA8">
              <w:rPr>
                <w:bCs/>
                <w:color w:val="000000"/>
              </w:rPr>
              <w:t>уд.вес,%</w:t>
            </w:r>
          </w:p>
        </w:tc>
      </w:tr>
      <w:tr w:rsidR="0030461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Источники собственных средств (стр. 590)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162 576,0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82,9%</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187 232,0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62,9%</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24 656,0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-19,9%</w:t>
            </w:r>
          </w:p>
        </w:tc>
      </w:tr>
      <w:tr w:rsidR="00304610" w:rsidRPr="00800FA8">
        <w:trPr>
          <w:trHeight w:val="70"/>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Доходы и расходы (стр. 690)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-1 151,0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-0,4%</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-1 151,0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-0,4%</w:t>
            </w:r>
          </w:p>
        </w:tc>
      </w:tr>
      <w:tr w:rsidR="00304610" w:rsidRPr="00800FA8">
        <w:trPr>
          <w:trHeight w:val="243"/>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Расчеты (стр. 790)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33 621,0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17,1%</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111 352,0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37,4%</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77 731,0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20,3%</w:t>
            </w:r>
          </w:p>
        </w:tc>
      </w:tr>
      <w:tr w:rsidR="0030461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Долгосрочные кредиты и займы (стр. 720)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Краткосрочные кредиты и займы (стр.710)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1 728,0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0,9%</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-1 728,0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-0,9%</w:t>
            </w:r>
          </w:p>
        </w:tc>
      </w:tr>
      <w:tr w:rsidR="0030461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Кредиторская задолженность (стр. 730)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31 893,0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16,3%</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111 352,0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37,4%</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79 459,0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21,2%</w:t>
            </w:r>
          </w:p>
        </w:tc>
      </w:tr>
      <w:tr w:rsidR="00304610" w:rsidRPr="00800FA8">
        <w:trPr>
          <w:trHeight w:val="450"/>
          <w:jc w:val="center"/>
        </w:trPr>
        <w:tc>
          <w:tcPr>
            <w:tcW w:w="223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Расчеты с поставщиками и подрядчиками (стр. 731)</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24 713,0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12,6%</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85 624,0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28,8%</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60 911,0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16,2%</w:t>
            </w:r>
          </w:p>
        </w:tc>
      </w:tr>
      <w:tr w:rsidR="0030461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Расчеты по оплате труда (стр. 732)</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2 697,0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1,4%</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3 469,0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1,2%</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772,0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-0,2%</w:t>
            </w:r>
          </w:p>
        </w:tc>
      </w:tr>
      <w:tr w:rsidR="00304610" w:rsidRPr="00800FA8">
        <w:trPr>
          <w:trHeight w:val="450"/>
          <w:jc w:val="center"/>
        </w:trPr>
        <w:tc>
          <w:tcPr>
            <w:tcW w:w="223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Расчеты по прочим операциям с персоналом (стр. 733)</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39,0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39,0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Расчеты по налогам и сборам (стр.734)</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3 479,0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1,8%</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7 612,0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2,6%</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4 133,0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0,8%</w:t>
            </w:r>
          </w:p>
        </w:tc>
      </w:tr>
      <w:tr w:rsidR="00304610" w:rsidRPr="00800FA8">
        <w:trPr>
          <w:trHeight w:val="465"/>
          <w:jc w:val="center"/>
        </w:trPr>
        <w:tc>
          <w:tcPr>
            <w:tcW w:w="223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Расчеты по социальному страхованию и обеспечению (стр. 735)</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784,0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0,4%</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1 108,0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0,4%</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324,0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675"/>
          <w:jc w:val="center"/>
        </w:trPr>
        <w:tc>
          <w:tcPr>
            <w:tcW w:w="223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Расчеты с акционерами (учредителями) по выплате доходов (дивидендов) (стр. 736)</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450"/>
          <w:jc w:val="center"/>
        </w:trPr>
        <w:tc>
          <w:tcPr>
            <w:tcW w:w="223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Расчеты с разными дебиторами и кредиторами</w:t>
            </w:r>
          </w:p>
          <w:p w:rsidR="00304610" w:rsidRPr="00800FA8" w:rsidRDefault="00304610" w:rsidP="007C267A">
            <w:pPr>
              <w:shd w:val="clear" w:color="000000" w:fill="FFFFFF"/>
              <w:suppressAutoHyphens/>
              <w:rPr>
                <w:color w:val="000000"/>
              </w:rPr>
            </w:pPr>
            <w:r w:rsidRPr="00800FA8">
              <w:rPr>
                <w:color w:val="000000"/>
              </w:rPr>
              <w:t>(стр. 737)</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220,0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0,1%</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13 500,0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4,5%</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13 280,0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4,4%</w:t>
            </w:r>
          </w:p>
        </w:tc>
      </w:tr>
      <w:tr w:rsidR="0030461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7C267A">
            <w:pPr>
              <w:shd w:val="clear" w:color="000000" w:fill="FFFFFF"/>
              <w:suppressAutoHyphens/>
              <w:rPr>
                <w:color w:val="000000"/>
              </w:rPr>
            </w:pPr>
            <w:r w:rsidRPr="00800FA8">
              <w:rPr>
                <w:color w:val="000000"/>
              </w:rPr>
              <w:t>Прочие виды обязательств (стр. 740)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0,0%</w:t>
            </w:r>
          </w:p>
        </w:tc>
      </w:tr>
      <w:tr w:rsidR="00304610" w:rsidRPr="00800FA8">
        <w:trPr>
          <w:trHeight w:val="129"/>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Баланс (стр. 890)</w:t>
            </w:r>
          </w:p>
        </w:tc>
        <w:tc>
          <w:tcPr>
            <w:tcW w:w="122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196 197,0</w:t>
            </w:r>
          </w:p>
        </w:tc>
        <w:tc>
          <w:tcPr>
            <w:tcW w:w="88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100,0%</w:t>
            </w:r>
          </w:p>
        </w:tc>
        <w:tc>
          <w:tcPr>
            <w:tcW w:w="128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297 433,0</w:t>
            </w:r>
          </w:p>
        </w:tc>
        <w:tc>
          <w:tcPr>
            <w:tcW w:w="90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100,0%</w:t>
            </w:r>
          </w:p>
        </w:tc>
        <w:tc>
          <w:tcPr>
            <w:tcW w:w="131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101 236,0</w:t>
            </w:r>
          </w:p>
        </w:tc>
        <w:tc>
          <w:tcPr>
            <w:tcW w:w="10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7C267A">
            <w:pPr>
              <w:shd w:val="clear" w:color="000000" w:fill="FFFFFF"/>
              <w:suppressAutoHyphens/>
              <w:rPr>
                <w:color w:val="000000"/>
              </w:rPr>
            </w:pPr>
            <w:r w:rsidRPr="00800FA8">
              <w:rPr>
                <w:color w:val="000000"/>
              </w:rPr>
              <w:t>х</w:t>
            </w:r>
          </w:p>
        </w:tc>
      </w:tr>
    </w:tbl>
    <w:p w:rsidR="00304610" w:rsidRDefault="00304610" w:rsidP="00304610">
      <w:pPr>
        <w:shd w:val="clear" w:color="000000" w:fill="FFFFFF"/>
        <w:suppressAutoHyphens/>
        <w:spacing w:line="360" w:lineRule="auto"/>
        <w:ind w:firstLine="709"/>
        <w:jc w:val="both"/>
        <w:rPr>
          <w:rStyle w:val="141"/>
          <w:color w:val="000000"/>
          <w:szCs w:val="24"/>
        </w:rPr>
      </w:pPr>
    </w:p>
    <w:p w:rsidR="007C267A" w:rsidRDefault="00304610" w:rsidP="00304610">
      <w:pPr>
        <w:shd w:val="clear" w:color="000000" w:fill="FFFFFF"/>
        <w:suppressAutoHyphens/>
        <w:spacing w:line="360" w:lineRule="auto"/>
        <w:ind w:firstLine="709"/>
        <w:jc w:val="both"/>
        <w:rPr>
          <w:rStyle w:val="141"/>
          <w:color w:val="000000"/>
          <w:szCs w:val="24"/>
        </w:rPr>
      </w:pPr>
      <w:r w:rsidRPr="00800FA8">
        <w:rPr>
          <w:rStyle w:val="141"/>
          <w:color w:val="000000"/>
          <w:szCs w:val="24"/>
        </w:rPr>
        <w:t xml:space="preserve">Для предприятий нормальным положением, обеспечивающим достаточно стабильное финансовое положение в глазах инвесторов и кредиторов, считается отношение собственных источников к общей их сумме на уровне 60%. Отношение собственных источников к их общей сумме называется коэффициентом собственности (в нашем примере он равен 62,9%). </w:t>
      </w:r>
    </w:p>
    <w:p w:rsidR="00304610" w:rsidRPr="00800FA8" w:rsidRDefault="00304610" w:rsidP="00304610">
      <w:pPr>
        <w:shd w:val="clear" w:color="000000" w:fill="FFFFFF"/>
        <w:suppressAutoHyphens/>
        <w:spacing w:line="360" w:lineRule="auto"/>
        <w:ind w:firstLine="709"/>
        <w:jc w:val="both"/>
        <w:rPr>
          <w:rStyle w:val="141"/>
          <w:color w:val="000000"/>
          <w:szCs w:val="24"/>
        </w:rPr>
      </w:pPr>
      <w:r w:rsidRPr="00800FA8">
        <w:rPr>
          <w:rStyle w:val="141"/>
          <w:color w:val="000000"/>
          <w:szCs w:val="24"/>
        </w:rPr>
        <w:t xml:space="preserve">Для понимания происходящих на предприятии процессов формирования и изменения пассивов необходимо их изучение, включающее сравнительный анализ источников и средств предприятия по различным направлениям. Для анализа составим табл. </w:t>
      </w:r>
      <w:r w:rsidR="00F74BF0">
        <w:rPr>
          <w:rStyle w:val="141"/>
          <w:color w:val="000000"/>
          <w:szCs w:val="24"/>
        </w:rPr>
        <w:t>3</w:t>
      </w:r>
      <w:r w:rsidRPr="00800FA8">
        <w:rPr>
          <w:rStyle w:val="141"/>
          <w:color w:val="000000"/>
          <w:szCs w:val="24"/>
        </w:rPr>
        <w:t>.</w:t>
      </w:r>
    </w:p>
    <w:p w:rsidR="00F74BF0" w:rsidRPr="00F74BF0" w:rsidRDefault="00304610" w:rsidP="00F74BF0">
      <w:pPr>
        <w:shd w:val="clear" w:color="000000" w:fill="FFFFFF"/>
        <w:suppressAutoHyphens/>
        <w:spacing w:line="360" w:lineRule="auto"/>
        <w:jc w:val="right"/>
        <w:rPr>
          <w:b/>
          <w:bCs/>
          <w:color w:val="000000"/>
          <w:sz w:val="28"/>
        </w:rPr>
      </w:pPr>
      <w:r w:rsidRPr="00F74BF0">
        <w:rPr>
          <w:bCs/>
          <w:color w:val="000000"/>
          <w:sz w:val="28"/>
        </w:rPr>
        <w:t xml:space="preserve">Таблица </w:t>
      </w:r>
      <w:r w:rsidR="00F74BF0">
        <w:rPr>
          <w:bCs/>
          <w:color w:val="000000"/>
          <w:sz w:val="28"/>
        </w:rPr>
        <w:t>3</w:t>
      </w:r>
      <w:r w:rsidRPr="00F74BF0">
        <w:rPr>
          <w:b/>
          <w:bCs/>
          <w:color w:val="000000"/>
          <w:sz w:val="28"/>
        </w:rPr>
        <w:t xml:space="preserve"> </w:t>
      </w:r>
    </w:p>
    <w:p w:rsidR="00304610" w:rsidRPr="00800FA8" w:rsidRDefault="00304610" w:rsidP="00304610">
      <w:pPr>
        <w:shd w:val="clear" w:color="000000" w:fill="FFFFFF"/>
        <w:suppressAutoHyphens/>
        <w:spacing w:line="360" w:lineRule="auto"/>
        <w:jc w:val="center"/>
        <w:rPr>
          <w:b/>
          <w:color w:val="000000"/>
          <w:sz w:val="28"/>
        </w:rPr>
      </w:pPr>
      <w:r w:rsidRPr="00800FA8">
        <w:rPr>
          <w:b/>
          <w:bCs/>
          <w:color w:val="000000"/>
          <w:sz w:val="28"/>
        </w:rPr>
        <w:t>Анализ заемных источников предприятия</w:t>
      </w:r>
      <w:r w:rsidRPr="00800FA8">
        <w:rPr>
          <w:b/>
          <w:color w:val="000000"/>
          <w:sz w:val="28"/>
        </w:rPr>
        <w:t xml:space="preserve"> ООО «</w:t>
      </w:r>
      <w:r w:rsidR="00B3626F">
        <w:rPr>
          <w:b/>
          <w:color w:val="000000"/>
          <w:sz w:val="28"/>
        </w:rPr>
        <w:t>КВИНТА</w:t>
      </w:r>
      <w:r w:rsidRPr="00800FA8">
        <w:rPr>
          <w:b/>
          <w:color w:val="000000"/>
          <w:sz w:val="28"/>
        </w:rPr>
        <w:t>», тыс.руб.</w:t>
      </w:r>
    </w:p>
    <w:tbl>
      <w:tblPr>
        <w:tblStyle w:val="a8"/>
        <w:tblW w:w="9244" w:type="dxa"/>
        <w:jc w:val="center"/>
        <w:tblLook w:val="00A0" w:firstRow="1" w:lastRow="0" w:firstColumn="1" w:lastColumn="0" w:noHBand="0" w:noVBand="0"/>
      </w:tblPr>
      <w:tblGrid>
        <w:gridCol w:w="2432"/>
        <w:gridCol w:w="1210"/>
        <w:gridCol w:w="10"/>
        <w:gridCol w:w="1057"/>
        <w:gridCol w:w="1210"/>
        <w:gridCol w:w="10"/>
        <w:gridCol w:w="1057"/>
        <w:gridCol w:w="1201"/>
        <w:gridCol w:w="19"/>
        <w:gridCol w:w="1038"/>
      </w:tblGrid>
      <w:tr w:rsidR="00304610" w:rsidRPr="00800FA8">
        <w:trPr>
          <w:trHeight w:val="326"/>
          <w:jc w:val="center"/>
        </w:trPr>
        <w:tc>
          <w:tcPr>
            <w:tcW w:w="2432"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Наименование статей баланса организации</w:t>
            </w:r>
          </w:p>
        </w:tc>
        <w:tc>
          <w:tcPr>
            <w:tcW w:w="6812" w:type="dxa"/>
            <w:gridSpan w:val="9"/>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Показатели структуры пассива в валюте (итоге) баланса</w:t>
            </w:r>
          </w:p>
        </w:tc>
      </w:tr>
      <w:tr w:rsidR="00304610" w:rsidRPr="00800FA8">
        <w:trPr>
          <w:trHeight w:val="306"/>
          <w:jc w:val="center"/>
        </w:trPr>
        <w:tc>
          <w:tcPr>
            <w:tcW w:w="2432"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на начало периода</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на конец периода</w:t>
            </w:r>
          </w:p>
        </w:tc>
        <w:tc>
          <w:tcPr>
            <w:tcW w:w="2258" w:type="dxa"/>
            <w:gridSpan w:val="3"/>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прирост (+),снижение (-)</w:t>
            </w:r>
          </w:p>
        </w:tc>
      </w:tr>
      <w:tr w:rsidR="00304610" w:rsidRPr="00800FA8">
        <w:trPr>
          <w:trHeight w:val="476"/>
          <w:jc w:val="center"/>
        </w:trPr>
        <w:tc>
          <w:tcPr>
            <w:tcW w:w="2432"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абсолютная величина</w:t>
            </w:r>
          </w:p>
        </w:tc>
        <w:tc>
          <w:tcPr>
            <w:tcW w:w="105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уд.вес,%</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абсолютная величина</w:t>
            </w:r>
          </w:p>
        </w:tc>
        <w:tc>
          <w:tcPr>
            <w:tcW w:w="105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уд.вес,%</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абсолютная величина</w:t>
            </w:r>
          </w:p>
        </w:tc>
        <w:tc>
          <w:tcPr>
            <w:tcW w:w="103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bCs/>
                <w:color w:val="000000"/>
              </w:rPr>
            </w:pPr>
            <w:r w:rsidRPr="00800FA8">
              <w:rPr>
                <w:bCs/>
                <w:color w:val="000000"/>
              </w:rPr>
              <w:t>уд.вес,%</w:t>
            </w:r>
          </w:p>
        </w:tc>
      </w:tr>
      <w:tr w:rsidR="00304610" w:rsidRPr="00800FA8">
        <w:trPr>
          <w:trHeight w:val="316"/>
          <w:jc w:val="center"/>
        </w:trPr>
        <w:tc>
          <w:tcPr>
            <w:tcW w:w="243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Расчеты (стр. 790)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33 621,0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100,0%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111 352,0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100,0%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77 731,0</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х</w:t>
            </w:r>
          </w:p>
        </w:tc>
      </w:tr>
      <w:tr w:rsidR="00304610" w:rsidRPr="00800FA8">
        <w:trPr>
          <w:trHeight w:val="179"/>
          <w:jc w:val="center"/>
        </w:trPr>
        <w:tc>
          <w:tcPr>
            <w:tcW w:w="243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Долгосрочные кредиты и займы (стр. 720)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r>
      <w:tr w:rsidR="00304610" w:rsidRPr="00800FA8">
        <w:trPr>
          <w:trHeight w:val="179"/>
          <w:jc w:val="center"/>
        </w:trPr>
        <w:tc>
          <w:tcPr>
            <w:tcW w:w="243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Краткосрочные кредиты и займы (стр.710)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1 728,0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5,1%</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-1 728,0</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-5,1</w:t>
            </w:r>
          </w:p>
        </w:tc>
      </w:tr>
      <w:tr w:rsidR="00304610" w:rsidRPr="00800FA8">
        <w:trPr>
          <w:trHeight w:val="179"/>
          <w:jc w:val="center"/>
        </w:trPr>
        <w:tc>
          <w:tcPr>
            <w:tcW w:w="243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Кредиторская задолженность (стр. 730)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31 893,0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94,9%</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111 352,0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100,0%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79 459,0</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bCs/>
                <w:color w:val="000000"/>
              </w:rPr>
            </w:pPr>
            <w:r w:rsidRPr="00800FA8">
              <w:rPr>
                <w:bCs/>
                <w:color w:val="000000"/>
              </w:rPr>
              <w:t>5,1</w:t>
            </w:r>
          </w:p>
        </w:tc>
      </w:tr>
      <w:tr w:rsidR="00304610" w:rsidRPr="00800FA8">
        <w:trPr>
          <w:trHeight w:val="317"/>
          <w:jc w:val="center"/>
        </w:trPr>
        <w:tc>
          <w:tcPr>
            <w:tcW w:w="243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color w:val="000000"/>
              </w:rPr>
            </w:pPr>
            <w:r w:rsidRPr="00800FA8">
              <w:rPr>
                <w:color w:val="000000"/>
              </w:rPr>
              <w:t>Расчеты с по</w:t>
            </w:r>
            <w:r w:rsidR="00F74BF0">
              <w:rPr>
                <w:color w:val="000000"/>
              </w:rPr>
              <w:t>ставщиками и подрядчиками (стр.</w:t>
            </w:r>
            <w:r w:rsidRPr="00800FA8">
              <w:rPr>
                <w:color w:val="000000"/>
              </w:rPr>
              <w:t>731)</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24 713,0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73,5%</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85 624,0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76,9%</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60 911,0</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3,4</w:t>
            </w:r>
          </w:p>
        </w:tc>
      </w:tr>
      <w:tr w:rsidR="00304610" w:rsidRPr="00800FA8">
        <w:trPr>
          <w:trHeight w:val="179"/>
          <w:jc w:val="center"/>
        </w:trPr>
        <w:tc>
          <w:tcPr>
            <w:tcW w:w="243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color w:val="000000"/>
              </w:rPr>
            </w:pPr>
            <w:r w:rsidRPr="00800FA8">
              <w:rPr>
                <w:color w:val="000000"/>
              </w:rPr>
              <w:t>Расчеты по оплате труда (стр. 732)</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2 697,0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8,0%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3 469,0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3,1%</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772,0</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-4,9</w:t>
            </w:r>
          </w:p>
        </w:tc>
      </w:tr>
      <w:tr w:rsidR="00304610" w:rsidRPr="00800FA8">
        <w:trPr>
          <w:trHeight w:val="317"/>
          <w:jc w:val="center"/>
        </w:trPr>
        <w:tc>
          <w:tcPr>
            <w:tcW w:w="243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color w:val="000000"/>
              </w:rPr>
            </w:pPr>
            <w:r w:rsidRPr="00800FA8">
              <w:rPr>
                <w:color w:val="000000"/>
              </w:rPr>
              <w:t>Расчеты по прочим операциям с персоналом</w:t>
            </w:r>
          </w:p>
          <w:p w:rsidR="00304610" w:rsidRPr="00800FA8" w:rsidRDefault="00304610" w:rsidP="00F74BF0">
            <w:pPr>
              <w:shd w:val="clear" w:color="000000" w:fill="FFFFFF"/>
              <w:suppressAutoHyphens/>
              <w:rPr>
                <w:color w:val="000000"/>
              </w:rPr>
            </w:pPr>
            <w:r w:rsidRPr="00800FA8">
              <w:rPr>
                <w:color w:val="000000"/>
              </w:rPr>
              <w:t>(стр. 733)</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39,0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39,0</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r>
      <w:tr w:rsidR="00304610" w:rsidRPr="00800FA8">
        <w:trPr>
          <w:trHeight w:val="179"/>
          <w:jc w:val="center"/>
        </w:trPr>
        <w:tc>
          <w:tcPr>
            <w:tcW w:w="243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Расчеты по налогам и сборам (стр.734)</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3 479,0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10,3%</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7 612,0</w:t>
            </w:r>
          </w:p>
        </w:tc>
        <w:tc>
          <w:tcPr>
            <w:tcW w:w="10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6,8%</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4 133,0</w:t>
            </w:r>
          </w:p>
        </w:tc>
        <w:tc>
          <w:tcPr>
            <w:tcW w:w="103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-3,5</w:t>
            </w:r>
          </w:p>
        </w:tc>
      </w:tr>
      <w:tr w:rsidR="00304610" w:rsidRPr="00800FA8">
        <w:trPr>
          <w:trHeight w:val="422"/>
          <w:jc w:val="center"/>
        </w:trPr>
        <w:tc>
          <w:tcPr>
            <w:tcW w:w="243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color w:val="000000"/>
              </w:rPr>
            </w:pPr>
            <w:r w:rsidRPr="00800FA8">
              <w:rPr>
                <w:color w:val="000000"/>
              </w:rPr>
              <w:t>Расчеты по социальному страхованию и обеспечению (стр. 735)</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784,0</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2,3%</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1 108,0</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1,0%</w:t>
            </w:r>
          </w:p>
        </w:tc>
        <w:tc>
          <w:tcPr>
            <w:tcW w:w="120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324,0</w:t>
            </w:r>
          </w:p>
        </w:tc>
        <w:tc>
          <w:tcPr>
            <w:tcW w:w="105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-1,3</w:t>
            </w:r>
          </w:p>
        </w:tc>
      </w:tr>
      <w:tr w:rsidR="00304610" w:rsidRPr="00800FA8">
        <w:trPr>
          <w:trHeight w:val="422"/>
          <w:jc w:val="center"/>
        </w:trPr>
        <w:tc>
          <w:tcPr>
            <w:tcW w:w="243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color w:val="000000"/>
              </w:rPr>
            </w:pPr>
            <w:r w:rsidRPr="00800FA8">
              <w:rPr>
                <w:color w:val="000000"/>
              </w:rPr>
              <w:t>Расчеты с акционерами (учредителями) по выплате доходов (дивидендов)</w:t>
            </w:r>
            <w:r w:rsidR="00F74BF0">
              <w:rPr>
                <w:color w:val="000000"/>
              </w:rPr>
              <w:t xml:space="preserve"> </w:t>
            </w:r>
            <w:r w:rsidRPr="00800FA8">
              <w:rPr>
                <w:color w:val="000000"/>
              </w:rPr>
              <w:t>(стр. 736)</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0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5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r>
      <w:tr w:rsidR="00304610" w:rsidRPr="00800FA8">
        <w:trPr>
          <w:trHeight w:val="422"/>
          <w:jc w:val="center"/>
        </w:trPr>
        <w:tc>
          <w:tcPr>
            <w:tcW w:w="243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color w:val="000000"/>
              </w:rPr>
            </w:pPr>
            <w:r w:rsidRPr="00800FA8">
              <w:rPr>
                <w:color w:val="000000"/>
              </w:rPr>
              <w:t>Расчеты с разными дебиторами и кредиторами</w:t>
            </w:r>
            <w:r w:rsidR="00F74BF0">
              <w:rPr>
                <w:color w:val="000000"/>
              </w:rPr>
              <w:t xml:space="preserve"> </w:t>
            </w:r>
            <w:r w:rsidRPr="00800FA8">
              <w:rPr>
                <w:color w:val="000000"/>
              </w:rPr>
              <w:t>(стр. 737)</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220,0</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0,7%</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13 500,0</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12,1%</w:t>
            </w:r>
          </w:p>
        </w:tc>
        <w:tc>
          <w:tcPr>
            <w:tcW w:w="120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13 280,0</w:t>
            </w:r>
          </w:p>
        </w:tc>
        <w:tc>
          <w:tcPr>
            <w:tcW w:w="105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11,5</w:t>
            </w:r>
          </w:p>
        </w:tc>
      </w:tr>
      <w:tr w:rsidR="00304610" w:rsidRPr="00800FA8">
        <w:trPr>
          <w:trHeight w:val="239"/>
          <w:jc w:val="center"/>
        </w:trPr>
        <w:tc>
          <w:tcPr>
            <w:tcW w:w="243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F74BF0">
            <w:pPr>
              <w:shd w:val="clear" w:color="000000" w:fill="FFFFFF"/>
              <w:suppressAutoHyphens/>
              <w:rPr>
                <w:color w:val="000000"/>
              </w:rPr>
            </w:pPr>
            <w:r w:rsidRPr="00800FA8">
              <w:rPr>
                <w:color w:val="000000"/>
              </w:rPr>
              <w:t>прочие виды обязательств (стр. 740)</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1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6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c>
          <w:tcPr>
            <w:tcW w:w="120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w:t>
            </w:r>
          </w:p>
        </w:tc>
        <w:tc>
          <w:tcPr>
            <w:tcW w:w="1057" w:type="dxa"/>
            <w:gridSpan w:val="2"/>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F74BF0">
            <w:pPr>
              <w:shd w:val="clear" w:color="000000" w:fill="FFFFFF"/>
              <w:suppressAutoHyphens/>
              <w:rPr>
                <w:color w:val="000000"/>
              </w:rPr>
            </w:pPr>
            <w:r w:rsidRPr="00800FA8">
              <w:rPr>
                <w:color w:val="000000"/>
              </w:rPr>
              <w:t>0,0</w:t>
            </w:r>
          </w:p>
        </w:tc>
      </w:tr>
    </w:tbl>
    <w:p w:rsidR="00304610" w:rsidRDefault="00304610" w:rsidP="00304610">
      <w:pPr>
        <w:shd w:val="clear" w:color="000000" w:fill="FFFFFF"/>
        <w:suppressAutoHyphens/>
        <w:spacing w:line="360" w:lineRule="auto"/>
        <w:ind w:firstLine="709"/>
        <w:jc w:val="both"/>
        <w:rPr>
          <w:color w:val="000000"/>
          <w:sz w:val="28"/>
        </w:rPr>
      </w:pP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Данные табл. </w:t>
      </w:r>
      <w:r w:rsidR="00F74BF0">
        <w:rPr>
          <w:color w:val="000000"/>
          <w:sz w:val="28"/>
        </w:rPr>
        <w:t>3</w:t>
      </w:r>
      <w:r w:rsidRPr="00800FA8">
        <w:rPr>
          <w:color w:val="000000"/>
          <w:sz w:val="28"/>
        </w:rPr>
        <w:t xml:space="preserve"> показывают, что в составе и структуре кредиторской задолженности анализируемого предприятия произошли определенные изменения. Если на начало года заемные источники предприятия состояли на 5,1% из краткосрочных кредитов и займов и на 94,9% из кредиторской задолженности, то на конец года заемные источники полностью состояли из кредиторской задолженности. Львиную долю (76,9%) заемных источников предприятия составляет кредиторская задолженность по расчетам с поставщиками и подрядчиками. За анализируемый период она увеличилась на 60911,0 тыс. руб. или в 3,5 раза </w:t>
      </w:r>
      <w:r w:rsidRPr="00800FA8">
        <w:rPr>
          <w:rStyle w:val="141"/>
          <w:color w:val="000000"/>
          <w:szCs w:val="24"/>
        </w:rPr>
        <w:t>(</w:t>
      </w:r>
      <w:r w:rsidRPr="00800FA8">
        <w:rPr>
          <w:color w:val="000000"/>
          <w:sz w:val="28"/>
        </w:rPr>
        <w:t>85624,0:24713,0</w:t>
      </w:r>
      <w:r w:rsidRPr="00800FA8">
        <w:rPr>
          <w:rStyle w:val="141"/>
          <w:color w:val="000000"/>
          <w:szCs w:val="24"/>
        </w:rPr>
        <w:t>)</w:t>
      </w:r>
      <w:r w:rsidRPr="00800FA8">
        <w:rPr>
          <w:color w:val="000000"/>
          <w:sz w:val="28"/>
        </w:rPr>
        <w:t xml:space="preserve">, в структуре расчетов данный показатель увеличился на 3,4 процентных пункта. Кредиторская задолженность по расчетам с разными дебиторами и кредиторами выросла по сравнению с началом года в </w:t>
      </w:r>
      <w:r w:rsidRPr="00800FA8">
        <w:rPr>
          <w:rStyle w:val="141"/>
          <w:color w:val="000000"/>
          <w:szCs w:val="24"/>
        </w:rPr>
        <w:t>61,4 раза (</w:t>
      </w:r>
      <w:r w:rsidRPr="00800FA8">
        <w:rPr>
          <w:color w:val="000000"/>
          <w:sz w:val="28"/>
        </w:rPr>
        <w:t>13 500,0: 220,0</w:t>
      </w:r>
      <w:r w:rsidRPr="00800FA8">
        <w:rPr>
          <w:rStyle w:val="141"/>
          <w:color w:val="000000"/>
          <w:szCs w:val="24"/>
        </w:rPr>
        <w:t xml:space="preserve">) и составила в структуре заемных источников 12,1%. 6,8% в структуре заемных источников занимают </w:t>
      </w:r>
      <w:r w:rsidRPr="00800FA8">
        <w:rPr>
          <w:color w:val="000000"/>
          <w:sz w:val="28"/>
        </w:rPr>
        <w:t xml:space="preserve">расчеты по налогам и сборам (-3,5 процентных пункта по сравнению с началом года), 3,1% - расчеты по оплате труда (-4,9 процентных пункта по сравнению с началом года). Основной причиной столь существенных изменений структуры кредиторской задолженности явились взаимные неплатежи. </w:t>
      </w:r>
    </w:p>
    <w:p w:rsidR="00304610" w:rsidRPr="00F74BF0" w:rsidRDefault="00B3626F" w:rsidP="00304610">
      <w:pPr>
        <w:shd w:val="clear" w:color="000000" w:fill="FFFFFF"/>
        <w:suppressAutoHyphens/>
        <w:spacing w:line="360" w:lineRule="auto"/>
        <w:jc w:val="center"/>
        <w:rPr>
          <w:color w:val="000000"/>
          <w:sz w:val="28"/>
        </w:rPr>
      </w:pPr>
      <w:bookmarkStart w:id="4" w:name="_Toc137586580"/>
      <w:bookmarkStart w:id="5" w:name="_Toc136855693"/>
      <w:bookmarkStart w:id="6" w:name="_Toc136855794"/>
      <w:bookmarkStart w:id="7" w:name="_Toc137549860"/>
      <w:r>
        <w:rPr>
          <w:color w:val="000000"/>
          <w:sz w:val="28"/>
        </w:rPr>
        <w:t>2</w:t>
      </w:r>
      <w:r w:rsidR="00304610" w:rsidRPr="00F74BF0">
        <w:rPr>
          <w:color w:val="000000"/>
          <w:sz w:val="28"/>
        </w:rPr>
        <w:t>.2</w:t>
      </w:r>
      <w:r>
        <w:rPr>
          <w:color w:val="000000"/>
          <w:sz w:val="28"/>
        </w:rPr>
        <w:t>.</w:t>
      </w:r>
      <w:r w:rsidR="00304610" w:rsidRPr="00F74BF0">
        <w:rPr>
          <w:color w:val="000000"/>
          <w:sz w:val="28"/>
        </w:rPr>
        <w:t xml:space="preserve"> Оценка ликвидности и платежеспособности</w:t>
      </w:r>
      <w:bookmarkEnd w:id="4"/>
      <w:r w:rsidR="00304610" w:rsidRPr="00F74BF0">
        <w:rPr>
          <w:color w:val="000000"/>
          <w:sz w:val="28"/>
        </w:rPr>
        <w:t xml:space="preserve"> </w:t>
      </w:r>
      <w:bookmarkStart w:id="8" w:name="_Toc137586581"/>
      <w:r w:rsidR="00304610" w:rsidRPr="00F74BF0">
        <w:rPr>
          <w:color w:val="000000"/>
          <w:sz w:val="28"/>
        </w:rPr>
        <w:t>организации</w:t>
      </w:r>
      <w:bookmarkEnd w:id="5"/>
      <w:bookmarkEnd w:id="6"/>
      <w:bookmarkEnd w:id="7"/>
      <w:bookmarkEnd w:id="8"/>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Ликвидность – это способность хозяйствующего субъекта своевременно погашать свои текущие финансовые обязательства путем быстрого превращения части имущества в денежные средства. От степени ликвидности баланса зависит платежеспособность предприятия. Используя табл. </w:t>
      </w:r>
      <w:r w:rsidR="00F74BF0">
        <w:rPr>
          <w:color w:val="000000"/>
          <w:sz w:val="28"/>
        </w:rPr>
        <w:t>4</w:t>
      </w:r>
      <w:r w:rsidRPr="00800FA8">
        <w:rPr>
          <w:color w:val="000000"/>
          <w:sz w:val="28"/>
        </w:rPr>
        <w:t xml:space="preserve"> произведем группировку оборотных активов предприятия по степени ликвидности.</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color w:val="000000"/>
          <w:sz w:val="28"/>
        </w:rPr>
        <w:t xml:space="preserve">Из данных табл. </w:t>
      </w:r>
      <w:r w:rsidR="00F74BF0">
        <w:rPr>
          <w:color w:val="000000"/>
          <w:sz w:val="28"/>
        </w:rPr>
        <w:t>4</w:t>
      </w:r>
      <w:r w:rsidRPr="00800FA8">
        <w:rPr>
          <w:color w:val="000000"/>
          <w:sz w:val="28"/>
        </w:rPr>
        <w:t xml:space="preserve"> видно, что первая группа, включающая в себя абсолютно ликвидные активы (денежные средства и финансовые вложения) в абсолютной сумме сократилась на 11275,0 тыс. руб. (</w:t>
      </w:r>
      <w:r w:rsidRPr="00800FA8">
        <w:rPr>
          <w:bCs/>
          <w:iCs/>
          <w:color w:val="000000"/>
          <w:sz w:val="28"/>
        </w:rPr>
        <w:t>20 309,0-31 584,0), темп роста 64,3%. Их доля, рассчитанная по отношению к оборотным активам, уменьшилась на конец 200</w:t>
      </w:r>
      <w:r w:rsidR="00F74BF0">
        <w:rPr>
          <w:bCs/>
          <w:iCs/>
          <w:color w:val="000000"/>
          <w:sz w:val="28"/>
        </w:rPr>
        <w:t>9</w:t>
      </w:r>
      <w:r w:rsidRPr="00800FA8">
        <w:rPr>
          <w:bCs/>
          <w:iCs/>
          <w:color w:val="000000"/>
          <w:sz w:val="28"/>
        </w:rPr>
        <w:t xml:space="preserve"> года по сравнению с его началом на 19,65 процентных пункта и составила 19,73%.</w:t>
      </w:r>
    </w:p>
    <w:p w:rsidR="00F74BF0" w:rsidRPr="00F74BF0" w:rsidRDefault="00304610" w:rsidP="00F74BF0">
      <w:pPr>
        <w:shd w:val="clear" w:color="000000" w:fill="FFFFFF"/>
        <w:suppressAutoHyphens/>
        <w:spacing w:line="360" w:lineRule="auto"/>
        <w:jc w:val="right"/>
        <w:rPr>
          <w:color w:val="000000"/>
          <w:sz w:val="28"/>
        </w:rPr>
      </w:pPr>
      <w:r w:rsidRPr="00F74BF0">
        <w:rPr>
          <w:color w:val="000000"/>
          <w:sz w:val="28"/>
        </w:rPr>
        <w:t xml:space="preserve">Таблица </w:t>
      </w:r>
      <w:r w:rsidR="00F74BF0" w:rsidRPr="00F74BF0">
        <w:rPr>
          <w:color w:val="000000"/>
          <w:sz w:val="28"/>
        </w:rPr>
        <w:t>4</w:t>
      </w:r>
      <w:r w:rsidRPr="00F74BF0">
        <w:rPr>
          <w:color w:val="000000"/>
          <w:sz w:val="28"/>
        </w:rPr>
        <w:t xml:space="preserve"> </w:t>
      </w:r>
    </w:p>
    <w:p w:rsidR="00304610" w:rsidRPr="00800FA8" w:rsidRDefault="00304610" w:rsidP="00304610">
      <w:pPr>
        <w:shd w:val="clear" w:color="000000" w:fill="FFFFFF"/>
        <w:suppressAutoHyphens/>
        <w:spacing w:line="360" w:lineRule="auto"/>
        <w:jc w:val="center"/>
        <w:rPr>
          <w:b/>
          <w:color w:val="000000"/>
          <w:sz w:val="28"/>
        </w:rPr>
      </w:pPr>
      <w:r w:rsidRPr="00800FA8">
        <w:rPr>
          <w:b/>
          <w:color w:val="000000"/>
          <w:sz w:val="28"/>
        </w:rPr>
        <w:t>Группировка оборотных активов по степени ликвидности ООО «</w:t>
      </w:r>
      <w:r w:rsidR="00B3626F">
        <w:rPr>
          <w:b/>
          <w:color w:val="000000"/>
          <w:sz w:val="28"/>
        </w:rPr>
        <w:t>КВИНТА</w:t>
      </w:r>
      <w:r w:rsidRPr="00800FA8">
        <w:rPr>
          <w:b/>
          <w:color w:val="000000"/>
          <w:sz w:val="28"/>
        </w:rPr>
        <w:t>»</w:t>
      </w:r>
      <w:r w:rsidRPr="00800FA8">
        <w:rPr>
          <w:b/>
          <w:bCs/>
          <w:color w:val="000000"/>
          <w:sz w:val="28"/>
        </w:rPr>
        <w:t xml:space="preserve"> </w:t>
      </w:r>
      <w:r w:rsidRPr="00800FA8">
        <w:rPr>
          <w:b/>
          <w:color w:val="000000"/>
          <w:sz w:val="28"/>
        </w:rPr>
        <w:t>за 200</w:t>
      </w:r>
      <w:r w:rsidR="00F74BF0">
        <w:rPr>
          <w:b/>
          <w:color w:val="000000"/>
          <w:sz w:val="28"/>
        </w:rPr>
        <w:t>9</w:t>
      </w:r>
      <w:r w:rsidRPr="00800FA8">
        <w:rPr>
          <w:b/>
          <w:color w:val="000000"/>
          <w:sz w:val="28"/>
        </w:rPr>
        <w:t xml:space="preserve"> год</w:t>
      </w:r>
    </w:p>
    <w:tbl>
      <w:tblPr>
        <w:tblStyle w:val="a8"/>
        <w:tblW w:w="9570" w:type="dxa"/>
        <w:jc w:val="center"/>
        <w:tblLayout w:type="fixed"/>
        <w:tblLook w:val="00A0" w:firstRow="1" w:lastRow="0" w:firstColumn="1" w:lastColumn="0" w:noHBand="0" w:noVBand="0"/>
      </w:tblPr>
      <w:tblGrid>
        <w:gridCol w:w="2626"/>
        <w:gridCol w:w="1236"/>
        <w:gridCol w:w="1127"/>
        <w:gridCol w:w="1068"/>
        <w:gridCol w:w="1153"/>
        <w:gridCol w:w="1106"/>
        <w:gridCol w:w="1254"/>
      </w:tblGrid>
      <w:tr w:rsidR="00304610" w:rsidRPr="00800FA8">
        <w:trPr>
          <w:trHeight w:val="70"/>
          <w:jc w:val="center"/>
        </w:trPr>
        <w:tc>
          <w:tcPr>
            <w:tcW w:w="2626"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Показатели</w:t>
            </w: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Сумма, тыс. руб.</w:t>
            </w:r>
          </w:p>
        </w:tc>
        <w:tc>
          <w:tcPr>
            <w:tcW w:w="1068"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Темп роста, %</w:t>
            </w:r>
          </w:p>
        </w:tc>
        <w:tc>
          <w:tcPr>
            <w:tcW w:w="3513" w:type="dxa"/>
            <w:gridSpan w:val="3"/>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Структура, %</w:t>
            </w:r>
          </w:p>
        </w:tc>
      </w:tr>
      <w:tr w:rsidR="00304610" w:rsidRPr="00800FA8">
        <w:trPr>
          <w:trHeight w:val="168"/>
          <w:jc w:val="center"/>
        </w:trPr>
        <w:tc>
          <w:tcPr>
            <w:tcW w:w="2626"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p>
        </w:tc>
        <w:tc>
          <w:tcPr>
            <w:tcW w:w="12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на начало года</w:t>
            </w:r>
          </w:p>
        </w:tc>
        <w:tc>
          <w:tcPr>
            <w:tcW w:w="11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на конец года</w:t>
            </w:r>
          </w:p>
        </w:tc>
        <w:tc>
          <w:tcPr>
            <w:tcW w:w="1068"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на начало года</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на конец года</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Отклонение (+,-)</w:t>
            </w:r>
          </w:p>
        </w:tc>
      </w:tr>
      <w:tr w:rsidR="00304610" w:rsidRPr="00800FA8">
        <w:trPr>
          <w:trHeight w:val="247"/>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26757F" w:rsidP="0026757F">
            <w:pPr>
              <w:shd w:val="clear" w:color="000000" w:fill="FFFFFF"/>
              <w:suppressAutoHyphens/>
              <w:rPr>
                <w:color w:val="000000"/>
              </w:rPr>
            </w:pPr>
            <w:r>
              <w:rPr>
                <w:color w:val="000000"/>
              </w:rPr>
              <w:t>Денежные средства (стр.</w:t>
            </w:r>
            <w:r w:rsidR="00304610" w:rsidRPr="00800FA8">
              <w:rPr>
                <w:color w:val="000000"/>
              </w:rPr>
              <w:t>270)</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20 941,0</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7 612,0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36,35%</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26,11%</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7,39%</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-18,72</w:t>
            </w:r>
          </w:p>
        </w:tc>
      </w:tr>
      <w:tr w:rsidR="00304610" w:rsidRPr="00800FA8">
        <w:trPr>
          <w:trHeight w:val="70"/>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Финансовые вложения (стр. 260)</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10 643,0</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12 697,0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119,30%</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13,27%</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12,33%</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-0,94</w:t>
            </w:r>
          </w:p>
        </w:tc>
      </w:tr>
      <w:tr w:rsidR="00304610" w:rsidRPr="00800FA8">
        <w:trPr>
          <w:trHeight w:val="70"/>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26757F" w:rsidRDefault="00304610" w:rsidP="0026757F">
            <w:pPr>
              <w:shd w:val="clear" w:color="000000" w:fill="FFFFFF"/>
              <w:suppressAutoHyphens/>
              <w:rPr>
                <w:bCs/>
                <w:i/>
                <w:iCs/>
                <w:color w:val="000000"/>
              </w:rPr>
            </w:pPr>
            <w:r w:rsidRPr="0026757F">
              <w:rPr>
                <w:bCs/>
                <w:i/>
                <w:iCs/>
                <w:color w:val="000000"/>
              </w:rPr>
              <w:t>Итого по первой группе</w:t>
            </w:r>
          </w:p>
        </w:tc>
        <w:tc>
          <w:tcPr>
            <w:tcW w:w="12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31 584,0</w:t>
            </w:r>
          </w:p>
        </w:tc>
        <w:tc>
          <w:tcPr>
            <w:tcW w:w="11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20 309,0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64,30%</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39,38%</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19,73%</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-19,65</w:t>
            </w:r>
          </w:p>
        </w:tc>
      </w:tr>
      <w:tr w:rsidR="00304610" w:rsidRPr="00800FA8">
        <w:trPr>
          <w:trHeight w:val="234"/>
          <w:jc w:val="center"/>
        </w:trPr>
        <w:tc>
          <w:tcPr>
            <w:tcW w:w="262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Готовая продукция и товары</w:t>
            </w:r>
            <w:r w:rsidR="0026757F">
              <w:rPr>
                <w:color w:val="000000"/>
              </w:rPr>
              <w:t xml:space="preserve"> </w:t>
            </w:r>
            <w:r w:rsidRPr="00800FA8">
              <w:rPr>
                <w:color w:val="000000"/>
              </w:rPr>
              <w:t>(стр. 230)</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r>
      <w:tr w:rsidR="00304610" w:rsidRPr="00800FA8">
        <w:trPr>
          <w:trHeight w:val="619"/>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Товары отгруженные, выпол-ненные работы, оказанные услуги (стр. 240)</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r>
      <w:tr w:rsidR="00304610" w:rsidRPr="00800FA8">
        <w:trPr>
          <w:trHeight w:val="413"/>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Дебиторская задолженность</w:t>
            </w:r>
            <w:r w:rsidR="0026757F">
              <w:rPr>
                <w:color w:val="000000"/>
              </w:rPr>
              <w:t xml:space="preserve"> </w:t>
            </w:r>
            <w:r w:rsidRPr="00800FA8">
              <w:rPr>
                <w:color w:val="000000"/>
              </w:rPr>
              <w:t>(стр. 250)</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300,0</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11 176,0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3725,33%</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0,37%</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10,86%</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10,48</w:t>
            </w:r>
          </w:p>
        </w:tc>
      </w:tr>
      <w:tr w:rsidR="00304610" w:rsidRPr="00800FA8">
        <w:trPr>
          <w:trHeight w:val="70"/>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26757F" w:rsidRDefault="00304610" w:rsidP="0026757F">
            <w:pPr>
              <w:shd w:val="clear" w:color="000000" w:fill="FFFFFF"/>
              <w:suppressAutoHyphens/>
              <w:rPr>
                <w:bCs/>
                <w:i/>
                <w:iCs/>
                <w:color w:val="000000"/>
              </w:rPr>
            </w:pPr>
            <w:r w:rsidRPr="0026757F">
              <w:rPr>
                <w:bCs/>
                <w:i/>
                <w:iCs/>
                <w:color w:val="000000"/>
              </w:rPr>
              <w:t>Итого по второй группе</w:t>
            </w:r>
          </w:p>
        </w:tc>
        <w:tc>
          <w:tcPr>
            <w:tcW w:w="12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300,0</w:t>
            </w:r>
          </w:p>
        </w:tc>
        <w:tc>
          <w:tcPr>
            <w:tcW w:w="11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11 176,0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3725,33%</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0,37%</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10,86%</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10,48</w:t>
            </w:r>
          </w:p>
        </w:tc>
      </w:tr>
      <w:tr w:rsidR="00304610" w:rsidRPr="00800FA8">
        <w:trPr>
          <w:trHeight w:val="619"/>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Сырье, материалы и другие ценности (сумма строк 211 и 212)</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42 337,0</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53 387,0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126,10%</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52,79%</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51,86%</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-0,93</w:t>
            </w:r>
          </w:p>
        </w:tc>
      </w:tr>
      <w:tr w:rsidR="00304610" w:rsidRPr="00800FA8">
        <w:trPr>
          <w:trHeight w:val="413"/>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Прочие запасы и затраты (стр. 214)</w:t>
            </w:r>
          </w:p>
        </w:tc>
        <w:tc>
          <w:tcPr>
            <w:tcW w:w="12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1 673,0</w:t>
            </w:r>
          </w:p>
        </w:tc>
        <w:tc>
          <w:tcPr>
            <w:tcW w:w="11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2,09%</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0,00%</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-2,09</w:t>
            </w:r>
          </w:p>
        </w:tc>
      </w:tr>
      <w:tr w:rsidR="00304610" w:rsidRPr="00800FA8">
        <w:trPr>
          <w:trHeight w:val="189"/>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Незавершенное производство (издержки обращения) (стр. 213)</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87,0</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1 907,0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2191,95%</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0,11%</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1,85%</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1,74</w:t>
            </w:r>
          </w:p>
        </w:tc>
      </w:tr>
      <w:tr w:rsidR="00304610" w:rsidRPr="00800FA8">
        <w:trPr>
          <w:trHeight w:val="74"/>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Прочие оборотные активы</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4 216,0</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16 156,0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383,21%</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5,26%</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15,70%</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10,44</w:t>
            </w:r>
          </w:p>
        </w:tc>
      </w:tr>
      <w:tr w:rsidR="00304610" w:rsidRPr="00800FA8">
        <w:trPr>
          <w:trHeight w:val="196"/>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26757F" w:rsidRDefault="00304610" w:rsidP="0026757F">
            <w:pPr>
              <w:shd w:val="clear" w:color="000000" w:fill="FFFFFF"/>
              <w:suppressAutoHyphens/>
              <w:rPr>
                <w:bCs/>
                <w:i/>
                <w:iCs/>
                <w:color w:val="000000"/>
              </w:rPr>
            </w:pPr>
            <w:r w:rsidRPr="0026757F">
              <w:rPr>
                <w:bCs/>
                <w:i/>
                <w:iCs/>
                <w:color w:val="000000"/>
              </w:rPr>
              <w:t>Итого по третьей группе</w:t>
            </w:r>
          </w:p>
        </w:tc>
        <w:tc>
          <w:tcPr>
            <w:tcW w:w="12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48 313,0</w:t>
            </w:r>
          </w:p>
        </w:tc>
        <w:tc>
          <w:tcPr>
            <w:tcW w:w="11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71 450,0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147,89%</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60,24%</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69,41%</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9,17</w:t>
            </w:r>
          </w:p>
        </w:tc>
      </w:tr>
      <w:tr w:rsidR="00304610" w:rsidRPr="00800FA8">
        <w:trPr>
          <w:trHeight w:val="138"/>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Итого оборотные активы</w:t>
            </w:r>
          </w:p>
        </w:tc>
        <w:tc>
          <w:tcPr>
            <w:tcW w:w="12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80 197,0</w:t>
            </w:r>
          </w:p>
        </w:tc>
        <w:tc>
          <w:tcPr>
            <w:tcW w:w="11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102 935,0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128,35%</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100,0%</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100,0%</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iCs/>
                <w:color w:val="000000"/>
              </w:rPr>
            </w:pPr>
            <w:r w:rsidRPr="00800FA8">
              <w:rPr>
                <w:iCs/>
                <w:color w:val="000000"/>
              </w:rPr>
              <w:t>-</w:t>
            </w:r>
          </w:p>
        </w:tc>
      </w:tr>
      <w:tr w:rsidR="00304610" w:rsidRPr="00800FA8">
        <w:trPr>
          <w:trHeight w:val="80"/>
          <w:jc w:val="center"/>
        </w:trPr>
        <w:tc>
          <w:tcPr>
            <w:tcW w:w="262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 xml:space="preserve">Сумма срочных обязательств </w:t>
            </w:r>
          </w:p>
        </w:tc>
        <w:tc>
          <w:tcPr>
            <w:tcW w:w="12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bCs/>
                <w:color w:val="000000"/>
              </w:rPr>
            </w:pPr>
            <w:r w:rsidRPr="00800FA8">
              <w:rPr>
                <w:bCs/>
                <w:color w:val="000000"/>
              </w:rPr>
              <w:t>33 621,0</w:t>
            </w:r>
          </w:p>
        </w:tc>
        <w:tc>
          <w:tcPr>
            <w:tcW w:w="112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bCs/>
                <w:color w:val="000000"/>
              </w:rPr>
            </w:pPr>
            <w:r w:rsidRPr="00800FA8">
              <w:rPr>
                <w:bCs/>
                <w:color w:val="000000"/>
              </w:rPr>
              <w:t>111 352,0</w:t>
            </w:r>
          </w:p>
        </w:tc>
        <w:tc>
          <w:tcPr>
            <w:tcW w:w="106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331,20%</w:t>
            </w:r>
          </w:p>
        </w:tc>
        <w:tc>
          <w:tcPr>
            <w:tcW w:w="115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41,92%</w:t>
            </w:r>
          </w:p>
        </w:tc>
        <w:tc>
          <w:tcPr>
            <w:tcW w:w="110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108,18%</w:t>
            </w:r>
          </w:p>
        </w:tc>
        <w:tc>
          <w:tcPr>
            <w:tcW w:w="125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66,25</w:t>
            </w:r>
          </w:p>
        </w:tc>
      </w:tr>
    </w:tbl>
    <w:p w:rsidR="00304610" w:rsidRDefault="00304610" w:rsidP="00304610">
      <w:pPr>
        <w:shd w:val="clear" w:color="000000" w:fill="FFFFFF"/>
        <w:suppressAutoHyphens/>
        <w:spacing w:line="360" w:lineRule="auto"/>
        <w:ind w:firstLine="709"/>
        <w:jc w:val="both"/>
        <w:rPr>
          <w:bCs/>
          <w:iCs/>
          <w:color w:val="000000"/>
          <w:sz w:val="28"/>
        </w:rPr>
      </w:pP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bCs/>
          <w:iCs/>
          <w:color w:val="000000"/>
          <w:sz w:val="28"/>
        </w:rPr>
        <w:t>Вторая группа активов, включающая быстрореализуемые активы (дебиторская задолженность за отгруженную продукцию, расчеты с прочими дебиторами), составляет 0,37% и 10,86% соответственно на начало и конец года. Их доля в оборотных активах увеличилась на конец года на 10,48 процентных пункта. Наибольшую долю в структуре оборотных активов занимают труднореализуемые активы (третья группа). По сравнению с началом года активы третьей группы увеличились на 23137,0 тыс. руб. (71450,0-48313,0), темп роста по данной группе составил 147,89%. Их доля в структуре оборотных активов увеличилась на конец года по сравнению с началом года на 9,17 процентных пункта. Кроме того, на конец года сложилась ситуация, при которой сумма срочных обязательств превысила сумму всех оборотных активов предприятия на 8417,0 тыс. руб. (11352,0-102932,0). Значит, не обеспечивается резервный запас для компенсации убытков, которые может понести предприятие при размещении и ликвидации всех оборотных активов, кроме наличности. Таким образом, долги предприятия могут быть не погашены своевременно, и предприятие можно признать временно неплатежеспособным, а структуру баланса неудовлетворительной.</w:t>
      </w:r>
    </w:p>
    <w:p w:rsidR="00304610" w:rsidRDefault="00304610" w:rsidP="00304610">
      <w:pPr>
        <w:shd w:val="clear" w:color="000000" w:fill="FFFFFF"/>
        <w:suppressAutoHyphens/>
        <w:spacing w:line="360" w:lineRule="auto"/>
        <w:ind w:firstLine="709"/>
        <w:jc w:val="both"/>
        <w:rPr>
          <w:color w:val="000000"/>
          <w:sz w:val="28"/>
        </w:rPr>
      </w:pPr>
      <w:r w:rsidRPr="00800FA8">
        <w:rPr>
          <w:bCs/>
          <w:iCs/>
          <w:color w:val="000000"/>
          <w:sz w:val="28"/>
        </w:rPr>
        <w:t xml:space="preserve">Далее произведем расчет показателей ликвидности предприятия (табл. </w:t>
      </w:r>
      <w:r w:rsidR="0026757F">
        <w:rPr>
          <w:bCs/>
          <w:iCs/>
          <w:color w:val="000000"/>
          <w:sz w:val="28"/>
        </w:rPr>
        <w:t>5</w:t>
      </w:r>
      <w:r w:rsidRPr="00800FA8">
        <w:rPr>
          <w:bCs/>
          <w:iCs/>
          <w:color w:val="000000"/>
          <w:sz w:val="28"/>
        </w:rPr>
        <w:t xml:space="preserve">). </w:t>
      </w:r>
      <w:r w:rsidRPr="00800FA8">
        <w:rPr>
          <w:color w:val="000000"/>
          <w:sz w:val="28"/>
        </w:rPr>
        <w:t xml:space="preserve">Как видно из табл. </w:t>
      </w:r>
      <w:r w:rsidR="0026757F">
        <w:rPr>
          <w:color w:val="000000"/>
          <w:sz w:val="28"/>
        </w:rPr>
        <w:t>5</w:t>
      </w:r>
      <w:r w:rsidRPr="00800FA8">
        <w:rPr>
          <w:color w:val="000000"/>
          <w:sz w:val="28"/>
        </w:rPr>
        <w:t>, коэффициент текущей ликвидности на конец года снизился на 1,5 и составил 0,92 при минимальном значении от 1 до 2. Если производить расчет показателя ликвидности по такой схеме, то почти каждое предприятие, накопившее большие материальные ценности, даже часть которых трудно реализовать, оказывается платежеспособным, поэтому банки и другие инвесторы отдают предпочтение коэффициенту промежуточной ликвидности, при исчислении которого производственные запасы в расчет не принимаются. На анализируемом предприятии значение коэффициента промежуточной ликвидности далеко не достигает норматива. На конец 200</w:t>
      </w:r>
      <w:r w:rsidR="0026757F">
        <w:rPr>
          <w:color w:val="000000"/>
          <w:sz w:val="28"/>
        </w:rPr>
        <w:t>9</w:t>
      </w:r>
      <w:r w:rsidRPr="00800FA8">
        <w:rPr>
          <w:color w:val="000000"/>
          <w:sz w:val="28"/>
        </w:rPr>
        <w:t xml:space="preserve"> года он составил лишь 0,43 при минимальном нормативе – 0,7.</w:t>
      </w:r>
    </w:p>
    <w:p w:rsidR="0026757F" w:rsidRPr="0026757F" w:rsidRDefault="00304610" w:rsidP="0026757F">
      <w:pPr>
        <w:shd w:val="clear" w:color="000000" w:fill="FFFFFF"/>
        <w:suppressAutoHyphens/>
        <w:spacing w:line="360" w:lineRule="auto"/>
        <w:jc w:val="right"/>
        <w:rPr>
          <w:bCs/>
          <w:iCs/>
          <w:color w:val="000000"/>
          <w:sz w:val="28"/>
        </w:rPr>
      </w:pPr>
      <w:r w:rsidRPr="0026757F">
        <w:rPr>
          <w:bCs/>
          <w:iCs/>
          <w:color w:val="000000"/>
          <w:sz w:val="28"/>
        </w:rPr>
        <w:t xml:space="preserve">Таблица </w:t>
      </w:r>
      <w:r w:rsidR="0026757F" w:rsidRPr="0026757F">
        <w:rPr>
          <w:bCs/>
          <w:iCs/>
          <w:color w:val="000000"/>
          <w:sz w:val="28"/>
        </w:rPr>
        <w:t>5</w:t>
      </w:r>
    </w:p>
    <w:p w:rsidR="00304610" w:rsidRPr="00800FA8" w:rsidRDefault="00304610" w:rsidP="00304610">
      <w:pPr>
        <w:shd w:val="clear" w:color="000000" w:fill="FFFFFF"/>
        <w:suppressAutoHyphens/>
        <w:spacing w:line="360" w:lineRule="auto"/>
        <w:jc w:val="center"/>
        <w:rPr>
          <w:b/>
          <w:bCs/>
          <w:iCs/>
          <w:color w:val="000000"/>
          <w:sz w:val="28"/>
        </w:rPr>
      </w:pPr>
      <w:r w:rsidRPr="00800FA8">
        <w:rPr>
          <w:b/>
          <w:bCs/>
          <w:iCs/>
          <w:color w:val="000000"/>
          <w:sz w:val="28"/>
        </w:rPr>
        <w:t xml:space="preserve">Показатели ликвидности </w:t>
      </w:r>
      <w:r w:rsidRPr="00800FA8">
        <w:rPr>
          <w:b/>
          <w:color w:val="000000"/>
          <w:sz w:val="28"/>
        </w:rPr>
        <w:t>ООО «</w:t>
      </w:r>
      <w:r w:rsidR="00B3626F">
        <w:rPr>
          <w:b/>
          <w:color w:val="000000"/>
          <w:sz w:val="28"/>
        </w:rPr>
        <w:t>КВИНТА</w:t>
      </w:r>
      <w:r w:rsidRPr="00800FA8">
        <w:rPr>
          <w:b/>
          <w:color w:val="000000"/>
          <w:sz w:val="28"/>
        </w:rPr>
        <w:t>»</w:t>
      </w:r>
    </w:p>
    <w:tbl>
      <w:tblPr>
        <w:tblStyle w:val="a8"/>
        <w:tblW w:w="8545" w:type="dxa"/>
        <w:jc w:val="center"/>
        <w:tblLayout w:type="fixed"/>
        <w:tblLook w:val="00A0" w:firstRow="1" w:lastRow="0" w:firstColumn="1" w:lastColumn="0" w:noHBand="0" w:noVBand="0"/>
      </w:tblPr>
      <w:tblGrid>
        <w:gridCol w:w="3655"/>
        <w:gridCol w:w="1771"/>
        <w:gridCol w:w="1501"/>
        <w:gridCol w:w="1618"/>
      </w:tblGrid>
      <w:tr w:rsidR="00304610" w:rsidRPr="00800FA8">
        <w:trPr>
          <w:trHeight w:val="227"/>
          <w:jc w:val="center"/>
        </w:trPr>
        <w:tc>
          <w:tcPr>
            <w:tcW w:w="3655"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Показатели</w:t>
            </w:r>
          </w:p>
        </w:tc>
        <w:tc>
          <w:tcPr>
            <w:tcW w:w="3272"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Сумма, тыс. руб.</w:t>
            </w:r>
          </w:p>
        </w:tc>
        <w:tc>
          <w:tcPr>
            <w:tcW w:w="1618"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отклонение(+,-)</w:t>
            </w:r>
          </w:p>
        </w:tc>
      </w:tr>
      <w:tr w:rsidR="00304610" w:rsidRPr="00800FA8">
        <w:trPr>
          <w:trHeight w:val="70"/>
          <w:jc w:val="center"/>
        </w:trPr>
        <w:tc>
          <w:tcPr>
            <w:tcW w:w="3655"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на начало года</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на конец года</w:t>
            </w:r>
          </w:p>
        </w:tc>
        <w:tc>
          <w:tcPr>
            <w:tcW w:w="1618"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p>
        </w:tc>
      </w:tr>
      <w:tr w:rsidR="00304610" w:rsidRPr="00800FA8">
        <w:trPr>
          <w:trHeight w:val="185"/>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 Оборотные активы</w:t>
            </w: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80 197,0</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102 935,0</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+ 22 738,0</w:t>
            </w:r>
          </w:p>
        </w:tc>
      </w:tr>
      <w:tr w:rsidR="00304610" w:rsidRPr="00800FA8">
        <w:trPr>
          <w:trHeight w:val="70"/>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1.1. запасы и затраты (стр. 210)</w:t>
            </w: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44 097,0</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55 294,0</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+ 11 197,0</w:t>
            </w:r>
          </w:p>
        </w:tc>
      </w:tr>
      <w:tr w:rsidR="00304610" w:rsidRPr="00800FA8">
        <w:trPr>
          <w:trHeight w:val="70"/>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1.2.финансовые вложения (стр. 260)</w:t>
            </w: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10643</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12697</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+ 2 054,0</w:t>
            </w:r>
          </w:p>
        </w:tc>
      </w:tr>
      <w:tr w:rsidR="00304610" w:rsidRPr="00800FA8">
        <w:trPr>
          <w:trHeight w:val="192"/>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1.3. денежные средства (стр. 270)</w:t>
            </w: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20941</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7612</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- 13 329,0</w:t>
            </w:r>
          </w:p>
        </w:tc>
      </w:tr>
      <w:tr w:rsidR="00304610" w:rsidRPr="00800FA8">
        <w:trPr>
          <w:trHeight w:val="134"/>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2. Краткосрочные обязательства (стр.790-стр. 720)</w:t>
            </w:r>
          </w:p>
        </w:tc>
        <w:tc>
          <w:tcPr>
            <w:tcW w:w="177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bCs/>
                <w:color w:val="000000"/>
              </w:rPr>
            </w:pPr>
            <w:r w:rsidRPr="00800FA8">
              <w:rPr>
                <w:bCs/>
                <w:color w:val="000000"/>
              </w:rPr>
              <w:t>33 621,0</w:t>
            </w:r>
          </w:p>
        </w:tc>
        <w:tc>
          <w:tcPr>
            <w:tcW w:w="150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bCs/>
                <w:color w:val="000000"/>
              </w:rPr>
            </w:pPr>
            <w:r w:rsidRPr="00800FA8">
              <w:rPr>
                <w:bCs/>
                <w:color w:val="000000"/>
              </w:rPr>
              <w:t>111 352,0</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+ 77 731,0</w:t>
            </w:r>
          </w:p>
        </w:tc>
      </w:tr>
      <w:tr w:rsidR="00304610" w:rsidRPr="00800FA8">
        <w:trPr>
          <w:trHeight w:val="241"/>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3. Коэффициент текущей ликвидности (стр.1:стр. 2)</w:t>
            </w: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2,39</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0,92</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- 1,5</w:t>
            </w:r>
          </w:p>
        </w:tc>
      </w:tr>
      <w:tr w:rsidR="00304610" w:rsidRPr="00800FA8">
        <w:trPr>
          <w:trHeight w:val="400"/>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4. Коэффициент промежуточной ликвидности [(стр.1-стр.1.1):стр.2]</w:t>
            </w: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1,07</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0,43</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- 0,65</w:t>
            </w:r>
          </w:p>
        </w:tc>
      </w:tr>
      <w:tr w:rsidR="00304610" w:rsidRPr="00800FA8">
        <w:trPr>
          <w:trHeight w:val="400"/>
          <w:jc w:val="center"/>
        </w:trPr>
        <w:tc>
          <w:tcPr>
            <w:tcW w:w="365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5. Коэффициент абсолютной ликвидности [(стр. 1.2+стр. 1.3):стр. 2]</w:t>
            </w:r>
          </w:p>
        </w:tc>
        <w:tc>
          <w:tcPr>
            <w:tcW w:w="17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0,94</w:t>
            </w:r>
          </w:p>
        </w:tc>
        <w:tc>
          <w:tcPr>
            <w:tcW w:w="150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0,18</w:t>
            </w:r>
          </w:p>
        </w:tc>
        <w:tc>
          <w:tcPr>
            <w:tcW w:w="161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- 0,76</w:t>
            </w:r>
          </w:p>
        </w:tc>
      </w:tr>
    </w:tbl>
    <w:p w:rsidR="00304610" w:rsidRDefault="00304610" w:rsidP="00304610">
      <w:pPr>
        <w:shd w:val="clear" w:color="000000" w:fill="FFFFFF"/>
        <w:suppressAutoHyphens/>
        <w:spacing w:line="360" w:lineRule="auto"/>
        <w:ind w:firstLine="709"/>
        <w:jc w:val="both"/>
        <w:rPr>
          <w:color w:val="000000"/>
          <w:sz w:val="28"/>
        </w:rPr>
      </w:pP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Сравнивая изменение коэффициентов текущей и промежуточной ликвидности можно сделать вывод о росте запасов и о замедлении оборота капитала. Платежеспособность предприятия считается нормальной, если оно в каждый момент только за счет денежных средств может погасить не менее 20% имеющейся задолженности.</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В нашем случае коэффициент абсолютной ликвидности стремится на конец 200</w:t>
      </w:r>
      <w:r w:rsidR="0026757F">
        <w:rPr>
          <w:color w:val="000000"/>
          <w:sz w:val="28"/>
        </w:rPr>
        <w:t>9</w:t>
      </w:r>
      <w:r w:rsidRPr="00800FA8">
        <w:rPr>
          <w:color w:val="000000"/>
          <w:sz w:val="28"/>
        </w:rPr>
        <w:t xml:space="preserve"> года к нормативу и составляет 0,18. В целом отмечается резкое падение показателей л</w:t>
      </w:r>
      <w:r w:rsidR="0026757F">
        <w:rPr>
          <w:color w:val="000000"/>
          <w:sz w:val="28"/>
        </w:rPr>
        <w:t>иквидности предприятия на конец</w:t>
      </w:r>
      <w:r w:rsidRPr="00800FA8">
        <w:rPr>
          <w:color w:val="000000"/>
          <w:sz w:val="28"/>
        </w:rPr>
        <w:t xml:space="preserve"> года по сравнению с его началом. Низкая ликвидность баланса является сигналом о возникновении трудностей с погашением задолженности.</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Одним из показателей, характеризующих финансовое состояние предприятия, является его платежеспособность, т.е. возможность денежными ресурсами своевременно погасить свои платежные обязательства.</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Критерии оценки платежеспособности:</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ко</w:t>
      </w:r>
      <w:r w:rsidRPr="00800FA8">
        <w:rPr>
          <w:bCs/>
          <w:iCs/>
          <w:color w:val="000000"/>
          <w:sz w:val="28"/>
        </w:rPr>
        <w:t>эффициент текущей ликвидности (</w:t>
      </w:r>
      <w:r w:rsidRPr="00800FA8">
        <w:rPr>
          <w:bCs/>
          <w:color w:val="000000"/>
          <w:sz w:val="28"/>
        </w:rPr>
        <w:t>К1);</w:t>
      </w:r>
    </w:p>
    <w:p w:rsidR="00304610" w:rsidRPr="00800FA8" w:rsidRDefault="00304610" w:rsidP="00304610">
      <w:pPr>
        <w:shd w:val="clear" w:color="000000" w:fill="FFFFFF"/>
        <w:suppressAutoHyphens/>
        <w:spacing w:line="360" w:lineRule="auto"/>
        <w:ind w:firstLine="709"/>
        <w:jc w:val="both"/>
        <w:rPr>
          <w:bCs/>
          <w:color w:val="000000"/>
          <w:sz w:val="28"/>
        </w:rPr>
      </w:pPr>
      <w:r w:rsidRPr="00800FA8">
        <w:rPr>
          <w:color w:val="000000"/>
          <w:sz w:val="28"/>
        </w:rPr>
        <w:t xml:space="preserve">- </w:t>
      </w:r>
      <w:r w:rsidRPr="00800FA8">
        <w:rPr>
          <w:bCs/>
          <w:iCs/>
          <w:color w:val="000000"/>
          <w:sz w:val="28"/>
        </w:rPr>
        <w:t>коэффициент обеспеченности собственными оборотными средствами (</w:t>
      </w:r>
      <w:r w:rsidRPr="00800FA8">
        <w:rPr>
          <w:bCs/>
          <w:color w:val="000000"/>
          <w:sz w:val="28"/>
        </w:rPr>
        <w:t>К2);</w:t>
      </w:r>
    </w:p>
    <w:p w:rsidR="00304610" w:rsidRPr="00800FA8" w:rsidRDefault="00304610" w:rsidP="0026757F">
      <w:pPr>
        <w:shd w:val="clear" w:color="000000" w:fill="FFFFFF"/>
        <w:suppressAutoHyphens/>
        <w:spacing w:line="360" w:lineRule="auto"/>
        <w:ind w:firstLine="709"/>
        <w:jc w:val="both"/>
        <w:rPr>
          <w:bCs/>
          <w:color w:val="000000"/>
          <w:sz w:val="28"/>
        </w:rPr>
      </w:pPr>
      <w:r w:rsidRPr="00800FA8">
        <w:rPr>
          <w:bCs/>
          <w:color w:val="000000"/>
          <w:sz w:val="28"/>
        </w:rPr>
        <w:t>Рассчитаем вышеуказанные коэффициенты для анализируемого предприятия:</w:t>
      </w:r>
    </w:p>
    <w:tbl>
      <w:tblPr>
        <w:tblStyle w:val="a8"/>
        <w:tblW w:w="8326" w:type="dxa"/>
        <w:jc w:val="center"/>
        <w:tblLook w:val="00A0" w:firstRow="1" w:lastRow="0" w:firstColumn="1" w:lastColumn="0" w:noHBand="0" w:noVBand="0"/>
      </w:tblPr>
      <w:tblGrid>
        <w:gridCol w:w="3227"/>
        <w:gridCol w:w="1620"/>
        <w:gridCol w:w="1671"/>
        <w:gridCol w:w="1808"/>
      </w:tblGrid>
      <w:tr w:rsidR="00304610" w:rsidRPr="00800FA8">
        <w:trPr>
          <w:trHeight w:val="169"/>
          <w:jc w:val="center"/>
        </w:trPr>
        <w:tc>
          <w:tcPr>
            <w:tcW w:w="32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Наименование показателя</w:t>
            </w:r>
          </w:p>
        </w:tc>
        <w:tc>
          <w:tcPr>
            <w:tcW w:w="162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На начало периода (года)</w:t>
            </w:r>
          </w:p>
        </w:tc>
        <w:tc>
          <w:tcPr>
            <w:tcW w:w="167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На конец</w:t>
            </w:r>
          </w:p>
          <w:p w:rsidR="00304610" w:rsidRPr="00800FA8" w:rsidRDefault="00304610" w:rsidP="0026757F">
            <w:pPr>
              <w:shd w:val="clear" w:color="000000" w:fill="FFFFFF"/>
              <w:suppressAutoHyphens/>
              <w:rPr>
                <w:bCs/>
                <w:color w:val="000000"/>
              </w:rPr>
            </w:pPr>
            <w:r w:rsidRPr="00800FA8">
              <w:rPr>
                <w:bCs/>
                <w:color w:val="000000"/>
              </w:rPr>
              <w:t>периода (года)</w:t>
            </w:r>
          </w:p>
        </w:tc>
        <w:tc>
          <w:tcPr>
            <w:tcW w:w="1808"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Норматив</w:t>
            </w:r>
          </w:p>
          <w:p w:rsidR="00304610" w:rsidRPr="00800FA8" w:rsidRDefault="00304610" w:rsidP="0026757F">
            <w:pPr>
              <w:shd w:val="clear" w:color="000000" w:fill="FFFFFF"/>
              <w:suppressAutoHyphens/>
              <w:rPr>
                <w:bCs/>
                <w:color w:val="000000"/>
              </w:rPr>
            </w:pPr>
            <w:r w:rsidRPr="00800FA8">
              <w:rPr>
                <w:bCs/>
                <w:color w:val="000000"/>
              </w:rPr>
              <w:t>коэффициента</w:t>
            </w:r>
          </w:p>
        </w:tc>
      </w:tr>
      <w:tr w:rsidR="00304610" w:rsidRPr="00800FA8">
        <w:trPr>
          <w:trHeight w:val="410"/>
          <w:jc w:val="center"/>
        </w:trPr>
        <w:tc>
          <w:tcPr>
            <w:tcW w:w="32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Коэффициент текущей ликвидности</w:t>
            </w:r>
            <w:r w:rsidRPr="00800FA8">
              <w:rPr>
                <w:color w:val="000000"/>
              </w:rPr>
              <w:t xml:space="preserve"> </w:t>
            </w:r>
            <w:r w:rsidRPr="00800FA8">
              <w:rPr>
                <w:bCs/>
                <w:color w:val="000000"/>
              </w:rPr>
              <w:t>К1</w:t>
            </w:r>
            <w:r w:rsidRPr="00800FA8">
              <w:rPr>
                <w:color w:val="000000"/>
              </w:rPr>
              <w:t xml:space="preserve"> = стр.290 / (стр.790-стр.720)</w:t>
            </w:r>
          </w:p>
        </w:tc>
        <w:tc>
          <w:tcPr>
            <w:tcW w:w="162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2,39</w:t>
            </w:r>
          </w:p>
        </w:tc>
        <w:tc>
          <w:tcPr>
            <w:tcW w:w="167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0,92</w:t>
            </w:r>
          </w:p>
        </w:tc>
        <w:tc>
          <w:tcPr>
            <w:tcW w:w="180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К1 &gt;= 1,5</w:t>
            </w:r>
          </w:p>
        </w:tc>
      </w:tr>
      <w:tr w:rsidR="00304610" w:rsidRPr="00800FA8">
        <w:trPr>
          <w:trHeight w:val="601"/>
          <w:jc w:val="center"/>
        </w:trPr>
        <w:tc>
          <w:tcPr>
            <w:tcW w:w="322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Коэффициент обеспеченности собственными оборотными средствами</w:t>
            </w:r>
            <w:r w:rsidRPr="00800FA8">
              <w:rPr>
                <w:color w:val="000000"/>
              </w:rPr>
              <w:t xml:space="preserve"> </w:t>
            </w:r>
            <w:r w:rsidRPr="00800FA8">
              <w:rPr>
                <w:bCs/>
                <w:color w:val="000000"/>
              </w:rPr>
              <w:t>К2</w:t>
            </w:r>
            <w:r w:rsidRPr="00800FA8">
              <w:rPr>
                <w:color w:val="000000"/>
              </w:rPr>
              <w:t xml:space="preserve"> = (стр.590+стр.690-стр.190) / стр.290</w:t>
            </w:r>
          </w:p>
        </w:tc>
        <w:tc>
          <w:tcPr>
            <w:tcW w:w="162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0,58</w:t>
            </w:r>
          </w:p>
        </w:tc>
        <w:tc>
          <w:tcPr>
            <w:tcW w:w="167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-0,08</w:t>
            </w:r>
          </w:p>
        </w:tc>
        <w:tc>
          <w:tcPr>
            <w:tcW w:w="1808"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26757F">
            <w:pPr>
              <w:shd w:val="clear" w:color="000000" w:fill="FFFFFF"/>
              <w:suppressAutoHyphens/>
              <w:rPr>
                <w:color w:val="000000"/>
              </w:rPr>
            </w:pPr>
            <w:r w:rsidRPr="00800FA8">
              <w:rPr>
                <w:color w:val="000000"/>
              </w:rPr>
              <w:t>К2 &gt;= 0,2</w:t>
            </w:r>
          </w:p>
        </w:tc>
      </w:tr>
    </w:tbl>
    <w:p w:rsidR="00304610" w:rsidRDefault="00304610" w:rsidP="00304610">
      <w:pPr>
        <w:shd w:val="clear" w:color="000000" w:fill="FFFFFF"/>
        <w:suppressAutoHyphens/>
        <w:spacing w:line="360" w:lineRule="auto"/>
        <w:ind w:firstLine="709"/>
        <w:jc w:val="both"/>
        <w:rPr>
          <w:color w:val="000000"/>
          <w:sz w:val="28"/>
        </w:rPr>
      </w:pPr>
    </w:p>
    <w:p w:rsidR="00304610" w:rsidRDefault="00304610" w:rsidP="00304610">
      <w:pPr>
        <w:shd w:val="clear" w:color="000000" w:fill="FFFFFF"/>
        <w:suppressAutoHyphens/>
        <w:spacing w:line="360" w:lineRule="auto"/>
        <w:ind w:firstLine="709"/>
        <w:jc w:val="both"/>
        <w:rPr>
          <w:bCs/>
          <w:color w:val="000000"/>
          <w:sz w:val="28"/>
        </w:rPr>
      </w:pPr>
      <w:r w:rsidRPr="00800FA8">
        <w:rPr>
          <w:color w:val="000000"/>
          <w:sz w:val="28"/>
        </w:rPr>
        <w:t xml:space="preserve">Как видно из таблицы, анализируемые коэффициенты на конец отчетного года значительно ниже установленного норматива. Это может являться основанием для признания предприятия неплатежеспособным. В связи с этим, представляется целесообразным рассчитать коэффициент обеспеченности финансовых обязательств активами </w:t>
      </w:r>
      <w:r w:rsidRPr="00800FA8">
        <w:rPr>
          <w:bCs/>
          <w:iCs/>
          <w:color w:val="000000"/>
          <w:sz w:val="28"/>
        </w:rPr>
        <w:t>(</w:t>
      </w:r>
      <w:r w:rsidRPr="00800FA8">
        <w:rPr>
          <w:bCs/>
          <w:color w:val="000000"/>
          <w:sz w:val="28"/>
        </w:rPr>
        <w:t>К3):</w:t>
      </w:r>
    </w:p>
    <w:p w:rsidR="00304610" w:rsidRPr="00800FA8" w:rsidRDefault="00304610" w:rsidP="00304610">
      <w:pPr>
        <w:shd w:val="clear" w:color="000000" w:fill="FFFFFF"/>
        <w:suppressAutoHyphens/>
        <w:spacing w:line="360" w:lineRule="auto"/>
        <w:ind w:firstLine="709"/>
        <w:jc w:val="both"/>
        <w:rPr>
          <w:bCs/>
          <w:color w:val="000000"/>
          <w:sz w:val="28"/>
        </w:rPr>
      </w:pPr>
    </w:p>
    <w:tbl>
      <w:tblPr>
        <w:tblStyle w:val="a8"/>
        <w:tblW w:w="8496" w:type="dxa"/>
        <w:jc w:val="center"/>
        <w:tblLayout w:type="fixed"/>
        <w:tblLook w:val="00A0" w:firstRow="1" w:lastRow="0" w:firstColumn="1" w:lastColumn="0" w:noHBand="0" w:noVBand="0"/>
      </w:tblPr>
      <w:tblGrid>
        <w:gridCol w:w="3652"/>
        <w:gridCol w:w="1140"/>
        <w:gridCol w:w="2234"/>
        <w:gridCol w:w="1470"/>
      </w:tblGrid>
      <w:tr w:rsidR="00304610" w:rsidRPr="00800FA8">
        <w:trPr>
          <w:trHeight w:val="830"/>
          <w:jc w:val="center"/>
        </w:trPr>
        <w:tc>
          <w:tcPr>
            <w:tcW w:w="365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Наименование показателя</w:t>
            </w:r>
          </w:p>
        </w:tc>
        <w:tc>
          <w:tcPr>
            <w:tcW w:w="11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На начало периода (года)</w:t>
            </w:r>
          </w:p>
        </w:tc>
        <w:tc>
          <w:tcPr>
            <w:tcW w:w="223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На момент установления неплатежеспособности</w:t>
            </w:r>
          </w:p>
          <w:p w:rsidR="00304610" w:rsidRPr="00800FA8" w:rsidRDefault="00304610" w:rsidP="0026757F">
            <w:pPr>
              <w:shd w:val="clear" w:color="000000" w:fill="FFFFFF"/>
              <w:suppressAutoHyphens/>
              <w:rPr>
                <w:bCs/>
                <w:color w:val="000000"/>
              </w:rPr>
            </w:pPr>
            <w:r w:rsidRPr="00800FA8">
              <w:rPr>
                <w:bCs/>
                <w:color w:val="000000"/>
              </w:rPr>
              <w:t>(на конец года)</w:t>
            </w:r>
          </w:p>
        </w:tc>
        <w:tc>
          <w:tcPr>
            <w:tcW w:w="147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color w:val="000000"/>
              </w:rPr>
            </w:pPr>
            <w:r w:rsidRPr="00800FA8">
              <w:rPr>
                <w:bCs/>
                <w:color w:val="000000"/>
              </w:rPr>
              <w:t>Норматив коэффициента</w:t>
            </w:r>
          </w:p>
        </w:tc>
      </w:tr>
      <w:tr w:rsidR="00304610" w:rsidRPr="00800FA8">
        <w:trPr>
          <w:trHeight w:val="70"/>
          <w:jc w:val="center"/>
        </w:trPr>
        <w:tc>
          <w:tcPr>
            <w:tcW w:w="365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bCs/>
                <w:iCs/>
                <w:color w:val="000000"/>
              </w:rPr>
            </w:pPr>
            <w:r w:rsidRPr="00800FA8">
              <w:rPr>
                <w:bCs/>
                <w:iCs/>
                <w:color w:val="000000"/>
              </w:rPr>
              <w:t xml:space="preserve">Коэффициент обеспеченности финансовых обязательств активами </w:t>
            </w:r>
            <w:r w:rsidRPr="00800FA8">
              <w:rPr>
                <w:bCs/>
                <w:color w:val="000000"/>
              </w:rPr>
              <w:t>К3</w:t>
            </w:r>
            <w:r w:rsidRPr="00800FA8">
              <w:rPr>
                <w:color w:val="000000"/>
              </w:rPr>
              <w:t xml:space="preserve"> = стр.790/стр.390 или стр.890</w:t>
            </w:r>
          </w:p>
        </w:tc>
        <w:tc>
          <w:tcPr>
            <w:tcW w:w="11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0,17</w:t>
            </w:r>
          </w:p>
          <w:p w:rsidR="00304610" w:rsidRPr="00800FA8" w:rsidRDefault="00304610" w:rsidP="0026757F">
            <w:pPr>
              <w:shd w:val="clear" w:color="000000" w:fill="FFFFFF"/>
              <w:suppressAutoHyphens/>
              <w:rPr>
                <w:bCs/>
                <w:color w:val="000000"/>
              </w:rPr>
            </w:pPr>
          </w:p>
        </w:tc>
        <w:tc>
          <w:tcPr>
            <w:tcW w:w="223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0,37</w:t>
            </w:r>
          </w:p>
          <w:p w:rsidR="00304610" w:rsidRPr="00800FA8" w:rsidRDefault="00304610" w:rsidP="0026757F">
            <w:pPr>
              <w:shd w:val="clear" w:color="000000" w:fill="FFFFFF"/>
              <w:suppressAutoHyphens/>
              <w:rPr>
                <w:bCs/>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26757F">
            <w:pPr>
              <w:shd w:val="clear" w:color="000000" w:fill="FFFFFF"/>
              <w:suppressAutoHyphens/>
              <w:rPr>
                <w:color w:val="000000"/>
              </w:rPr>
            </w:pPr>
            <w:r w:rsidRPr="00800FA8">
              <w:rPr>
                <w:color w:val="000000"/>
              </w:rPr>
              <w:t>К3 &lt;= 0,85</w:t>
            </w:r>
          </w:p>
          <w:p w:rsidR="00304610" w:rsidRPr="00800FA8" w:rsidRDefault="00304610" w:rsidP="0026757F">
            <w:pPr>
              <w:shd w:val="clear" w:color="000000" w:fill="FFFFFF"/>
              <w:suppressAutoHyphens/>
              <w:rPr>
                <w:bCs/>
                <w:color w:val="000000"/>
              </w:rPr>
            </w:pPr>
          </w:p>
        </w:tc>
      </w:tr>
    </w:tbl>
    <w:p w:rsidR="00304610" w:rsidRDefault="00304610" w:rsidP="00304610">
      <w:pPr>
        <w:shd w:val="clear" w:color="000000" w:fill="FFFFFF"/>
        <w:suppressAutoHyphens/>
        <w:spacing w:line="360" w:lineRule="auto"/>
        <w:ind w:firstLine="709"/>
        <w:jc w:val="both"/>
        <w:rPr>
          <w:bCs/>
          <w:color w:val="000000"/>
          <w:sz w:val="28"/>
        </w:rPr>
      </w:pPr>
    </w:p>
    <w:p w:rsidR="00304610" w:rsidRPr="00800FA8" w:rsidRDefault="00304610" w:rsidP="00304610">
      <w:pPr>
        <w:shd w:val="clear" w:color="000000" w:fill="FFFFFF"/>
        <w:suppressAutoHyphens/>
        <w:spacing w:line="360" w:lineRule="auto"/>
        <w:ind w:firstLine="709"/>
        <w:jc w:val="both"/>
        <w:rPr>
          <w:bCs/>
          <w:color w:val="000000"/>
          <w:sz w:val="28"/>
        </w:rPr>
      </w:pPr>
      <w:r w:rsidRPr="00800FA8">
        <w:rPr>
          <w:bCs/>
          <w:color w:val="000000"/>
          <w:sz w:val="28"/>
        </w:rPr>
        <w:t xml:space="preserve">В анализируемом периоде у предприятия отсутствует просроченная задолженность, поэтому коэффициент обеспеченности просроченных финансовых обязательств активами </w:t>
      </w:r>
      <w:r w:rsidRPr="00800FA8">
        <w:rPr>
          <w:bCs/>
          <w:iCs/>
          <w:color w:val="000000"/>
          <w:sz w:val="28"/>
        </w:rPr>
        <w:t>(</w:t>
      </w:r>
      <w:r w:rsidRPr="00800FA8">
        <w:rPr>
          <w:bCs/>
          <w:color w:val="000000"/>
          <w:sz w:val="28"/>
        </w:rPr>
        <w:t>К4) нами не рассчитывается. На основании исчисленных коэффициентов можно сделать вывод, что структура баланса анализируемого предприятия является неудовлетворительной. В то же время оно не является потенциальным банкротом:</w:t>
      </w:r>
    </w:p>
    <w:p w:rsidR="00304610" w:rsidRPr="00800FA8" w:rsidRDefault="00304610" w:rsidP="00304610">
      <w:pPr>
        <w:shd w:val="clear" w:color="000000" w:fill="FFFFFF"/>
        <w:suppressAutoHyphens/>
        <w:spacing w:line="360" w:lineRule="auto"/>
        <w:jc w:val="center"/>
        <w:rPr>
          <w:bCs/>
          <w:color w:val="000000"/>
          <w:sz w:val="28"/>
        </w:rPr>
      </w:pPr>
      <w:r w:rsidRPr="00800FA8">
        <w:rPr>
          <w:bCs/>
          <w:color w:val="000000"/>
          <w:sz w:val="28"/>
        </w:rPr>
        <w:t>К1=0,92&lt;1,5;</w:t>
      </w:r>
      <w:r w:rsidRPr="00800FA8">
        <w:rPr>
          <w:bCs/>
          <w:color w:val="000000"/>
          <w:sz w:val="28"/>
        </w:rPr>
        <w:tab/>
      </w:r>
      <w:r w:rsidRPr="00800FA8">
        <w:rPr>
          <w:bCs/>
          <w:color w:val="000000"/>
          <w:sz w:val="28"/>
        </w:rPr>
        <w:tab/>
        <w:t>К2=-0,8&lt;0,2;</w:t>
      </w:r>
      <w:r w:rsidRPr="00800FA8">
        <w:rPr>
          <w:bCs/>
          <w:color w:val="000000"/>
          <w:sz w:val="28"/>
        </w:rPr>
        <w:tab/>
      </w:r>
      <w:r w:rsidRPr="00800FA8">
        <w:rPr>
          <w:bCs/>
          <w:color w:val="000000"/>
          <w:sz w:val="28"/>
        </w:rPr>
        <w:tab/>
        <w:t>К3=0,37&lt;0,85.</w:t>
      </w:r>
      <w:bookmarkStart w:id="9" w:name="_Toc136855694"/>
      <w:bookmarkStart w:id="10" w:name="_Toc136855795"/>
      <w:bookmarkStart w:id="11" w:name="_Toc137549861"/>
    </w:p>
    <w:p w:rsidR="00304610" w:rsidRPr="00345C1F" w:rsidRDefault="00B3626F" w:rsidP="00304610">
      <w:pPr>
        <w:shd w:val="clear" w:color="000000" w:fill="FFFFFF"/>
        <w:suppressAutoHyphens/>
        <w:spacing w:line="360" w:lineRule="auto"/>
        <w:jc w:val="center"/>
        <w:rPr>
          <w:color w:val="000000"/>
          <w:sz w:val="28"/>
        </w:rPr>
      </w:pPr>
      <w:bookmarkStart w:id="12" w:name="_Toc137586582"/>
      <w:r>
        <w:rPr>
          <w:color w:val="000000"/>
          <w:sz w:val="28"/>
        </w:rPr>
        <w:t>2</w:t>
      </w:r>
      <w:r w:rsidR="00304610" w:rsidRPr="00345C1F">
        <w:rPr>
          <w:color w:val="000000"/>
          <w:sz w:val="28"/>
        </w:rPr>
        <w:t>.3</w:t>
      </w:r>
      <w:r>
        <w:rPr>
          <w:color w:val="000000"/>
          <w:sz w:val="28"/>
        </w:rPr>
        <w:t>.</w:t>
      </w:r>
      <w:r w:rsidR="00304610" w:rsidRPr="00345C1F">
        <w:rPr>
          <w:color w:val="000000"/>
          <w:sz w:val="28"/>
        </w:rPr>
        <w:t xml:space="preserve"> Анализ структуры капитала и финансовой устойчивости</w:t>
      </w:r>
      <w:bookmarkEnd w:id="9"/>
      <w:bookmarkEnd w:id="10"/>
      <w:bookmarkEnd w:id="11"/>
      <w:bookmarkEnd w:id="12"/>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Рассчитаем коэффициенты, характеризующие финансовую устойчивость анализируемого предприятия, и тем самым определим структуру капитала (табл.</w:t>
      </w:r>
      <w:r w:rsidR="00B3626F">
        <w:rPr>
          <w:color w:val="000000"/>
          <w:sz w:val="28"/>
        </w:rPr>
        <w:t>6</w:t>
      </w:r>
      <w:r w:rsidRPr="00800FA8">
        <w:rPr>
          <w:color w:val="000000"/>
          <w:sz w:val="28"/>
        </w:rPr>
        <w:t>).</w:t>
      </w:r>
    </w:p>
    <w:p w:rsidR="00304610" w:rsidRDefault="00304610" w:rsidP="00304610">
      <w:pPr>
        <w:shd w:val="clear" w:color="000000" w:fill="FFFFFF"/>
        <w:suppressAutoHyphens/>
        <w:spacing w:line="360" w:lineRule="auto"/>
        <w:ind w:firstLine="709"/>
        <w:jc w:val="both"/>
        <w:rPr>
          <w:color w:val="000000"/>
          <w:sz w:val="28"/>
        </w:rPr>
      </w:pPr>
    </w:p>
    <w:p w:rsidR="001D3AE8" w:rsidRPr="001D3AE8" w:rsidRDefault="00304610" w:rsidP="001D3AE8">
      <w:pPr>
        <w:shd w:val="clear" w:color="000000" w:fill="FFFFFF"/>
        <w:suppressAutoHyphens/>
        <w:spacing w:line="360" w:lineRule="auto"/>
        <w:jc w:val="right"/>
        <w:rPr>
          <w:color w:val="000000"/>
          <w:sz w:val="28"/>
        </w:rPr>
      </w:pPr>
      <w:r w:rsidRPr="001D3AE8">
        <w:rPr>
          <w:color w:val="000000"/>
          <w:sz w:val="28"/>
        </w:rPr>
        <w:t xml:space="preserve">Таблица </w:t>
      </w:r>
      <w:r w:rsidR="001D3AE8" w:rsidRPr="001D3AE8">
        <w:rPr>
          <w:color w:val="000000"/>
          <w:sz w:val="28"/>
        </w:rPr>
        <w:t>6</w:t>
      </w:r>
      <w:r w:rsidRPr="001D3AE8">
        <w:rPr>
          <w:color w:val="000000"/>
          <w:sz w:val="28"/>
        </w:rPr>
        <w:t xml:space="preserve"> </w:t>
      </w:r>
    </w:p>
    <w:p w:rsidR="00304610" w:rsidRPr="00800FA8" w:rsidRDefault="00304610" w:rsidP="00304610">
      <w:pPr>
        <w:shd w:val="clear" w:color="000000" w:fill="FFFFFF"/>
        <w:suppressAutoHyphens/>
        <w:spacing w:line="360" w:lineRule="auto"/>
        <w:jc w:val="center"/>
        <w:rPr>
          <w:b/>
          <w:color w:val="000000"/>
          <w:sz w:val="28"/>
        </w:rPr>
      </w:pPr>
      <w:r w:rsidRPr="00800FA8">
        <w:rPr>
          <w:b/>
          <w:color w:val="000000"/>
          <w:sz w:val="28"/>
        </w:rPr>
        <w:t>Коэффициенты, характеризующие финансовую устойчивость ООО «</w:t>
      </w:r>
      <w:r w:rsidR="00B3626F">
        <w:rPr>
          <w:b/>
          <w:color w:val="000000"/>
          <w:sz w:val="28"/>
        </w:rPr>
        <w:t>КВИНТА</w:t>
      </w:r>
      <w:r w:rsidRPr="00800FA8">
        <w:rPr>
          <w:b/>
          <w:color w:val="000000"/>
          <w:sz w:val="28"/>
        </w:rPr>
        <w:t>»</w:t>
      </w:r>
    </w:p>
    <w:tbl>
      <w:tblPr>
        <w:tblStyle w:val="a8"/>
        <w:tblW w:w="8449" w:type="dxa"/>
        <w:jc w:val="center"/>
        <w:tblLayout w:type="fixed"/>
        <w:tblLook w:val="00A0" w:firstRow="1" w:lastRow="0" w:firstColumn="1" w:lastColumn="0" w:noHBand="0" w:noVBand="0"/>
      </w:tblPr>
      <w:tblGrid>
        <w:gridCol w:w="4503"/>
        <w:gridCol w:w="1260"/>
        <w:gridCol w:w="1284"/>
        <w:gridCol w:w="1402"/>
      </w:tblGrid>
      <w:tr w:rsidR="00304610" w:rsidRPr="00800FA8">
        <w:trPr>
          <w:trHeight w:val="255"/>
          <w:jc w:val="center"/>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Показатели</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Сумма, тыс.руб.</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отклонение (+,-)</w:t>
            </w:r>
          </w:p>
        </w:tc>
      </w:tr>
      <w:tr w:rsidR="00304610" w:rsidRPr="00800FA8">
        <w:trPr>
          <w:trHeight w:val="70"/>
          <w:jc w:val="center"/>
        </w:trPr>
        <w:tc>
          <w:tcPr>
            <w:tcW w:w="4503"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на</w:t>
            </w:r>
          </w:p>
          <w:p w:rsidR="00304610" w:rsidRPr="00800FA8" w:rsidRDefault="00304610" w:rsidP="001D3AE8">
            <w:pPr>
              <w:shd w:val="clear" w:color="000000" w:fill="FFFFFF"/>
              <w:suppressAutoHyphens/>
              <w:rPr>
                <w:color w:val="000000"/>
              </w:rPr>
            </w:pPr>
            <w:r w:rsidRPr="00800FA8">
              <w:rPr>
                <w:color w:val="000000"/>
              </w:rPr>
              <w:t>начало года</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на</w:t>
            </w:r>
          </w:p>
          <w:p w:rsidR="00304610" w:rsidRPr="00800FA8" w:rsidRDefault="00304610" w:rsidP="001D3AE8">
            <w:pPr>
              <w:shd w:val="clear" w:color="000000" w:fill="FFFFFF"/>
              <w:suppressAutoHyphens/>
              <w:rPr>
                <w:color w:val="000000"/>
              </w:rPr>
            </w:pPr>
            <w:r w:rsidRPr="00800FA8">
              <w:rPr>
                <w:color w:val="000000"/>
              </w:rPr>
              <w:t>конец года</w:t>
            </w:r>
          </w:p>
        </w:tc>
        <w:tc>
          <w:tcPr>
            <w:tcW w:w="1402"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p>
        </w:tc>
      </w:tr>
      <w:tr w:rsidR="00304610" w:rsidRPr="00800FA8">
        <w:trPr>
          <w:trHeight w:val="192"/>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 Коэффициент автономии [(стр.590+стр. 690):стр.890]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0,83</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0,63</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- 0,20</w:t>
            </w:r>
          </w:p>
        </w:tc>
      </w:tr>
      <w:tr w:rsidR="00304610" w:rsidRPr="00800FA8">
        <w:trPr>
          <w:trHeight w:val="314"/>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2. Коэффициент финансовой неустойчивости [стр.790:(стр.590+стр.690)]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0,21</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0,60</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+ 0,39</w:t>
            </w:r>
          </w:p>
        </w:tc>
      </w:tr>
      <w:tr w:rsidR="00304610" w:rsidRPr="00800FA8">
        <w:trPr>
          <w:trHeight w:val="70"/>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3. Коэффициент долгосрочной финансовой независимости [(стр.590+стр.690+стр.720):стр.890]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0,83</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0,63</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- 0,20</w:t>
            </w:r>
          </w:p>
        </w:tc>
      </w:tr>
      <w:tr w:rsidR="00304610" w:rsidRPr="00800FA8">
        <w:trPr>
          <w:trHeight w:val="82"/>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4. Уточненный коэффициент финансовой неустойчивости</w:t>
            </w:r>
          </w:p>
          <w:p w:rsidR="00304610" w:rsidRPr="00800FA8" w:rsidRDefault="00304610" w:rsidP="001D3AE8">
            <w:pPr>
              <w:shd w:val="clear" w:color="000000" w:fill="FFFFFF"/>
              <w:suppressAutoHyphens/>
              <w:rPr>
                <w:color w:val="000000"/>
              </w:rPr>
            </w:pPr>
            <w:r w:rsidRPr="00800FA8">
              <w:rPr>
                <w:color w:val="000000"/>
              </w:rPr>
              <w:t>[(стр.790-стр.720):(стр. 590+стр.690+стр.720)]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0,21</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0,60</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+ 0,39</w:t>
            </w:r>
          </w:p>
        </w:tc>
      </w:tr>
      <w:tr w:rsidR="00304610" w:rsidRPr="00800FA8">
        <w:trPr>
          <w:trHeight w:val="70"/>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5. Коэффициент соотношения собственных и привлеченных средств [(стр.590+стр.690):стр.790]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4,8</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1,7</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- 3,16</w:t>
            </w:r>
          </w:p>
        </w:tc>
      </w:tr>
      <w:tr w:rsidR="00304610" w:rsidRPr="00800FA8">
        <w:trPr>
          <w:trHeight w:val="403"/>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6. Коэффициент маневренности собственного капитала</w:t>
            </w:r>
          </w:p>
          <w:p w:rsidR="00304610" w:rsidRPr="00800FA8" w:rsidRDefault="00304610" w:rsidP="001D3AE8">
            <w:pPr>
              <w:shd w:val="clear" w:color="000000" w:fill="FFFFFF"/>
              <w:suppressAutoHyphens/>
              <w:rPr>
                <w:color w:val="000000"/>
              </w:rPr>
            </w:pPr>
            <w:r w:rsidRPr="00800FA8">
              <w:rPr>
                <w:color w:val="000000"/>
              </w:rPr>
              <w:t>[(стр.590+стр.690-стр.190):(стр.590+стр.690)]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0,29</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- 0,05</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- 0,33</w:t>
            </w:r>
          </w:p>
        </w:tc>
      </w:tr>
      <w:tr w:rsidR="00304610" w:rsidRPr="00800FA8">
        <w:trPr>
          <w:trHeight w:val="467"/>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7. Коэффициент структуры долгосрочных вложений [стр.720:стр.190]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w:t>
            </w:r>
          </w:p>
        </w:tc>
      </w:tr>
      <w:tr w:rsidR="00304610" w:rsidRPr="00800FA8">
        <w:trPr>
          <w:trHeight w:val="365"/>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8. Коэффициент долгосрочного привлечения заемных средств [стр.720:(стр.890-стр.720)]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w:t>
            </w:r>
          </w:p>
        </w:tc>
      </w:tr>
      <w:tr w:rsidR="00304610" w:rsidRPr="00800FA8">
        <w:trPr>
          <w:trHeight w:val="70"/>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9. Доля дебиторской задолженности в активе баланса [(стр.240+стр.250):стр.390]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0,00153</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0,03757</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+0,03605</w:t>
            </w:r>
          </w:p>
        </w:tc>
      </w:tr>
      <w:tr w:rsidR="00304610" w:rsidRPr="00800FA8">
        <w:trPr>
          <w:trHeight w:val="494"/>
          <w:jc w:val="center"/>
        </w:trPr>
        <w:tc>
          <w:tcPr>
            <w:tcW w:w="4503"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10. Коэффициент соотношения кредиторской и дебиторской задолженности [стр.730:(стр.240+стр.250)]</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106,31</w:t>
            </w:r>
          </w:p>
        </w:tc>
        <w:tc>
          <w:tcPr>
            <w:tcW w:w="128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9,96</w:t>
            </w:r>
          </w:p>
        </w:tc>
        <w:tc>
          <w:tcPr>
            <w:tcW w:w="140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-96,35</w:t>
            </w:r>
          </w:p>
        </w:tc>
      </w:tr>
    </w:tbl>
    <w:p w:rsidR="00304610" w:rsidRDefault="00304610" w:rsidP="00304610">
      <w:pPr>
        <w:shd w:val="clear" w:color="000000" w:fill="FFFFFF"/>
        <w:suppressAutoHyphens/>
        <w:spacing w:line="360" w:lineRule="auto"/>
        <w:ind w:firstLine="709"/>
        <w:jc w:val="both"/>
        <w:rPr>
          <w:color w:val="000000"/>
          <w:sz w:val="28"/>
        </w:rPr>
      </w:pP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Данные табл. </w:t>
      </w:r>
      <w:r w:rsidR="001D3AE8">
        <w:rPr>
          <w:color w:val="000000"/>
          <w:sz w:val="28"/>
        </w:rPr>
        <w:t>6</w:t>
      </w:r>
      <w:r w:rsidRPr="00800FA8">
        <w:rPr>
          <w:color w:val="000000"/>
          <w:sz w:val="28"/>
        </w:rPr>
        <w:t xml:space="preserve"> позволяют сделать следующие выводы. Коэффициент автономии значительно снизился - на 0,20. Если на начало года собственные средства предприятия составляли 83% в общем капитале, то к концу года данный показатель составил 63%. На каждую 1000 рублей собственных средств, предприятие привлекло на начало года 210 рублей, а на конец 600 рублей, рост составил 390 рублей. Это свидетельствует об увеличении финансовой зависимости предприятия, и если эта тенденция сохранится, то данный показатель может приблизиться к критическому значению. В рассматриваемом примере, коэффициент долгосрочного привлечения заемных средств равен нулю, в связи с тем, что у предприятия отсутствуют остатки по долгосрочным кредитам и займам, как на начало года, так и на конец. Коэффициент маневренности собственного капитала на начало года составлял 0,29, на конец он имел отрицательное значение – 0,05. Коэффициент соотношения кредиторской и дебиторской задолженности на конец года снизился в 10,7 раза по сравнению с началом года. Это вызвано, прежде всего, значительным увеличением дебиторской задолженности.</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В целом на основе данных проведенного анализа можно сделать вывод, что предприятие находится в неустойчивом финансовом положении, обусловленном как внешними факторами (общее состояние экономики, инфляция, установленные государством валютные ограничения, процентные ставки по кредитам) так и внутренними (прежде всего дефицит собственного оборотного капитала).</w:t>
      </w:r>
    </w:p>
    <w:p w:rsidR="00304610" w:rsidRPr="001D3AE8" w:rsidRDefault="00B3626F" w:rsidP="001D3AE8">
      <w:pPr>
        <w:shd w:val="clear" w:color="000000" w:fill="FFFFFF"/>
        <w:suppressAutoHyphens/>
        <w:spacing w:line="360" w:lineRule="auto"/>
        <w:jc w:val="center"/>
        <w:rPr>
          <w:color w:val="000000"/>
          <w:sz w:val="28"/>
        </w:rPr>
      </w:pPr>
      <w:bookmarkStart w:id="13" w:name="_Toc136855695"/>
      <w:bookmarkStart w:id="14" w:name="_Toc136855796"/>
      <w:bookmarkStart w:id="15" w:name="_Toc137549862"/>
      <w:bookmarkStart w:id="16" w:name="_Toc137586583"/>
      <w:r>
        <w:rPr>
          <w:color w:val="000000"/>
          <w:sz w:val="28"/>
        </w:rPr>
        <w:t>2</w:t>
      </w:r>
      <w:r w:rsidR="00304610" w:rsidRPr="001D3AE8">
        <w:rPr>
          <w:color w:val="000000"/>
          <w:sz w:val="28"/>
        </w:rPr>
        <w:t>.4</w:t>
      </w:r>
      <w:r>
        <w:rPr>
          <w:color w:val="000000"/>
          <w:sz w:val="28"/>
        </w:rPr>
        <w:t>.</w:t>
      </w:r>
      <w:r w:rsidR="00304610" w:rsidRPr="001D3AE8">
        <w:rPr>
          <w:color w:val="000000"/>
          <w:sz w:val="28"/>
        </w:rPr>
        <w:t xml:space="preserve"> Анализ деловой активности организации</w:t>
      </w:r>
      <w:bookmarkEnd w:id="13"/>
      <w:bookmarkEnd w:id="14"/>
      <w:bookmarkEnd w:id="15"/>
      <w:bookmarkEnd w:id="16"/>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Важным элементом анализа финансового состояния предприятия является оценка его деловой активности. Его результаты свидетельствуют о масштабах деятельности предприятия, степени использования производственного потенциала и о тенденциях развития. Основными показателями, характеризующими деловую активность предприятия, являются показатели оборачиваемости капитала. Для анализа указанных показателей составим табл. </w:t>
      </w:r>
      <w:r w:rsidR="001D3AE8">
        <w:rPr>
          <w:color w:val="000000"/>
          <w:sz w:val="28"/>
        </w:rPr>
        <w:t>7</w:t>
      </w:r>
      <w:r w:rsidRPr="00800FA8">
        <w:rPr>
          <w:color w:val="000000"/>
          <w:sz w:val="28"/>
        </w:rPr>
        <w:t>.</w:t>
      </w:r>
    </w:p>
    <w:p w:rsidR="001D3AE8" w:rsidRPr="001D3AE8" w:rsidRDefault="00304610" w:rsidP="001D3AE8">
      <w:pPr>
        <w:shd w:val="clear" w:color="000000" w:fill="FFFFFF"/>
        <w:suppressAutoHyphens/>
        <w:spacing w:line="360" w:lineRule="auto"/>
        <w:jc w:val="right"/>
        <w:rPr>
          <w:color w:val="000000"/>
          <w:sz w:val="28"/>
        </w:rPr>
      </w:pPr>
      <w:r w:rsidRPr="001D3AE8">
        <w:rPr>
          <w:color w:val="000000"/>
          <w:sz w:val="28"/>
        </w:rPr>
        <w:t xml:space="preserve">Таблица </w:t>
      </w:r>
      <w:r w:rsidR="001D3AE8" w:rsidRPr="001D3AE8">
        <w:rPr>
          <w:color w:val="000000"/>
          <w:sz w:val="28"/>
        </w:rPr>
        <w:t>7</w:t>
      </w:r>
    </w:p>
    <w:p w:rsidR="0075301D" w:rsidRDefault="00304610" w:rsidP="00304610">
      <w:pPr>
        <w:shd w:val="clear" w:color="000000" w:fill="FFFFFF"/>
        <w:suppressAutoHyphens/>
        <w:spacing w:line="360" w:lineRule="auto"/>
        <w:jc w:val="center"/>
        <w:rPr>
          <w:b/>
          <w:color w:val="000000"/>
          <w:sz w:val="28"/>
        </w:rPr>
      </w:pPr>
      <w:r w:rsidRPr="00800FA8">
        <w:rPr>
          <w:b/>
          <w:color w:val="000000"/>
          <w:sz w:val="28"/>
        </w:rPr>
        <w:t xml:space="preserve">Коэффициенты, характеризующие деловую активность </w:t>
      </w:r>
    </w:p>
    <w:p w:rsidR="00304610" w:rsidRPr="00800FA8" w:rsidRDefault="00304610" w:rsidP="00304610">
      <w:pPr>
        <w:shd w:val="clear" w:color="000000" w:fill="FFFFFF"/>
        <w:suppressAutoHyphens/>
        <w:spacing w:line="360" w:lineRule="auto"/>
        <w:jc w:val="center"/>
        <w:rPr>
          <w:b/>
          <w:color w:val="000000"/>
          <w:sz w:val="28"/>
        </w:rPr>
      </w:pPr>
      <w:r w:rsidRPr="00800FA8">
        <w:rPr>
          <w:b/>
          <w:color w:val="000000"/>
          <w:sz w:val="28"/>
        </w:rPr>
        <w:t>ООО «</w:t>
      </w:r>
      <w:r w:rsidR="0075301D">
        <w:rPr>
          <w:b/>
          <w:color w:val="000000"/>
          <w:sz w:val="28"/>
        </w:rPr>
        <w:t>КВИНТА</w:t>
      </w:r>
      <w:r w:rsidRPr="00800FA8">
        <w:rPr>
          <w:b/>
          <w:color w:val="000000"/>
          <w:sz w:val="28"/>
        </w:rPr>
        <w:t>»</w:t>
      </w:r>
    </w:p>
    <w:tbl>
      <w:tblPr>
        <w:tblStyle w:val="a8"/>
        <w:tblW w:w="7550" w:type="dxa"/>
        <w:jc w:val="center"/>
        <w:tblLayout w:type="fixed"/>
        <w:tblLook w:val="00A0" w:firstRow="1" w:lastRow="0" w:firstColumn="1" w:lastColumn="0" w:noHBand="0" w:noVBand="0"/>
      </w:tblPr>
      <w:tblGrid>
        <w:gridCol w:w="6110"/>
        <w:gridCol w:w="1440"/>
      </w:tblGrid>
      <w:tr w:rsidR="00304610" w:rsidRPr="00800FA8">
        <w:trPr>
          <w:trHeight w:val="70"/>
          <w:jc w:val="center"/>
        </w:trPr>
        <w:tc>
          <w:tcPr>
            <w:tcW w:w="611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Значение</w:t>
            </w:r>
          </w:p>
        </w:tc>
      </w:tr>
      <w:tr w:rsidR="00304610" w:rsidRPr="00800FA8">
        <w:trPr>
          <w:trHeight w:val="70"/>
          <w:jc w:val="center"/>
        </w:trPr>
        <w:tc>
          <w:tcPr>
            <w:tcW w:w="611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 Коэффициент деловой активности стр.010ф.2:[(стр.390н.г.+стр.390к.г.) ф.1/2]</w:t>
            </w:r>
          </w:p>
        </w:tc>
        <w:tc>
          <w:tcPr>
            <w:tcW w:w="14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0,82</w:t>
            </w:r>
          </w:p>
        </w:tc>
      </w:tr>
      <w:tr w:rsidR="00304610" w:rsidRPr="00800FA8">
        <w:trPr>
          <w:trHeight w:val="555"/>
          <w:jc w:val="center"/>
        </w:trPr>
        <w:tc>
          <w:tcPr>
            <w:tcW w:w="611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2. Коэффициент оборачиваемости мобильных средств стр.010ф.2:[(стр.290н.г.+стр.290к.г.) ф.1/2]</w:t>
            </w:r>
          </w:p>
        </w:tc>
        <w:tc>
          <w:tcPr>
            <w:tcW w:w="14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2,20</w:t>
            </w:r>
          </w:p>
        </w:tc>
      </w:tr>
      <w:tr w:rsidR="00304610" w:rsidRPr="00800FA8">
        <w:trPr>
          <w:trHeight w:val="549"/>
          <w:jc w:val="center"/>
        </w:trPr>
        <w:tc>
          <w:tcPr>
            <w:tcW w:w="611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3. Коэффициент оборачиваемости материальных оборотных средств</w:t>
            </w:r>
          </w:p>
          <w:p w:rsidR="00304610" w:rsidRPr="00800FA8" w:rsidRDefault="00304610" w:rsidP="001D3AE8">
            <w:pPr>
              <w:shd w:val="clear" w:color="000000" w:fill="FFFFFF"/>
              <w:suppressAutoHyphens/>
              <w:rPr>
                <w:color w:val="000000"/>
              </w:rPr>
            </w:pPr>
            <w:r w:rsidRPr="00800FA8">
              <w:rPr>
                <w:color w:val="000000"/>
              </w:rPr>
              <w:t>стр.010ф.2:[ ((стр.210+стр.220+стр.230)н.г.+(стр.210+стр.220+стр.230)к.г.)ф.1/2]</w:t>
            </w:r>
          </w:p>
        </w:tc>
        <w:tc>
          <w:tcPr>
            <w:tcW w:w="14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3,37</w:t>
            </w:r>
          </w:p>
        </w:tc>
      </w:tr>
      <w:tr w:rsidR="00304610" w:rsidRPr="00800FA8">
        <w:trPr>
          <w:trHeight w:val="464"/>
          <w:jc w:val="center"/>
        </w:trPr>
        <w:tc>
          <w:tcPr>
            <w:tcW w:w="611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4. Коэффициент оборачиваемости дебиторской задолженности</w:t>
            </w:r>
          </w:p>
          <w:p w:rsidR="00304610" w:rsidRPr="00800FA8" w:rsidRDefault="00304610" w:rsidP="001D3AE8">
            <w:pPr>
              <w:shd w:val="clear" w:color="000000" w:fill="FFFFFF"/>
              <w:suppressAutoHyphens/>
              <w:rPr>
                <w:color w:val="000000"/>
              </w:rPr>
            </w:pPr>
            <w:r w:rsidRPr="00800FA8">
              <w:rPr>
                <w:color w:val="000000"/>
              </w:rPr>
              <w:t>стр.010ф.2: [ ((стр.240+стр.250)н.г.+ (стр.240+стр.250)к.г.)ф.1/2]</w:t>
            </w:r>
          </w:p>
        </w:tc>
        <w:tc>
          <w:tcPr>
            <w:tcW w:w="14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35,16</w:t>
            </w:r>
          </w:p>
        </w:tc>
      </w:tr>
      <w:tr w:rsidR="00304610" w:rsidRPr="00800FA8">
        <w:trPr>
          <w:trHeight w:val="464"/>
          <w:jc w:val="center"/>
        </w:trPr>
        <w:tc>
          <w:tcPr>
            <w:tcW w:w="611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5. Коэффициент оборачиваемости кредиторской задолженности [(стр.730н.г.+ стр.730к.г.)ф.1/2х365)/стр.040ф.2]</w:t>
            </w:r>
          </w:p>
        </w:tc>
        <w:tc>
          <w:tcPr>
            <w:tcW w:w="14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348,47</w:t>
            </w:r>
          </w:p>
        </w:tc>
      </w:tr>
      <w:tr w:rsidR="00304610" w:rsidRPr="00800FA8">
        <w:trPr>
          <w:trHeight w:val="464"/>
          <w:jc w:val="center"/>
        </w:trPr>
        <w:tc>
          <w:tcPr>
            <w:tcW w:w="611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6. Коэффициент оборачиваемости собственного капитала</w:t>
            </w:r>
          </w:p>
          <w:p w:rsidR="00304610" w:rsidRPr="00800FA8" w:rsidRDefault="00304610" w:rsidP="001D3AE8">
            <w:pPr>
              <w:shd w:val="clear" w:color="000000" w:fill="FFFFFF"/>
              <w:suppressAutoHyphens/>
              <w:rPr>
                <w:color w:val="000000"/>
              </w:rPr>
            </w:pPr>
            <w:r w:rsidRPr="00800FA8">
              <w:rPr>
                <w:color w:val="000000"/>
              </w:rPr>
              <w:t>[стр.010 ф.2:((стр.590+стр.690)н.г.+ (стр.590+стр.690)к.г.) ф.1/2]</w:t>
            </w:r>
          </w:p>
        </w:tc>
        <w:tc>
          <w:tcPr>
            <w:tcW w:w="144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1,16</w:t>
            </w:r>
          </w:p>
        </w:tc>
      </w:tr>
    </w:tbl>
    <w:p w:rsidR="00304610" w:rsidRDefault="00304610" w:rsidP="00304610">
      <w:pPr>
        <w:shd w:val="clear" w:color="000000" w:fill="FFFFFF"/>
        <w:suppressAutoHyphens/>
        <w:spacing w:line="360" w:lineRule="auto"/>
        <w:ind w:firstLine="709"/>
        <w:jc w:val="both"/>
        <w:rPr>
          <w:color w:val="000000"/>
          <w:sz w:val="28"/>
        </w:rPr>
      </w:pP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Вышеуказанные показатели целесообразно анализировать в динамике, однако в связи с отсутствием информации за предыдущий отчетный период рассмотрим имеющиеся результаты. Данные табл. </w:t>
      </w:r>
      <w:r w:rsidR="001D3AE8">
        <w:rPr>
          <w:color w:val="000000"/>
          <w:sz w:val="28"/>
        </w:rPr>
        <w:t>7</w:t>
      </w:r>
      <w:r w:rsidRPr="00800FA8">
        <w:rPr>
          <w:color w:val="000000"/>
          <w:sz w:val="28"/>
        </w:rPr>
        <w:t xml:space="preserve"> показывают, что за отчетный период оборачиваемость совокупных активов составила 0,82 в год. Невысокий показатель коэффициента деловой активности во многом связан с вводом в эксплуатацию новых основных средств. Коэффициент оборачиваемости мобильных средств и материальных оборотных средств также не высоки 2,2 и 3,37 соответственно. Коэффициент оборачиваемости кредиторской задолженности в отчетном году является достаточно высоким – 35,16 и свидетельствует, что предприятие осуществляет реализацию продукции либо по предоплате, либо с отсрочкой платежа, которая в среднем не превышает 10 дней. Коэффициент оборачиваемости кредиторской задолженности равный 348,5 дням свидетельствует, о том, что значительная доля покупок предприятия осуществляется в кредит (с отсрочкой платежа).</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Данные таблицы свидетельствуют о чрезвычайно низкой эффективности использования капитала предприятия. Результаты анализа отражают тенденцию к бездействию части собственных средств.</w:t>
      </w:r>
      <w:bookmarkStart w:id="17" w:name="_Toc136855696"/>
      <w:bookmarkStart w:id="18" w:name="_Toc136855797"/>
      <w:bookmarkStart w:id="19" w:name="_Toc137549863"/>
      <w:bookmarkStart w:id="20" w:name="_Toc137586584"/>
    </w:p>
    <w:p w:rsidR="00304610" w:rsidRPr="001D3AE8" w:rsidRDefault="0075301D" w:rsidP="00304610">
      <w:pPr>
        <w:shd w:val="clear" w:color="000000" w:fill="FFFFFF"/>
        <w:suppressAutoHyphens/>
        <w:spacing w:line="360" w:lineRule="auto"/>
        <w:jc w:val="center"/>
        <w:rPr>
          <w:color w:val="000000"/>
          <w:sz w:val="28"/>
        </w:rPr>
      </w:pPr>
      <w:r>
        <w:rPr>
          <w:color w:val="000000"/>
          <w:sz w:val="28"/>
        </w:rPr>
        <w:t>2</w:t>
      </w:r>
      <w:r w:rsidR="00304610" w:rsidRPr="001D3AE8">
        <w:rPr>
          <w:color w:val="000000"/>
          <w:sz w:val="28"/>
        </w:rPr>
        <w:t>.5</w:t>
      </w:r>
      <w:r>
        <w:rPr>
          <w:color w:val="000000"/>
          <w:sz w:val="28"/>
        </w:rPr>
        <w:t>.</w:t>
      </w:r>
      <w:r w:rsidR="00304610" w:rsidRPr="001D3AE8">
        <w:rPr>
          <w:color w:val="000000"/>
          <w:sz w:val="28"/>
        </w:rPr>
        <w:t xml:space="preserve"> Анализ прибыли и рентабельности</w:t>
      </w:r>
      <w:bookmarkEnd w:id="17"/>
      <w:bookmarkEnd w:id="18"/>
      <w:bookmarkEnd w:id="19"/>
      <w:bookmarkEnd w:id="20"/>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Конечным финансовым результатом хозяйственной деятельности предприятия является прибыль. Используя данные табл.</w:t>
      </w:r>
      <w:r w:rsidR="001D3AE8">
        <w:rPr>
          <w:color w:val="000000"/>
          <w:sz w:val="28"/>
        </w:rPr>
        <w:t>8</w:t>
      </w:r>
      <w:r w:rsidRPr="00800FA8">
        <w:rPr>
          <w:color w:val="000000"/>
          <w:sz w:val="28"/>
        </w:rPr>
        <w:t xml:space="preserve"> проанализируем составляющие прибыли предприятия.</w:t>
      </w:r>
    </w:p>
    <w:p w:rsidR="001D3AE8" w:rsidRPr="001D3AE8" w:rsidRDefault="00304610" w:rsidP="001D3AE8">
      <w:pPr>
        <w:shd w:val="clear" w:color="000000" w:fill="FFFFFF"/>
        <w:suppressAutoHyphens/>
        <w:spacing w:line="360" w:lineRule="auto"/>
        <w:jc w:val="right"/>
        <w:rPr>
          <w:bCs/>
          <w:color w:val="000000"/>
          <w:sz w:val="28"/>
        </w:rPr>
      </w:pPr>
      <w:r w:rsidRPr="001D3AE8">
        <w:rPr>
          <w:bCs/>
          <w:color w:val="000000"/>
          <w:sz w:val="28"/>
        </w:rPr>
        <w:t xml:space="preserve">Таблица </w:t>
      </w:r>
      <w:r w:rsidR="001D3AE8" w:rsidRPr="001D3AE8">
        <w:rPr>
          <w:bCs/>
          <w:color w:val="000000"/>
          <w:sz w:val="28"/>
        </w:rPr>
        <w:t>8</w:t>
      </w:r>
      <w:r w:rsidRPr="001D3AE8">
        <w:rPr>
          <w:bCs/>
          <w:color w:val="000000"/>
          <w:sz w:val="28"/>
        </w:rPr>
        <w:t xml:space="preserve"> </w:t>
      </w:r>
    </w:p>
    <w:p w:rsidR="00304610" w:rsidRPr="00800FA8" w:rsidRDefault="00304610" w:rsidP="00304610">
      <w:pPr>
        <w:shd w:val="clear" w:color="000000" w:fill="FFFFFF"/>
        <w:suppressAutoHyphens/>
        <w:spacing w:line="360" w:lineRule="auto"/>
        <w:jc w:val="center"/>
        <w:rPr>
          <w:color w:val="000000"/>
          <w:sz w:val="28"/>
        </w:rPr>
      </w:pPr>
      <w:r w:rsidRPr="00800FA8">
        <w:rPr>
          <w:b/>
          <w:bCs/>
          <w:color w:val="000000"/>
          <w:sz w:val="28"/>
        </w:rPr>
        <w:t xml:space="preserve">Анализ структуры и использование прибыли </w:t>
      </w:r>
      <w:r w:rsidRPr="00800FA8">
        <w:rPr>
          <w:b/>
          <w:color w:val="000000"/>
          <w:sz w:val="28"/>
        </w:rPr>
        <w:t>ООО</w:t>
      </w:r>
      <w:r w:rsidRPr="00800FA8">
        <w:rPr>
          <w:color w:val="000000"/>
          <w:sz w:val="28"/>
        </w:rPr>
        <w:t xml:space="preserve"> </w:t>
      </w:r>
      <w:r w:rsidRPr="00800FA8">
        <w:rPr>
          <w:b/>
          <w:color w:val="000000"/>
          <w:sz w:val="28"/>
        </w:rPr>
        <w:t>«</w:t>
      </w:r>
      <w:r w:rsidR="0075301D">
        <w:rPr>
          <w:b/>
          <w:color w:val="000000"/>
          <w:sz w:val="28"/>
        </w:rPr>
        <w:t>КВИНТА</w:t>
      </w:r>
      <w:r w:rsidRPr="00800FA8">
        <w:rPr>
          <w:b/>
          <w:color w:val="000000"/>
          <w:sz w:val="28"/>
        </w:rPr>
        <w:t>», тыс.руб.</w:t>
      </w:r>
      <w:r w:rsidRPr="00800FA8">
        <w:rPr>
          <w:bCs/>
          <w:color w:val="000000"/>
          <w:sz w:val="28"/>
        </w:rPr>
        <w:t xml:space="preserve"> </w:t>
      </w:r>
    </w:p>
    <w:tbl>
      <w:tblPr>
        <w:tblStyle w:val="a8"/>
        <w:tblW w:w="9059" w:type="dxa"/>
        <w:jc w:val="center"/>
        <w:tblLayout w:type="fixed"/>
        <w:tblLook w:val="00A0" w:firstRow="1" w:lastRow="0" w:firstColumn="1" w:lastColumn="0" w:noHBand="0" w:noVBand="0"/>
      </w:tblPr>
      <w:tblGrid>
        <w:gridCol w:w="3936"/>
        <w:gridCol w:w="1417"/>
        <w:gridCol w:w="1134"/>
        <w:gridCol w:w="1312"/>
        <w:gridCol w:w="1260"/>
      </w:tblGrid>
      <w:tr w:rsidR="00304610" w:rsidRPr="00800FA8">
        <w:trPr>
          <w:trHeight w:val="483"/>
          <w:jc w:val="center"/>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Наименование показателей</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За отчетный период</w:t>
            </w:r>
          </w:p>
        </w:tc>
        <w:tc>
          <w:tcPr>
            <w:tcW w:w="2572" w:type="dxa"/>
            <w:gridSpan w:val="2"/>
            <w:vMerge w:val="restart"/>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За соответствующий</w:t>
            </w:r>
          </w:p>
          <w:p w:rsidR="00304610" w:rsidRPr="00800FA8" w:rsidRDefault="00304610" w:rsidP="001D3AE8">
            <w:pPr>
              <w:shd w:val="clear" w:color="000000" w:fill="FFFFFF"/>
              <w:suppressAutoHyphens/>
              <w:rPr>
                <w:bCs/>
                <w:color w:val="000000"/>
              </w:rPr>
            </w:pPr>
            <w:r w:rsidRPr="00800FA8">
              <w:rPr>
                <w:bCs/>
                <w:color w:val="000000"/>
              </w:rPr>
              <w:t>период прошлого года</w:t>
            </w:r>
          </w:p>
        </w:tc>
      </w:tr>
      <w:tr w:rsidR="00304610" w:rsidRPr="00800FA8">
        <w:trPr>
          <w:trHeight w:val="312"/>
          <w:jc w:val="center"/>
        </w:trPr>
        <w:tc>
          <w:tcPr>
            <w:tcW w:w="3936"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p>
        </w:tc>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p>
        </w:tc>
      </w:tr>
      <w:tr w:rsidR="00304610" w:rsidRPr="00800FA8">
        <w:trPr>
          <w:trHeight w:val="103"/>
          <w:jc w:val="center"/>
        </w:trPr>
        <w:tc>
          <w:tcPr>
            <w:tcW w:w="3936" w:type="dxa"/>
            <w:vMerge/>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абсолютное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удельный вес, %</w:t>
            </w:r>
          </w:p>
        </w:tc>
        <w:tc>
          <w:tcPr>
            <w:tcW w:w="1312"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абсолютное 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удельный вес, %</w:t>
            </w:r>
          </w:p>
        </w:tc>
      </w:tr>
      <w:tr w:rsidR="0030461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Прибыль (убыток) отчетного периода (ф.2, стр. 200)</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13 753,0</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100,0%</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1 749,0</w:t>
            </w: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100,0%</w:t>
            </w:r>
          </w:p>
        </w:tc>
      </w:tr>
      <w:tr w:rsidR="0030461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 xml:space="preserve">Прибыль (убыток) от реализации (ф. 2, стр. 070) </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13 603,0</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98,9%</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1 612,0</w:t>
            </w: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92,2%</w:t>
            </w:r>
          </w:p>
        </w:tc>
      </w:tr>
      <w:tr w:rsidR="00304610" w:rsidRPr="00800FA8">
        <w:trPr>
          <w:trHeight w:val="450"/>
          <w:jc w:val="center"/>
        </w:trPr>
        <w:tc>
          <w:tcPr>
            <w:tcW w:w="39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xml:space="preserve">Прибыль (убыток) от операционных доходов и расходов (ф. 2, стр. 130) </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150,0</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1,1%</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r>
      <w:tr w:rsidR="00304610" w:rsidRPr="00800FA8">
        <w:trPr>
          <w:trHeight w:val="450"/>
          <w:jc w:val="center"/>
        </w:trPr>
        <w:tc>
          <w:tcPr>
            <w:tcW w:w="39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xml:space="preserve">Прибыль (убыток) от внереализационных доходов и расходов (ф. 2, стр. 190) </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137,0</w:t>
            </w: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7,8%</w:t>
            </w:r>
          </w:p>
        </w:tc>
      </w:tr>
      <w:tr w:rsidR="00304610" w:rsidRPr="00800FA8">
        <w:trPr>
          <w:trHeight w:val="450"/>
          <w:jc w:val="center"/>
        </w:trPr>
        <w:tc>
          <w:tcPr>
            <w:tcW w:w="39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Налоги и сборы, платежи и расходы, производимые из прибыли (ф. 2, стр.210 + стр.220 + стр.230)</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2 975,0</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21,6%</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2 961,0</w:t>
            </w: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169,3%</w:t>
            </w:r>
          </w:p>
        </w:tc>
      </w:tr>
      <w:tr w:rsidR="0030461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Нераспределенная прибыль (непокрытый убыток) (ф. 2, стр.240)</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10 778,0</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78,4%</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-1 212,0</w:t>
            </w: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-69,3%</w:t>
            </w:r>
          </w:p>
        </w:tc>
      </w:tr>
      <w:tr w:rsidR="0030461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Резервные фонды (ф.3, стр. 020,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274,0</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2,0%</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r>
      <w:tr w:rsidR="0030461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Фонды накопления (ф.3, стр. 060,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r>
      <w:tr w:rsidR="0030461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Фонды потребления (ф.3, стр. 070,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r>
      <w:tr w:rsidR="0030461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Резервы предстоящих расходов (ф.3, стр. 090,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0,0%</w:t>
            </w:r>
          </w:p>
        </w:tc>
      </w:tr>
    </w:tbl>
    <w:p w:rsidR="00304610" w:rsidRDefault="00304610" w:rsidP="00304610">
      <w:pPr>
        <w:shd w:val="clear" w:color="000000" w:fill="FFFFFF"/>
        <w:suppressAutoHyphens/>
        <w:spacing w:line="360" w:lineRule="auto"/>
        <w:ind w:firstLine="709"/>
        <w:jc w:val="both"/>
        <w:rPr>
          <w:color w:val="000000"/>
          <w:sz w:val="28"/>
        </w:rPr>
      </w:pP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Как видно из табл. </w:t>
      </w:r>
      <w:r w:rsidR="001D3AE8">
        <w:rPr>
          <w:color w:val="000000"/>
          <w:sz w:val="28"/>
        </w:rPr>
        <w:t>8</w:t>
      </w:r>
      <w:r w:rsidRPr="00800FA8">
        <w:rPr>
          <w:color w:val="000000"/>
          <w:sz w:val="28"/>
        </w:rPr>
        <w:t>, в отчетном периоде прибыль предприятия почти полностью состояла из прибыли от реализации продукции – 98,9%. По сравнению с 200</w:t>
      </w:r>
      <w:r w:rsidR="001D3AE8">
        <w:rPr>
          <w:color w:val="000000"/>
          <w:sz w:val="28"/>
        </w:rPr>
        <w:t>8</w:t>
      </w:r>
      <w:r w:rsidRPr="00800FA8">
        <w:rPr>
          <w:color w:val="000000"/>
          <w:sz w:val="28"/>
        </w:rPr>
        <w:t xml:space="preserve"> годом структура прибыли существенно не изменилась, но при этом прибыль в 200</w:t>
      </w:r>
      <w:r w:rsidR="001D3AE8">
        <w:rPr>
          <w:color w:val="000000"/>
          <w:sz w:val="28"/>
        </w:rPr>
        <w:t>9</w:t>
      </w:r>
      <w:r w:rsidRPr="00800FA8">
        <w:rPr>
          <w:color w:val="000000"/>
          <w:sz w:val="28"/>
        </w:rPr>
        <w:t xml:space="preserve"> году выросла на 12004,0 тыс. руб. или в 7,9 раза. Финансовый результат деятельности предприятия после уплаты налогов и других обязательных платежей из прибыли (чистая, нераспределенная прибыль) составил в 200</w:t>
      </w:r>
      <w:r w:rsidR="001D3AE8">
        <w:rPr>
          <w:color w:val="000000"/>
          <w:sz w:val="28"/>
        </w:rPr>
        <w:t>9</w:t>
      </w:r>
      <w:r w:rsidRPr="00800FA8">
        <w:rPr>
          <w:color w:val="000000"/>
          <w:sz w:val="28"/>
        </w:rPr>
        <w:t xml:space="preserve"> году 10778,0 тыс. рублей, притом, что по итогам работы за 200</w:t>
      </w:r>
      <w:r w:rsidR="001D3AE8">
        <w:rPr>
          <w:color w:val="000000"/>
          <w:sz w:val="28"/>
        </w:rPr>
        <w:t>8</w:t>
      </w:r>
      <w:r w:rsidRPr="00800FA8">
        <w:rPr>
          <w:color w:val="000000"/>
          <w:sz w:val="28"/>
        </w:rPr>
        <w:t xml:space="preserve"> год предприятием получен убыток в размере 1212,0 руб. Анализируя таблицу </w:t>
      </w:r>
      <w:r w:rsidR="001D3AE8">
        <w:rPr>
          <w:color w:val="000000"/>
          <w:sz w:val="28"/>
        </w:rPr>
        <w:t>8</w:t>
      </w:r>
      <w:r w:rsidRPr="00800FA8">
        <w:rPr>
          <w:color w:val="000000"/>
          <w:sz w:val="28"/>
        </w:rPr>
        <w:t>, мы видим, что предприятие не формирует фонды накопления и потребления, резервный фонд сформирован в незначительной сумме 274,0 тыс. руб.</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Одним из основных показателей, характеризующих эффективность работы предприятия, является рентабельность, которая отражает степень отдачи средств, используемых в производстве. В свою очередь рентабельность имеет ряд показателей, которые характеризуют финансовые результаты деятельности организации. Для анализа указанных показателей составим табл.</w:t>
      </w:r>
      <w:r w:rsidR="001D3AE8">
        <w:rPr>
          <w:color w:val="000000"/>
          <w:sz w:val="28"/>
        </w:rPr>
        <w:t>9</w:t>
      </w:r>
      <w:r w:rsidRPr="00800FA8">
        <w:rPr>
          <w:color w:val="000000"/>
          <w:sz w:val="28"/>
        </w:rPr>
        <w:t>.</w:t>
      </w:r>
    </w:p>
    <w:p w:rsidR="001D3AE8" w:rsidRPr="001D3AE8" w:rsidRDefault="00304610" w:rsidP="001D3AE8">
      <w:pPr>
        <w:shd w:val="clear" w:color="000000" w:fill="FFFFFF"/>
        <w:suppressAutoHyphens/>
        <w:spacing w:line="360" w:lineRule="auto"/>
        <w:jc w:val="right"/>
        <w:rPr>
          <w:color w:val="000000"/>
          <w:sz w:val="28"/>
        </w:rPr>
      </w:pPr>
      <w:r w:rsidRPr="001D3AE8">
        <w:rPr>
          <w:color w:val="000000"/>
          <w:sz w:val="28"/>
        </w:rPr>
        <w:t xml:space="preserve">Таблица </w:t>
      </w:r>
      <w:r w:rsidR="001D3AE8" w:rsidRPr="001D3AE8">
        <w:rPr>
          <w:color w:val="000000"/>
          <w:sz w:val="28"/>
        </w:rPr>
        <w:t>9</w:t>
      </w:r>
      <w:r w:rsidRPr="001D3AE8">
        <w:rPr>
          <w:color w:val="000000"/>
          <w:sz w:val="28"/>
        </w:rPr>
        <w:t xml:space="preserve"> </w:t>
      </w:r>
    </w:p>
    <w:p w:rsidR="00304610" w:rsidRPr="00800FA8" w:rsidRDefault="00304610" w:rsidP="00304610">
      <w:pPr>
        <w:shd w:val="clear" w:color="000000" w:fill="FFFFFF"/>
        <w:suppressAutoHyphens/>
        <w:spacing w:line="360" w:lineRule="auto"/>
        <w:jc w:val="center"/>
        <w:rPr>
          <w:b/>
          <w:color w:val="000000"/>
          <w:sz w:val="28"/>
        </w:rPr>
      </w:pPr>
      <w:r w:rsidRPr="00800FA8">
        <w:rPr>
          <w:b/>
          <w:color w:val="000000"/>
          <w:sz w:val="28"/>
        </w:rPr>
        <w:t>Показатели, характеризующие рентабельность ООО «</w:t>
      </w:r>
      <w:r w:rsidR="0075301D">
        <w:rPr>
          <w:b/>
          <w:color w:val="000000"/>
          <w:sz w:val="28"/>
        </w:rPr>
        <w:t>КВИНТА</w:t>
      </w:r>
      <w:r w:rsidRPr="00800FA8">
        <w:rPr>
          <w:b/>
          <w:color w:val="000000"/>
          <w:sz w:val="28"/>
        </w:rPr>
        <w:t>»</w:t>
      </w:r>
    </w:p>
    <w:tbl>
      <w:tblPr>
        <w:tblStyle w:val="a8"/>
        <w:tblW w:w="8243" w:type="dxa"/>
        <w:jc w:val="center"/>
        <w:tblLook w:val="00A0" w:firstRow="1" w:lastRow="0" w:firstColumn="1" w:lastColumn="0" w:noHBand="0" w:noVBand="0"/>
      </w:tblPr>
      <w:tblGrid>
        <w:gridCol w:w="4361"/>
        <w:gridCol w:w="1857"/>
        <w:gridCol w:w="2025"/>
      </w:tblGrid>
      <w:tr w:rsidR="00304610" w:rsidRPr="00800FA8">
        <w:trPr>
          <w:trHeight w:val="237"/>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Наименование показателя</w:t>
            </w:r>
          </w:p>
        </w:tc>
        <w:tc>
          <w:tcPr>
            <w:tcW w:w="185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За отчетный период</w:t>
            </w:r>
          </w:p>
        </w:tc>
        <w:tc>
          <w:tcPr>
            <w:tcW w:w="202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bCs/>
                <w:color w:val="000000"/>
              </w:rPr>
            </w:pPr>
            <w:r w:rsidRPr="00800FA8">
              <w:rPr>
                <w:bCs/>
                <w:color w:val="000000"/>
              </w:rPr>
              <w:t>За аналогичный период прошлого года</w:t>
            </w:r>
          </w:p>
        </w:tc>
      </w:tr>
      <w:tr w:rsidR="00304610" w:rsidRPr="00800FA8">
        <w:trPr>
          <w:trHeight w:val="492"/>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 Выручка от реализации товаров, продукции, работ, услуг,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201 773,1</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92 742,6</w:t>
            </w:r>
          </w:p>
        </w:tc>
      </w:tr>
      <w:tr w:rsidR="00304610" w:rsidRPr="00800FA8">
        <w:trPr>
          <w:trHeight w:val="545"/>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2. Себестоимость реализованных товаров, продукции, работ, услуг,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150 041</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73 605</w:t>
            </w:r>
          </w:p>
        </w:tc>
      </w:tr>
      <w:tr w:rsidR="00304610" w:rsidRPr="00800FA8">
        <w:trPr>
          <w:trHeight w:val="166"/>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3. Прибыль (убыток) от реализации,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13 603,0</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1 612,0</w:t>
            </w:r>
          </w:p>
        </w:tc>
      </w:tr>
      <w:tr w:rsidR="00304610" w:rsidRPr="00800FA8">
        <w:trPr>
          <w:trHeight w:val="108"/>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 xml:space="preserve">4. Прибыль (убыток) отчетного периода, тыс. руб. </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13 753,0</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1 749,0</w:t>
            </w:r>
          </w:p>
        </w:tc>
      </w:tr>
      <w:tr w:rsidR="00304610" w:rsidRPr="00800FA8">
        <w:trPr>
          <w:trHeight w:val="70"/>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5. Совокупные активы,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196 197,0</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297 433,0</w:t>
            </w:r>
          </w:p>
        </w:tc>
      </w:tr>
      <w:tr w:rsidR="00304610" w:rsidRPr="00800FA8">
        <w:trPr>
          <w:trHeight w:val="157"/>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6. Источники собственных средств,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162 576,0</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187 232,0</w:t>
            </w:r>
          </w:p>
        </w:tc>
      </w:tr>
      <w:tr w:rsidR="00304610" w:rsidRPr="00800FA8">
        <w:trPr>
          <w:trHeight w:val="100"/>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7. Рентабельность продукции (п.3/п.2), %</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9,07%</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2,19%</w:t>
            </w:r>
          </w:p>
        </w:tc>
      </w:tr>
      <w:tr w:rsidR="00304610" w:rsidRPr="00800FA8">
        <w:trPr>
          <w:trHeight w:val="221"/>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8. Рентабельность продаж (п.3/п.1), %</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6,74%</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1,74%</w:t>
            </w:r>
          </w:p>
        </w:tc>
      </w:tr>
      <w:tr w:rsidR="00304610" w:rsidRPr="00800FA8">
        <w:trPr>
          <w:trHeight w:val="164"/>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9. Рентабельность активов (п.4/п.5), %</w:t>
            </w:r>
          </w:p>
        </w:tc>
        <w:tc>
          <w:tcPr>
            <w:tcW w:w="1857"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7,01%</w:t>
            </w:r>
          </w:p>
        </w:tc>
        <w:tc>
          <w:tcPr>
            <w:tcW w:w="2025" w:type="dxa"/>
            <w:tcBorders>
              <w:top w:val="single" w:sz="4" w:space="0" w:color="auto"/>
              <w:left w:val="single" w:sz="4" w:space="0" w:color="auto"/>
              <w:bottom w:val="single" w:sz="4" w:space="0" w:color="auto"/>
              <w:right w:val="single" w:sz="4" w:space="0" w:color="auto"/>
            </w:tcBorders>
            <w:noWrap/>
            <w:vAlign w:val="center"/>
          </w:tcPr>
          <w:p w:rsidR="00304610" w:rsidRPr="00800FA8" w:rsidRDefault="00304610" w:rsidP="001D3AE8">
            <w:pPr>
              <w:shd w:val="clear" w:color="000000" w:fill="FFFFFF"/>
              <w:suppressAutoHyphens/>
              <w:rPr>
                <w:color w:val="000000"/>
              </w:rPr>
            </w:pPr>
            <w:r w:rsidRPr="00800FA8">
              <w:rPr>
                <w:color w:val="000000"/>
              </w:rPr>
              <w:t>0,59%</w:t>
            </w:r>
          </w:p>
        </w:tc>
      </w:tr>
      <w:tr w:rsidR="00304610" w:rsidRPr="00800FA8">
        <w:trPr>
          <w:trHeight w:val="106"/>
          <w:jc w:val="center"/>
        </w:trPr>
        <w:tc>
          <w:tcPr>
            <w:tcW w:w="4361"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10. Рентабельность собственного капитала (п.4/п.6), %</w:t>
            </w:r>
          </w:p>
        </w:tc>
        <w:tc>
          <w:tcPr>
            <w:tcW w:w="1857"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8,46%</w:t>
            </w:r>
          </w:p>
        </w:tc>
        <w:tc>
          <w:tcPr>
            <w:tcW w:w="2025" w:type="dxa"/>
            <w:tcBorders>
              <w:top w:val="single" w:sz="4" w:space="0" w:color="auto"/>
              <w:left w:val="single" w:sz="4" w:space="0" w:color="auto"/>
              <w:bottom w:val="single" w:sz="4" w:space="0" w:color="auto"/>
              <w:right w:val="single" w:sz="4" w:space="0" w:color="auto"/>
            </w:tcBorders>
            <w:vAlign w:val="center"/>
          </w:tcPr>
          <w:p w:rsidR="00304610" w:rsidRPr="00800FA8" w:rsidRDefault="00304610" w:rsidP="001D3AE8">
            <w:pPr>
              <w:shd w:val="clear" w:color="000000" w:fill="FFFFFF"/>
              <w:suppressAutoHyphens/>
              <w:rPr>
                <w:color w:val="000000"/>
              </w:rPr>
            </w:pPr>
            <w:r w:rsidRPr="00800FA8">
              <w:rPr>
                <w:color w:val="000000"/>
              </w:rPr>
              <w:t>0,93%</w:t>
            </w:r>
          </w:p>
        </w:tc>
      </w:tr>
    </w:tbl>
    <w:p w:rsidR="00304610" w:rsidRDefault="00304610" w:rsidP="00304610">
      <w:pPr>
        <w:shd w:val="clear" w:color="000000" w:fill="FFFFFF"/>
        <w:suppressAutoHyphens/>
        <w:spacing w:line="360" w:lineRule="auto"/>
        <w:ind w:firstLine="709"/>
        <w:jc w:val="both"/>
        <w:rPr>
          <w:color w:val="000000"/>
          <w:sz w:val="28"/>
        </w:rPr>
      </w:pP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Как видно из табл. </w:t>
      </w:r>
      <w:r w:rsidR="001D3AE8">
        <w:rPr>
          <w:color w:val="000000"/>
          <w:sz w:val="28"/>
        </w:rPr>
        <w:t>9</w:t>
      </w:r>
      <w:r w:rsidRPr="00800FA8">
        <w:rPr>
          <w:color w:val="000000"/>
          <w:sz w:val="28"/>
        </w:rPr>
        <w:t>, показатели рентабельности предприятия в 200</w:t>
      </w:r>
      <w:r w:rsidR="001D3AE8">
        <w:rPr>
          <w:color w:val="000000"/>
          <w:sz w:val="28"/>
        </w:rPr>
        <w:t>9</w:t>
      </w:r>
      <w:r w:rsidRPr="00800FA8">
        <w:rPr>
          <w:color w:val="000000"/>
          <w:sz w:val="28"/>
        </w:rPr>
        <w:t xml:space="preserve"> году значительно улучшились по сравнению с 200</w:t>
      </w:r>
      <w:r w:rsidR="001D3AE8">
        <w:rPr>
          <w:color w:val="000000"/>
          <w:sz w:val="28"/>
        </w:rPr>
        <w:t>8</w:t>
      </w:r>
      <w:r w:rsidRPr="00800FA8">
        <w:rPr>
          <w:color w:val="000000"/>
          <w:sz w:val="28"/>
        </w:rPr>
        <w:t xml:space="preserve"> годом:</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рентабельность продукции возросла в 4,1 раза и составила в отчетном периоде 9,07%;</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рентабельность продаж выросла в 3,9 раза и составила в отчетном периоде 6,74%;</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рентабельность активов увеличилась в 11,9 раза и составила в отчетном периоде 7,01%;</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 рентабельность собственного капитала составила в отчетном периоде 8,46%. Данный показатель увеличился в 9 раз.</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Таким образом, в 200</w:t>
      </w:r>
      <w:r w:rsidR="001D3AE8">
        <w:rPr>
          <w:color w:val="000000"/>
          <w:sz w:val="28"/>
        </w:rPr>
        <w:t>9</w:t>
      </w:r>
      <w:r w:rsidRPr="00800FA8">
        <w:rPr>
          <w:color w:val="000000"/>
          <w:sz w:val="28"/>
        </w:rPr>
        <w:t xml:space="preserve"> году наметилась положительная тенденция к росту рентабельности предприятия, однако достигнутых показателей явно не достаточно для обеспечения стабильного расширенного воспроизводства и устойчивого финансового состояния предприятия.</w:t>
      </w:r>
      <w:bookmarkStart w:id="21" w:name="_Toc136855697"/>
      <w:bookmarkStart w:id="22" w:name="_Toc136855798"/>
      <w:bookmarkStart w:id="23" w:name="_Toc137549864"/>
      <w:bookmarkStart w:id="24" w:name="_Toc137586585"/>
    </w:p>
    <w:p w:rsidR="00304610" w:rsidRPr="00800FA8" w:rsidRDefault="00304610" w:rsidP="00304610">
      <w:pPr>
        <w:shd w:val="clear" w:color="000000" w:fill="FFFFFF"/>
        <w:suppressAutoHyphens/>
        <w:spacing w:line="360" w:lineRule="auto"/>
        <w:jc w:val="center"/>
        <w:rPr>
          <w:b/>
          <w:color w:val="000000"/>
          <w:sz w:val="28"/>
        </w:rPr>
      </w:pPr>
      <w:r>
        <w:rPr>
          <w:color w:val="000000"/>
          <w:sz w:val="28"/>
        </w:rPr>
        <w:br w:type="page"/>
      </w:r>
      <w:r w:rsidR="00361EED">
        <w:rPr>
          <w:b/>
          <w:color w:val="000000"/>
          <w:sz w:val="28"/>
        </w:rPr>
        <w:t xml:space="preserve">Глава 3. </w:t>
      </w:r>
      <w:r w:rsidRPr="00800FA8">
        <w:rPr>
          <w:b/>
          <w:color w:val="000000"/>
          <w:sz w:val="28"/>
        </w:rPr>
        <w:t>Резервы улучшения финансового состояния организации</w:t>
      </w:r>
      <w:bookmarkEnd w:id="21"/>
      <w:bookmarkEnd w:id="22"/>
      <w:bookmarkEnd w:id="23"/>
      <w:bookmarkEnd w:id="24"/>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Подводя итог проведенного анализа, постараемся обобщить полученные данные и дать общую оценку финансового состояния предприятия, выявить наметившиеся тенденции и предложить пути и способы улучшения его финансовых показателей.</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Данные, анализа финансового состояния ООО «</w:t>
      </w:r>
      <w:r w:rsidR="0075301D">
        <w:rPr>
          <w:color w:val="000000"/>
          <w:sz w:val="28"/>
        </w:rPr>
        <w:t>КВИНТА</w:t>
      </w:r>
      <w:r w:rsidRPr="00800FA8">
        <w:rPr>
          <w:color w:val="000000"/>
          <w:sz w:val="28"/>
        </w:rPr>
        <w:t xml:space="preserve">» показывают, что финансовое положение предприятия в отчетном году изменилось кардинальным образом, причем в значительной степени оно ухудшилось (произошло падение большинства показателей характеризующих финансовое состояние предприятия). В связи со значительным абсолютным приростом внеоборотных активов, который почти в 3,5 раза превысил прирост за соответствующий период оборотных активов, соотношение между ними составило на конец года 65,4% к 34,6%. </w:t>
      </w:r>
      <w:r w:rsidRPr="00800FA8">
        <w:rPr>
          <w:bCs/>
          <w:iCs/>
          <w:color w:val="000000"/>
          <w:sz w:val="28"/>
        </w:rPr>
        <w:t xml:space="preserve">Наибольшую долю в структуре оборотных активов занимают труднореализуемые активы. </w:t>
      </w:r>
      <w:r w:rsidRPr="00800FA8">
        <w:rPr>
          <w:color w:val="000000"/>
          <w:sz w:val="28"/>
        </w:rPr>
        <w:t>Запасы и затраты увеличились на 11050,0 тыс. руб. (в том числе сырье и материалы на 11050,0 тыс. руб.). Существенно снизилась доля денежных средств и финансовых вложений – на 8,1 процентный пункт (-13329,0 тыс. руб.) и 1,2 процентных пункта (+2054,0 тыс. руб.) соответственно. При этом возросла доля дебиторской задолженности, которая увеличилась за год на 10876,0 тыс. руб. и составила на конец года 11176,0 тыс. руб. Удельный вес производственных запасов в общей сумме оборотных активов составляет 53,7%, в абсолютном выражении они выросли по сравнению с началом года на 11197,0 тыс. руб. Существенные изменения к концу анализируемого периода произошли в структуре источников. Так, если на начало года собственные источники составляли 82,9%, то к концу – 62,9%, заемные же источники составляли на начало года 17,1%, а к концу – 37,4%.</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Наблюдается резкое падение показателей ликвидности предприятия на конец 200</w:t>
      </w:r>
      <w:r w:rsidR="00361EED">
        <w:rPr>
          <w:color w:val="000000"/>
          <w:sz w:val="28"/>
        </w:rPr>
        <w:t>9</w:t>
      </w:r>
      <w:r w:rsidRPr="00800FA8">
        <w:rPr>
          <w:color w:val="000000"/>
          <w:sz w:val="28"/>
        </w:rPr>
        <w:t xml:space="preserve"> года по сравнению с его началом. Низкая ликвидность баланса является сигналом о возникновении трудностей с погашением задолженности.</w:t>
      </w:r>
    </w:p>
    <w:p w:rsidR="00304610" w:rsidRPr="00800FA8" w:rsidRDefault="00304610" w:rsidP="00304610">
      <w:pPr>
        <w:shd w:val="clear" w:color="000000" w:fill="FFFFFF"/>
        <w:suppressAutoHyphens/>
        <w:spacing w:line="360" w:lineRule="auto"/>
        <w:ind w:firstLine="709"/>
        <w:jc w:val="both"/>
        <w:rPr>
          <w:bCs/>
          <w:color w:val="000000"/>
          <w:sz w:val="28"/>
        </w:rPr>
      </w:pPr>
      <w:r w:rsidRPr="00800FA8">
        <w:rPr>
          <w:color w:val="000000"/>
          <w:sz w:val="28"/>
        </w:rPr>
        <w:t xml:space="preserve">Невысокими являются и показатели, характеризующие деловую активность предприятия. Отмечая отрицательные моменты, характеризующие финансовое состояние анализируемого предприятия следует отметить и определенные положительные тенденции, наметившиеся в его работе. К ним можно отнести, прежде всего, почти двукратное увеличение выручки от реализации продукции и тот факт, что все-таки, </w:t>
      </w:r>
      <w:r w:rsidRPr="00800FA8">
        <w:rPr>
          <w:bCs/>
          <w:color w:val="000000"/>
          <w:sz w:val="28"/>
        </w:rPr>
        <w:t>по итогам работы за 200</w:t>
      </w:r>
      <w:r w:rsidR="00361EED">
        <w:rPr>
          <w:bCs/>
          <w:color w:val="000000"/>
          <w:sz w:val="28"/>
        </w:rPr>
        <w:t>9</w:t>
      </w:r>
      <w:r w:rsidRPr="00800FA8">
        <w:rPr>
          <w:bCs/>
          <w:color w:val="000000"/>
          <w:sz w:val="28"/>
        </w:rPr>
        <w:t xml:space="preserve"> год, предприятием получена прибыль в размере 13753,0 тыс. руб., что в 7,9 раза больше чем в предыдущем отчетном периоде. Увеличились также и показатели рентабельности предприятия. Капитализация предприятия увеличилась почти в 1,5 раза.</w:t>
      </w:r>
    </w:p>
    <w:p w:rsidR="00304610" w:rsidRDefault="00304610" w:rsidP="00304610">
      <w:pPr>
        <w:shd w:val="clear" w:color="000000" w:fill="FFFFFF"/>
        <w:suppressAutoHyphens/>
        <w:spacing w:line="360" w:lineRule="auto"/>
        <w:ind w:firstLine="709"/>
        <w:jc w:val="both"/>
        <w:rPr>
          <w:color w:val="000000"/>
          <w:sz w:val="28"/>
        </w:rPr>
      </w:pPr>
      <w:r w:rsidRPr="00800FA8">
        <w:rPr>
          <w:bCs/>
          <w:iCs/>
          <w:color w:val="000000"/>
          <w:sz w:val="28"/>
        </w:rPr>
        <w:t>Основной причиной структурных изменений и того финансового положения, в котором оказалось ООО «</w:t>
      </w:r>
      <w:r w:rsidR="0075301D">
        <w:rPr>
          <w:bCs/>
          <w:iCs/>
          <w:color w:val="000000"/>
          <w:sz w:val="28"/>
        </w:rPr>
        <w:t>КВИНТА</w:t>
      </w:r>
      <w:r w:rsidRPr="00800FA8">
        <w:rPr>
          <w:bCs/>
          <w:iCs/>
          <w:color w:val="000000"/>
          <w:sz w:val="28"/>
        </w:rPr>
        <w:t>» к концу 200</w:t>
      </w:r>
      <w:r w:rsidR="00361EED">
        <w:rPr>
          <w:bCs/>
          <w:iCs/>
          <w:color w:val="000000"/>
          <w:sz w:val="28"/>
        </w:rPr>
        <w:t>9</w:t>
      </w:r>
      <w:r w:rsidRPr="00800FA8">
        <w:rPr>
          <w:bCs/>
          <w:iCs/>
          <w:color w:val="000000"/>
          <w:sz w:val="28"/>
        </w:rPr>
        <w:t xml:space="preserve"> года стал</w:t>
      </w:r>
      <w:r w:rsidR="0075301D">
        <w:rPr>
          <w:bCs/>
          <w:iCs/>
          <w:color w:val="000000"/>
          <w:sz w:val="28"/>
        </w:rPr>
        <w:t>о</w:t>
      </w:r>
      <w:r w:rsidRPr="00800FA8">
        <w:rPr>
          <w:bCs/>
          <w:iCs/>
          <w:color w:val="000000"/>
          <w:sz w:val="28"/>
        </w:rPr>
        <w:t xml:space="preserve"> то, что в</w:t>
      </w:r>
      <w:r w:rsidRPr="00800FA8">
        <w:rPr>
          <w:color w:val="000000"/>
          <w:sz w:val="28"/>
        </w:rPr>
        <w:t xml:space="preserve"> </w:t>
      </w:r>
      <w:r w:rsidR="00361EED">
        <w:rPr>
          <w:color w:val="000000"/>
          <w:sz w:val="28"/>
        </w:rPr>
        <w:t>этом</w:t>
      </w:r>
      <w:r w:rsidRPr="00800FA8">
        <w:rPr>
          <w:color w:val="000000"/>
          <w:sz w:val="28"/>
        </w:rPr>
        <w:t xml:space="preserve"> году значительные средства предприятия были направлены на приобретение нового производственного оборудования. Об этом свидетельствует прирост основных средств на 77131,0 тыс. руб. или на 98,3%. Введение в эксплуатацию новых основных фондов обеспечило значительный прирост выручки от реализации и прибыли, вместе с тем анализ показал, что предприятие не смогло привлечь долгосрочные кредитные ресурсы для финансирования данного проекта, и фактически было вынуждено провести техническое перевооружение за счет собственных оборотных средств (полностью их израсходовав), что негативным образом повлияло, прежде всего, на ликвидность и платежеспособность предприятия, а также другие показатели. Сложилась ситуация, при которой предприятие на 76,9% вынуждено финансировать свои оборотные активы за счет средств поставщиков и подрядчиков. Кроме того, изучение наличия, состава и структуры производственных запасов и затрат позволяет сделать вывод о неблагоприятной тенденции связанной с наличием их излишков на складе предприятия и замедлением оборота капитала. Частой причиной непредусмотренных колебаний фактических запасов могут быть недостатки в организации производства: неритмичность выпуска продукции, невыполнение плана освоения новых ее видов, изменение ассортимента продукции, недостатки в организации ее сбыта, недостатки планирования и учета и др.</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Исходя из проведенного анализа, можно сделать следующие предложения, которые позволят предприятию улучшить его финансовое состояние. Первостепенной задачей, которую должно поставить перед собой предприятие является увеличение собственных оборотных средств, дабы не допустить ситуации, при которой оно будет вынуждено реализовывать свои внеоборотные активы с целью покрытия срочных обязательств. На первоначальном этапе целесообразным является получение банковского кредита на эти цели.</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Быстро исправить ситуацию с потерей предприятием собственных оборотных средств можно путем заключения сделки с банком или лизинговой компанией, при которой последний выкупает у ООО «</w:t>
      </w:r>
      <w:r w:rsidR="0075301D">
        <w:rPr>
          <w:color w:val="000000"/>
          <w:sz w:val="28"/>
        </w:rPr>
        <w:t>КВИНТА</w:t>
      </w:r>
      <w:r w:rsidRPr="00800FA8">
        <w:rPr>
          <w:color w:val="000000"/>
          <w:sz w:val="28"/>
        </w:rPr>
        <w:t>» часть оборудования и передает его предприятию на условиях лизинга («возвратный лизинг»). Основным источником пополнения собственных оборотных средств, да и собственных источников предприятия в целом, должна стать прибыль от реализации товаров, выполнения работ (оказания услуг). В этой связи предприятию необходимо наращивать объемы производства и реализации продукции за счет привлечения новых клиентов, путем расширения ассортимента выпускаемой продукции.</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 xml:space="preserve">Одновременно должна вестись работа по повышению конкурентоспособности выпускаемой продукции, прежде всего за счет повышения ее качества и снижения затрат на производство, рационального использования материальных, трудовых и финансовых ресурсов. Чтобы обеспечить бесперебойный производственный процесс и реализацию продукции, производственные запасы должны быть оптимальными. </w:t>
      </w:r>
      <w:r w:rsidRPr="00800FA8">
        <w:rPr>
          <w:bCs/>
          <w:iCs/>
          <w:color w:val="000000"/>
          <w:sz w:val="28"/>
        </w:rPr>
        <w:t xml:space="preserve">В связи с тем, в отчетном периоде выявлены значительные излишние запасы, то следует установить виновных лиц, внести необходимые изменения в договоры </w:t>
      </w:r>
      <w:r w:rsidRPr="00800FA8">
        <w:rPr>
          <w:bCs/>
          <w:color w:val="000000"/>
          <w:sz w:val="28"/>
        </w:rPr>
        <w:t xml:space="preserve">с </w:t>
      </w:r>
      <w:r w:rsidRPr="00800FA8">
        <w:rPr>
          <w:bCs/>
          <w:iCs/>
          <w:color w:val="000000"/>
          <w:sz w:val="28"/>
        </w:rPr>
        <w:t xml:space="preserve">поставщиками. </w:t>
      </w:r>
      <w:r w:rsidRPr="00800FA8">
        <w:rPr>
          <w:color w:val="000000"/>
          <w:sz w:val="28"/>
        </w:rPr>
        <w:t>Надо уточнить, не завозятся ли сырье и материалы необоснованно крупными партиями и преимущественно в конце месяца. На основании карточек складского учета сырье и материалы необходимо распределить на следующие группы: материалы и сырье, длительное время находящиеся без движения; длительное время не вовлекаемые в производство, но продолжающие поступать на предприятие; материалы, поступление которых значительно превышает их расход. Мероприятия, направленные на сокращение излишних остатков сырья и материалов позволят предприятию увеличить наличность и сократить кредиторскую задолженность перед поставщиками.</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В целях повышения деловой активности предприятия, ускорения оборачиваемости его оборотных активов, при предоставлении покупателям и заказчикам коммерческого (товарного) кредита, целесообразным является использование такого банковского инструмента как факторинг (финансирование под уступку денежного требования). Кроме того, для стимулирования клиентов, чтобы они покупали продукцию по предоплате или с минимальной отсрочкой платежа можно разработать систему поощрений, включающую скидки от цены поставляемых товаров.</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Одним из способов кардинальным образом улучшить финансовое состояние предприятия, может быть привлечение средств учредителей, путем увеличения ими уставного фонда предприятия, либо поиск стратегического инвестора.</w:t>
      </w:r>
    </w:p>
    <w:p w:rsidR="00304610" w:rsidRPr="00800FA8" w:rsidRDefault="00304610" w:rsidP="00304610">
      <w:pPr>
        <w:shd w:val="clear" w:color="000000" w:fill="FFFFFF"/>
        <w:suppressAutoHyphens/>
        <w:spacing w:line="360" w:lineRule="auto"/>
        <w:ind w:firstLine="709"/>
        <w:jc w:val="both"/>
        <w:rPr>
          <w:color w:val="000000"/>
          <w:sz w:val="28"/>
        </w:rPr>
      </w:pPr>
    </w:p>
    <w:p w:rsidR="00304610" w:rsidRPr="00800FA8" w:rsidRDefault="00304610" w:rsidP="00304610">
      <w:pPr>
        <w:shd w:val="clear" w:color="000000" w:fill="FFFFFF"/>
        <w:suppressAutoHyphens/>
        <w:autoSpaceDE w:val="0"/>
        <w:autoSpaceDN w:val="0"/>
        <w:adjustRightInd w:val="0"/>
        <w:spacing w:line="360" w:lineRule="auto"/>
        <w:jc w:val="center"/>
        <w:rPr>
          <w:b/>
          <w:color w:val="000000"/>
          <w:sz w:val="28"/>
        </w:rPr>
      </w:pPr>
      <w:bookmarkStart w:id="25" w:name="_Toc136855698"/>
      <w:bookmarkStart w:id="26" w:name="_Toc136855799"/>
      <w:bookmarkStart w:id="27" w:name="_Toc137549865"/>
      <w:bookmarkStart w:id="28" w:name="_Toc137586586"/>
      <w:r w:rsidRPr="00800FA8">
        <w:rPr>
          <w:color w:val="000000"/>
          <w:sz w:val="28"/>
        </w:rPr>
        <w:br w:type="page"/>
      </w:r>
      <w:r w:rsidRPr="00800FA8">
        <w:rPr>
          <w:b/>
          <w:color w:val="000000"/>
          <w:sz w:val="28"/>
        </w:rPr>
        <w:t>Заключение</w:t>
      </w:r>
      <w:bookmarkEnd w:id="25"/>
      <w:bookmarkEnd w:id="26"/>
      <w:bookmarkEnd w:id="27"/>
      <w:bookmarkEnd w:id="28"/>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Подводя итог отметим, что анализ финансового состояния – обязательная составляющая финансового менеджмента любого предприятия, который позволяет оценить результаты хозяйственной деятельности предприятия, определить его финансовое положение в конкретном отрезке времени. Финансовый анализ основан на расчете абсолютных и относительных показателей, характеризующих различные аспекты деятельности предприятия и его финансовое положение. Подробный финансовый анализ предприятия необходимо проводить в динамике, за ряд периодов, для экспресс-анализа достаточно сопоставить данные на начало и на конец анализируемого периода.</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Проведенный анализ по оценке финансового состояния ООО «</w:t>
      </w:r>
      <w:r w:rsidR="0075301D">
        <w:rPr>
          <w:color w:val="000000"/>
          <w:sz w:val="28"/>
        </w:rPr>
        <w:t>КВИНТА</w:t>
      </w:r>
      <w:r w:rsidRPr="00800FA8">
        <w:rPr>
          <w:color w:val="000000"/>
          <w:sz w:val="28"/>
        </w:rPr>
        <w:t>» показал:</w:t>
      </w:r>
    </w:p>
    <w:p w:rsidR="00304610" w:rsidRPr="00800FA8" w:rsidRDefault="00304610" w:rsidP="00304610">
      <w:pPr>
        <w:shd w:val="clear" w:color="000000" w:fill="FFFFFF"/>
        <w:suppressAutoHyphens/>
        <w:spacing w:line="360" w:lineRule="auto"/>
        <w:ind w:firstLine="709"/>
        <w:jc w:val="both"/>
        <w:rPr>
          <w:color w:val="000000"/>
          <w:sz w:val="28"/>
        </w:rPr>
      </w:pPr>
      <w:r w:rsidRPr="00800FA8">
        <w:rPr>
          <w:color w:val="000000"/>
          <w:sz w:val="28"/>
        </w:rPr>
        <w:t>1. Наибольшую долю в активах предприятия занимают внеоборотные активы.</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color w:val="000000"/>
          <w:sz w:val="28"/>
        </w:rPr>
        <w:t xml:space="preserve">2. </w:t>
      </w:r>
      <w:r w:rsidRPr="00800FA8">
        <w:rPr>
          <w:bCs/>
          <w:iCs/>
          <w:color w:val="000000"/>
          <w:sz w:val="28"/>
        </w:rPr>
        <w:t>В структуре оборотных активов наибольшую долю занимают труднореализуемые активы.</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bCs/>
          <w:iCs/>
          <w:color w:val="000000"/>
          <w:sz w:val="28"/>
        </w:rPr>
        <w:t>3. На конец года сложилась ситуация, при которой сумма срочных обязательств превысила сумму всех оборотных активов предприятия.</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bCs/>
          <w:iCs/>
          <w:color w:val="000000"/>
          <w:sz w:val="28"/>
        </w:rPr>
        <w:t>4. В структуре капитала преобладают собственные источники, в то же время произошел значительный рост кредиторской задолженности.</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bCs/>
          <w:iCs/>
          <w:color w:val="000000"/>
          <w:sz w:val="28"/>
        </w:rPr>
        <w:t>5. У предприятия наблюдаются проблемы с ликвидностью и платежеспособностью.</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bCs/>
          <w:iCs/>
          <w:color w:val="000000"/>
          <w:sz w:val="28"/>
        </w:rPr>
        <w:t>6. Ощущается дефицит собственных оборотных средств.</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bCs/>
          <w:iCs/>
          <w:color w:val="000000"/>
          <w:sz w:val="28"/>
        </w:rPr>
        <w:t>7. Низкие показатели деловой активности.</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bCs/>
          <w:iCs/>
          <w:color w:val="000000"/>
          <w:sz w:val="28"/>
        </w:rPr>
        <w:t>8. Предприятием закуплено новое оборудование, ввод в эксплуатацию которого позволил увеличить выручку от реализации продукции почти в 2 раза, а прибыль в 7,9 раза, увеличились показатели рентабельности.</w:t>
      </w:r>
    </w:p>
    <w:p w:rsidR="00304610" w:rsidRPr="00800FA8" w:rsidRDefault="00304610" w:rsidP="00304610">
      <w:pPr>
        <w:shd w:val="clear" w:color="000000" w:fill="FFFFFF"/>
        <w:suppressAutoHyphens/>
        <w:spacing w:line="360" w:lineRule="auto"/>
        <w:ind w:firstLine="709"/>
        <w:jc w:val="both"/>
        <w:rPr>
          <w:bCs/>
          <w:iCs/>
          <w:color w:val="000000"/>
          <w:sz w:val="28"/>
        </w:rPr>
      </w:pPr>
      <w:r w:rsidRPr="00800FA8">
        <w:rPr>
          <w:color w:val="000000"/>
          <w:sz w:val="28"/>
        </w:rPr>
        <w:t xml:space="preserve">В целом, предприятие находится в неустойчивом финансовом положении, обусловленном как внешними факторами (общее состояние экономики) так и внутренними (прежде всего дефицит собственного оборотного капитала), </w:t>
      </w:r>
      <w:r w:rsidRPr="00800FA8">
        <w:rPr>
          <w:bCs/>
          <w:color w:val="000000"/>
          <w:sz w:val="28"/>
        </w:rPr>
        <w:t>структура баланса анализируемого предприятия является неудовлетворительной. В то же время оно не является потенциальным банкротом.</w:t>
      </w:r>
      <w:r w:rsidRPr="00800FA8">
        <w:rPr>
          <w:color w:val="000000"/>
          <w:sz w:val="28"/>
        </w:rPr>
        <w:t xml:space="preserve"> </w:t>
      </w:r>
      <w:r w:rsidRPr="00800FA8">
        <w:rPr>
          <w:bCs/>
          <w:iCs/>
          <w:color w:val="000000"/>
          <w:sz w:val="28"/>
        </w:rPr>
        <w:t>Исследования показали, что первостепенными задачами предприятия по улучшению финансового состояния являются: пополнение собственных оборотных средств и сокращение излишков сырья и материалов на складе.</w:t>
      </w:r>
    </w:p>
    <w:p w:rsidR="00304610" w:rsidRDefault="00304610" w:rsidP="00304610">
      <w:pPr>
        <w:shd w:val="clear" w:color="000000" w:fill="FFFFFF"/>
        <w:suppressAutoHyphens/>
        <w:spacing w:line="360" w:lineRule="auto"/>
        <w:ind w:firstLine="709"/>
        <w:jc w:val="both"/>
        <w:rPr>
          <w:color w:val="000000"/>
          <w:sz w:val="28"/>
        </w:rPr>
      </w:pPr>
      <w:r w:rsidRPr="00800FA8">
        <w:rPr>
          <w:color w:val="000000"/>
          <w:sz w:val="28"/>
        </w:rPr>
        <w:t>ООО «</w:t>
      </w:r>
      <w:r w:rsidR="0075301D">
        <w:rPr>
          <w:color w:val="000000"/>
          <w:sz w:val="28"/>
        </w:rPr>
        <w:t>КВИНТА</w:t>
      </w:r>
      <w:r w:rsidRPr="00800FA8">
        <w:rPr>
          <w:color w:val="000000"/>
          <w:sz w:val="28"/>
        </w:rPr>
        <w:t>» является сравнительно молодым предприятием, находящимся в стадии своего развития. Поэтому, безусловно, от грамотных, выверенных решений в области финансовой политики, будет во многом зависеть, сможет ли оно, вырасти в крупную, процветающую компанию и достичь тех целей, которые ставят учредители и менеджмент.</w:t>
      </w:r>
    </w:p>
    <w:p w:rsidR="00304610" w:rsidRDefault="00304610" w:rsidP="00304610">
      <w:pPr>
        <w:shd w:val="clear" w:color="000000" w:fill="FFFFFF"/>
        <w:suppressAutoHyphens/>
        <w:spacing w:line="360" w:lineRule="auto"/>
        <w:ind w:firstLine="709"/>
        <w:jc w:val="both"/>
        <w:rPr>
          <w:color w:val="000000"/>
          <w:sz w:val="28"/>
        </w:rPr>
      </w:pPr>
    </w:p>
    <w:p w:rsidR="007C267A" w:rsidRPr="00AA138F" w:rsidRDefault="00304610" w:rsidP="007C267A">
      <w:pPr>
        <w:tabs>
          <w:tab w:val="left" w:pos="2415"/>
        </w:tabs>
        <w:spacing w:line="360" w:lineRule="auto"/>
        <w:ind w:firstLine="720"/>
        <w:jc w:val="center"/>
        <w:rPr>
          <w:sz w:val="28"/>
          <w:szCs w:val="28"/>
        </w:rPr>
      </w:pPr>
      <w:bookmarkStart w:id="29" w:name="_Toc136855699"/>
      <w:bookmarkStart w:id="30" w:name="_Toc136855800"/>
      <w:bookmarkStart w:id="31" w:name="_Toc137549866"/>
      <w:bookmarkStart w:id="32" w:name="_Toc137586587"/>
      <w:r w:rsidRPr="00800FA8">
        <w:rPr>
          <w:color w:val="000000"/>
          <w:sz w:val="28"/>
        </w:rPr>
        <w:br w:type="page"/>
      </w:r>
      <w:bookmarkEnd w:id="29"/>
      <w:bookmarkEnd w:id="30"/>
      <w:bookmarkEnd w:id="31"/>
      <w:bookmarkEnd w:id="32"/>
      <w:r w:rsidR="00361EED" w:rsidRPr="00AA138F">
        <w:rPr>
          <w:b/>
          <w:sz w:val="28"/>
          <w:szCs w:val="28"/>
        </w:rPr>
        <w:t xml:space="preserve"> </w:t>
      </w:r>
      <w:r w:rsidR="007C267A" w:rsidRPr="00AA138F">
        <w:rPr>
          <w:b/>
          <w:sz w:val="28"/>
          <w:szCs w:val="28"/>
        </w:rPr>
        <w:t>Расчетная часть</w:t>
      </w:r>
    </w:p>
    <w:p w:rsidR="007C267A" w:rsidRPr="00AA138F" w:rsidRDefault="007C267A" w:rsidP="007C267A">
      <w:pPr>
        <w:spacing w:line="360" w:lineRule="auto"/>
        <w:ind w:firstLine="709"/>
        <w:jc w:val="center"/>
        <w:rPr>
          <w:sz w:val="28"/>
          <w:szCs w:val="28"/>
        </w:rPr>
      </w:pPr>
      <w:r w:rsidRPr="00AA138F">
        <w:rPr>
          <w:sz w:val="28"/>
          <w:szCs w:val="28"/>
        </w:rPr>
        <w:t>Оптимизация структуры капитала</w:t>
      </w:r>
    </w:p>
    <w:p w:rsidR="007C267A" w:rsidRPr="00312D8E" w:rsidRDefault="007C267A" w:rsidP="007C267A">
      <w:pPr>
        <w:spacing w:line="360" w:lineRule="auto"/>
        <w:ind w:firstLine="709"/>
        <w:jc w:val="both"/>
        <w:rPr>
          <w:sz w:val="28"/>
          <w:szCs w:val="28"/>
        </w:rPr>
      </w:pPr>
      <w:r w:rsidRPr="00312D8E">
        <w:rPr>
          <w:sz w:val="28"/>
          <w:szCs w:val="28"/>
        </w:rPr>
        <w:t>Вы являетесь финансовым менеджером ОАО “Центр”, производящего продукты питания. Сформирован баланс на 01.01.200</w:t>
      </w:r>
      <w:r>
        <w:rPr>
          <w:sz w:val="28"/>
          <w:szCs w:val="28"/>
        </w:rPr>
        <w:t>9</w:t>
      </w:r>
      <w:r w:rsidRPr="00312D8E">
        <w:rPr>
          <w:sz w:val="28"/>
          <w:szCs w:val="28"/>
        </w:rPr>
        <w:t xml:space="preserve"> г. (табл. 1</w:t>
      </w:r>
      <w:r w:rsidR="00371908">
        <w:rPr>
          <w:sz w:val="28"/>
          <w:szCs w:val="28"/>
        </w:rPr>
        <w:t>0</w:t>
      </w:r>
      <w:r w:rsidRPr="00312D8E">
        <w:rPr>
          <w:sz w:val="28"/>
          <w:szCs w:val="28"/>
        </w:rPr>
        <w:t>).</w:t>
      </w:r>
    </w:p>
    <w:p w:rsidR="007C267A" w:rsidRPr="00312D8E" w:rsidRDefault="007C267A" w:rsidP="007C267A">
      <w:pPr>
        <w:spacing w:line="360" w:lineRule="auto"/>
        <w:ind w:firstLine="709"/>
        <w:jc w:val="both"/>
        <w:rPr>
          <w:sz w:val="28"/>
          <w:szCs w:val="28"/>
        </w:rPr>
      </w:pPr>
      <w:r w:rsidRPr="00312D8E">
        <w:rPr>
          <w:sz w:val="28"/>
          <w:szCs w:val="28"/>
        </w:rPr>
        <w:t>Требуется:</w:t>
      </w:r>
    </w:p>
    <w:p w:rsidR="007C267A" w:rsidRPr="00312D8E" w:rsidRDefault="007C267A" w:rsidP="007C267A">
      <w:pPr>
        <w:spacing w:line="360" w:lineRule="auto"/>
        <w:ind w:firstLine="709"/>
        <w:jc w:val="both"/>
        <w:rPr>
          <w:sz w:val="28"/>
          <w:szCs w:val="28"/>
        </w:rPr>
      </w:pPr>
      <w:r w:rsidRPr="00312D8E">
        <w:rPr>
          <w:sz w:val="28"/>
          <w:szCs w:val="28"/>
        </w:rPr>
        <w:t>1. Проанализировать структуру активов и пассивов баланса, рассчитать аналитические показатели и сделать предварительные выводы о политике формирования активов и финансовых ресурсов, финансовой устойчивости, платежеспособности и ликвидности.</w:t>
      </w:r>
    </w:p>
    <w:p w:rsidR="007C267A" w:rsidRPr="00312D8E" w:rsidRDefault="007C267A" w:rsidP="007C267A">
      <w:pPr>
        <w:spacing w:line="360" w:lineRule="auto"/>
        <w:ind w:firstLine="709"/>
        <w:jc w:val="both"/>
        <w:rPr>
          <w:sz w:val="28"/>
          <w:szCs w:val="28"/>
        </w:rPr>
      </w:pPr>
      <w:r w:rsidRPr="00312D8E">
        <w:rPr>
          <w:sz w:val="28"/>
          <w:szCs w:val="28"/>
        </w:rPr>
        <w:t>2. Сформировать заключение о финансовом положении предприятия.</w:t>
      </w:r>
    </w:p>
    <w:p w:rsidR="007C267A" w:rsidRPr="00312D8E" w:rsidRDefault="007C267A" w:rsidP="007C267A">
      <w:pPr>
        <w:spacing w:line="360" w:lineRule="auto"/>
        <w:ind w:firstLine="709"/>
        <w:jc w:val="both"/>
        <w:rPr>
          <w:sz w:val="28"/>
          <w:szCs w:val="28"/>
        </w:rPr>
      </w:pPr>
      <w:r w:rsidRPr="00312D8E">
        <w:rPr>
          <w:sz w:val="28"/>
          <w:szCs w:val="28"/>
        </w:rPr>
        <w:t>3. Дать рекомендации по оптимизации финансовой структуры капитала.</w:t>
      </w:r>
    </w:p>
    <w:p w:rsidR="007C267A" w:rsidRPr="00371908" w:rsidRDefault="00371908" w:rsidP="007C267A">
      <w:pPr>
        <w:spacing w:line="312" w:lineRule="auto"/>
        <w:ind w:firstLine="709"/>
        <w:jc w:val="right"/>
        <w:rPr>
          <w:sz w:val="28"/>
          <w:szCs w:val="28"/>
        </w:rPr>
      </w:pPr>
      <w:r w:rsidRPr="00371908">
        <w:rPr>
          <w:sz w:val="28"/>
          <w:szCs w:val="28"/>
        </w:rPr>
        <w:t>Таблица 10</w:t>
      </w:r>
    </w:p>
    <w:p w:rsidR="007C267A" w:rsidRPr="00312D8E" w:rsidRDefault="007C267A" w:rsidP="007C267A">
      <w:pPr>
        <w:spacing w:line="312" w:lineRule="auto"/>
        <w:ind w:firstLine="709"/>
        <w:jc w:val="center"/>
        <w:rPr>
          <w:b/>
          <w:sz w:val="28"/>
          <w:szCs w:val="28"/>
        </w:rPr>
      </w:pPr>
      <w:r w:rsidRPr="00312D8E">
        <w:rPr>
          <w:b/>
          <w:sz w:val="28"/>
          <w:szCs w:val="28"/>
        </w:rPr>
        <w:t>Баланс ОАО “Центр” на 01.01.200</w:t>
      </w:r>
      <w:r>
        <w:rPr>
          <w:b/>
          <w:sz w:val="28"/>
          <w:szCs w:val="28"/>
        </w:rPr>
        <w:t>9</w:t>
      </w:r>
      <w:r w:rsidRPr="00312D8E">
        <w:rPr>
          <w:b/>
          <w:sz w:val="28"/>
          <w:szCs w:val="28"/>
        </w:rPr>
        <w:t xml:space="preserve"> г., руб.</w:t>
      </w:r>
    </w:p>
    <w:tbl>
      <w:tblPr>
        <w:tblW w:w="9482" w:type="dxa"/>
        <w:tblInd w:w="88" w:type="dxa"/>
        <w:tblLook w:val="0000" w:firstRow="0" w:lastRow="0" w:firstColumn="0" w:lastColumn="0" w:noHBand="0" w:noVBand="0"/>
      </w:tblPr>
      <w:tblGrid>
        <w:gridCol w:w="5960"/>
        <w:gridCol w:w="1556"/>
        <w:gridCol w:w="1180"/>
        <w:gridCol w:w="1120"/>
      </w:tblGrid>
      <w:tr w:rsidR="007C267A" w:rsidRPr="00F053F6">
        <w:trPr>
          <w:trHeight w:val="510"/>
        </w:trPr>
        <w:tc>
          <w:tcPr>
            <w:tcW w:w="59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7C267A" w:rsidRPr="00F053F6" w:rsidRDefault="007C267A" w:rsidP="00CC4D26">
            <w:pPr>
              <w:jc w:val="center"/>
              <w:rPr>
                <w:sz w:val="24"/>
                <w:szCs w:val="24"/>
              </w:rPr>
            </w:pPr>
            <w:r w:rsidRPr="00F053F6">
              <w:rPr>
                <w:sz w:val="24"/>
                <w:szCs w:val="24"/>
              </w:rPr>
              <w:t>АКТИВ</w:t>
            </w:r>
          </w:p>
        </w:tc>
        <w:tc>
          <w:tcPr>
            <w:tcW w:w="1222" w:type="dxa"/>
            <w:tcBorders>
              <w:top w:val="single" w:sz="8" w:space="0" w:color="auto"/>
              <w:left w:val="nil"/>
              <w:bottom w:val="single" w:sz="4" w:space="0" w:color="auto"/>
              <w:right w:val="nil"/>
            </w:tcBorders>
          </w:tcPr>
          <w:p w:rsidR="007C267A" w:rsidRPr="00F053F6" w:rsidRDefault="007C267A" w:rsidP="00CC4D26">
            <w:pPr>
              <w:jc w:val="center"/>
              <w:rPr>
                <w:sz w:val="24"/>
                <w:szCs w:val="24"/>
              </w:rPr>
            </w:pPr>
            <w:r>
              <w:rPr>
                <w:sz w:val="24"/>
                <w:szCs w:val="24"/>
              </w:rPr>
              <w:t>Обозначения</w:t>
            </w:r>
          </w:p>
        </w:tc>
        <w:tc>
          <w:tcPr>
            <w:tcW w:w="1180" w:type="dxa"/>
            <w:tcBorders>
              <w:top w:val="single" w:sz="8" w:space="0" w:color="auto"/>
              <w:left w:val="nil"/>
              <w:bottom w:val="single" w:sz="4" w:space="0" w:color="auto"/>
              <w:right w:val="single" w:sz="4" w:space="0" w:color="auto"/>
            </w:tcBorders>
            <w:shd w:val="clear" w:color="auto" w:fill="auto"/>
            <w:vAlign w:val="center"/>
          </w:tcPr>
          <w:p w:rsidR="007C267A" w:rsidRPr="00F053F6" w:rsidRDefault="007C267A" w:rsidP="00CC4D26">
            <w:pPr>
              <w:jc w:val="center"/>
              <w:rPr>
                <w:sz w:val="24"/>
                <w:szCs w:val="24"/>
              </w:rPr>
            </w:pPr>
            <w:r w:rsidRPr="00F053F6">
              <w:rPr>
                <w:sz w:val="24"/>
                <w:szCs w:val="24"/>
              </w:rPr>
              <w:t>Начало периода</w:t>
            </w:r>
          </w:p>
        </w:tc>
        <w:tc>
          <w:tcPr>
            <w:tcW w:w="1120" w:type="dxa"/>
            <w:tcBorders>
              <w:top w:val="single" w:sz="8" w:space="0" w:color="auto"/>
              <w:left w:val="nil"/>
              <w:bottom w:val="single" w:sz="4" w:space="0" w:color="auto"/>
              <w:right w:val="single" w:sz="8" w:space="0" w:color="auto"/>
            </w:tcBorders>
            <w:shd w:val="clear" w:color="auto" w:fill="auto"/>
            <w:vAlign w:val="center"/>
          </w:tcPr>
          <w:p w:rsidR="007C267A" w:rsidRPr="00F053F6" w:rsidRDefault="007C267A" w:rsidP="00CC4D26">
            <w:pPr>
              <w:jc w:val="center"/>
              <w:rPr>
                <w:sz w:val="24"/>
                <w:szCs w:val="24"/>
              </w:rPr>
            </w:pPr>
            <w:r w:rsidRPr="00F053F6">
              <w:rPr>
                <w:sz w:val="24"/>
                <w:szCs w:val="24"/>
              </w:rPr>
              <w:t>Конец периода</w:t>
            </w:r>
          </w:p>
        </w:tc>
      </w:tr>
      <w:tr w:rsidR="007C267A" w:rsidRPr="00F053F6">
        <w:trPr>
          <w:trHeight w:val="270"/>
        </w:trPr>
        <w:tc>
          <w:tcPr>
            <w:tcW w:w="5960" w:type="dxa"/>
            <w:tcBorders>
              <w:top w:val="nil"/>
              <w:left w:val="single" w:sz="8" w:space="0" w:color="auto"/>
              <w:bottom w:val="single" w:sz="8" w:space="0" w:color="auto"/>
              <w:right w:val="single" w:sz="4" w:space="0" w:color="auto"/>
            </w:tcBorders>
            <w:shd w:val="clear" w:color="auto" w:fill="auto"/>
            <w:noWrap/>
            <w:vAlign w:val="bottom"/>
          </w:tcPr>
          <w:p w:rsidR="007C267A" w:rsidRPr="00F053F6" w:rsidRDefault="007C267A" w:rsidP="00CC4D26">
            <w:pPr>
              <w:jc w:val="center"/>
              <w:rPr>
                <w:sz w:val="24"/>
                <w:szCs w:val="24"/>
              </w:rPr>
            </w:pPr>
            <w:r w:rsidRPr="00F053F6">
              <w:rPr>
                <w:sz w:val="24"/>
                <w:szCs w:val="24"/>
              </w:rPr>
              <w:t>1</w:t>
            </w:r>
          </w:p>
        </w:tc>
        <w:tc>
          <w:tcPr>
            <w:tcW w:w="1222" w:type="dxa"/>
            <w:tcBorders>
              <w:top w:val="nil"/>
              <w:left w:val="nil"/>
              <w:bottom w:val="single" w:sz="8"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8" w:space="0" w:color="auto"/>
              <w:right w:val="single" w:sz="4" w:space="0" w:color="auto"/>
            </w:tcBorders>
            <w:shd w:val="clear" w:color="auto" w:fill="auto"/>
            <w:noWrap/>
            <w:vAlign w:val="bottom"/>
          </w:tcPr>
          <w:p w:rsidR="007C267A" w:rsidRPr="00F053F6" w:rsidRDefault="007C267A" w:rsidP="00CC4D26">
            <w:pPr>
              <w:jc w:val="center"/>
              <w:rPr>
                <w:sz w:val="24"/>
                <w:szCs w:val="24"/>
              </w:rPr>
            </w:pPr>
            <w:r w:rsidRPr="00F053F6">
              <w:rPr>
                <w:sz w:val="24"/>
                <w:szCs w:val="24"/>
              </w:rPr>
              <w:t>2</w:t>
            </w:r>
          </w:p>
        </w:tc>
        <w:tc>
          <w:tcPr>
            <w:tcW w:w="1120" w:type="dxa"/>
            <w:tcBorders>
              <w:top w:val="nil"/>
              <w:left w:val="nil"/>
              <w:bottom w:val="single" w:sz="8" w:space="0" w:color="auto"/>
              <w:right w:val="single" w:sz="8" w:space="0" w:color="auto"/>
            </w:tcBorders>
            <w:shd w:val="clear" w:color="auto" w:fill="auto"/>
            <w:noWrap/>
            <w:vAlign w:val="bottom"/>
          </w:tcPr>
          <w:p w:rsidR="007C267A" w:rsidRPr="00F053F6" w:rsidRDefault="007C267A" w:rsidP="00CC4D26">
            <w:pPr>
              <w:jc w:val="center"/>
              <w:rPr>
                <w:sz w:val="24"/>
                <w:szCs w:val="24"/>
              </w:rPr>
            </w:pPr>
            <w:r w:rsidRPr="00F053F6">
              <w:rPr>
                <w:sz w:val="24"/>
                <w:szCs w:val="24"/>
              </w:rPr>
              <w:t>3</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300" w:firstLine="723"/>
              <w:rPr>
                <w:b/>
                <w:bCs/>
                <w:i/>
                <w:iCs/>
                <w:sz w:val="24"/>
                <w:szCs w:val="24"/>
              </w:rPr>
            </w:pPr>
            <w:r w:rsidRPr="00F053F6">
              <w:rPr>
                <w:b/>
                <w:bCs/>
                <w:i/>
                <w:iCs/>
                <w:sz w:val="24"/>
                <w:szCs w:val="24"/>
              </w:rPr>
              <w:t>I.Внеоборотные активы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ВОА</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Нематериальные активы: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НМА</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остаточная стоимость</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НМАо</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41 173</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41 396</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первоначальная стоимость</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НМАп</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53 497</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53 772</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износ</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НМАи</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12 324</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12 376</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Незавершенное строительство</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НЗС</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108 831</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144 461</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Основные средства:</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ОС</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остаточная стоимость</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ОСо</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106 800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134 036</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первоначальная стоимость</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Осп</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157 920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172 210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износ</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Оси</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51 130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38 174</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Долгосрочные финансовые вложения:</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ДФВ</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учитываемые по методу участия в капитале других предприятий</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17482</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прочие финансовые вложения</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44 359</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48 380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Прочие внеоборотные активы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ПВА</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jc w:val="right"/>
              <w:rPr>
                <w:b/>
                <w:bCs/>
                <w:i/>
                <w:iCs/>
                <w:sz w:val="24"/>
                <w:szCs w:val="24"/>
              </w:rPr>
            </w:pPr>
            <w:r w:rsidRPr="00F053F6">
              <w:rPr>
                <w:b/>
                <w:bCs/>
                <w:i/>
                <w:iCs/>
                <w:sz w:val="24"/>
                <w:szCs w:val="24"/>
              </w:rPr>
              <w:t>Итого по разделу I</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301163</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385 755</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300" w:firstLine="723"/>
              <w:rPr>
                <w:b/>
                <w:bCs/>
                <w:i/>
                <w:iCs/>
                <w:sz w:val="24"/>
                <w:szCs w:val="24"/>
              </w:rPr>
            </w:pPr>
            <w:r w:rsidRPr="00F053F6">
              <w:rPr>
                <w:b/>
                <w:bCs/>
                <w:i/>
                <w:iCs/>
                <w:sz w:val="24"/>
                <w:szCs w:val="24"/>
              </w:rPr>
              <w:t>II. Оборотные активы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ОА</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Запасы: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ЗЗ</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производственные запасы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ПЗ</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14 567</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20 916</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незавершенное производство</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НЗП</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2 061</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310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готовая продукция</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ГП</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4 000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7 611</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Дебиторская задолженность за товары, работы, услуги:</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ДЗт</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чистая реализационная стоимость</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12 342</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55 051</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Дебиторская задолженность по расчетам: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с бюджетом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ДЗа</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6 061</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по выданным авансам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по начисленным доходам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242</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1 701</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Прочая текущая дебиторская задолженность</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ДЗп</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375</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Текущие финансовые инвестиции</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ТФИ</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3539</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65147</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Денежные средства и их эквиваленты: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ДС</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в начиональной валюте</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20 467</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33 858</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в иностранной валюте</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13 812</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7 138</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Прочие оборотные активы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ПОА</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jc w:val="right"/>
              <w:rPr>
                <w:b/>
                <w:bCs/>
                <w:i/>
                <w:iCs/>
                <w:sz w:val="24"/>
                <w:szCs w:val="24"/>
              </w:rPr>
            </w:pPr>
            <w:r w:rsidRPr="00F053F6">
              <w:rPr>
                <w:b/>
                <w:bCs/>
                <w:i/>
                <w:iCs/>
                <w:sz w:val="24"/>
                <w:szCs w:val="24"/>
              </w:rPr>
              <w:t>Итого по разделу II</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71030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198168</w:t>
            </w:r>
          </w:p>
        </w:tc>
      </w:tr>
      <w:tr w:rsidR="007C267A" w:rsidRPr="00F053F6">
        <w:trPr>
          <w:trHeight w:val="330"/>
        </w:trPr>
        <w:tc>
          <w:tcPr>
            <w:tcW w:w="5960" w:type="dxa"/>
            <w:tcBorders>
              <w:top w:val="nil"/>
              <w:left w:val="single" w:sz="8" w:space="0" w:color="auto"/>
              <w:bottom w:val="single" w:sz="8" w:space="0" w:color="auto"/>
              <w:right w:val="single" w:sz="4" w:space="0" w:color="auto"/>
            </w:tcBorders>
            <w:shd w:val="clear" w:color="auto" w:fill="auto"/>
            <w:noWrap/>
            <w:vAlign w:val="bottom"/>
          </w:tcPr>
          <w:p w:rsidR="007C267A" w:rsidRPr="00F053F6" w:rsidRDefault="007C267A" w:rsidP="00CC4D26">
            <w:pPr>
              <w:rPr>
                <w:b/>
                <w:bCs/>
                <w:sz w:val="24"/>
                <w:szCs w:val="24"/>
              </w:rPr>
            </w:pPr>
            <w:r w:rsidRPr="00F053F6">
              <w:rPr>
                <w:b/>
                <w:bCs/>
                <w:sz w:val="24"/>
                <w:szCs w:val="24"/>
              </w:rPr>
              <w:t>Баланс</w:t>
            </w:r>
          </w:p>
        </w:tc>
        <w:tc>
          <w:tcPr>
            <w:tcW w:w="1222" w:type="dxa"/>
            <w:tcBorders>
              <w:top w:val="nil"/>
              <w:left w:val="nil"/>
              <w:bottom w:val="single" w:sz="8" w:space="0" w:color="auto"/>
              <w:right w:val="nil"/>
            </w:tcBorders>
          </w:tcPr>
          <w:p w:rsidR="007C267A" w:rsidRPr="00F053F6" w:rsidRDefault="007C267A" w:rsidP="00CC4D26">
            <w:pPr>
              <w:jc w:val="center"/>
              <w:rPr>
                <w:b/>
                <w:bCs/>
                <w:sz w:val="24"/>
                <w:szCs w:val="24"/>
              </w:rPr>
            </w:pPr>
          </w:p>
        </w:tc>
        <w:tc>
          <w:tcPr>
            <w:tcW w:w="1180" w:type="dxa"/>
            <w:tcBorders>
              <w:top w:val="nil"/>
              <w:left w:val="nil"/>
              <w:bottom w:val="single" w:sz="8" w:space="0" w:color="auto"/>
              <w:right w:val="single" w:sz="4" w:space="0" w:color="auto"/>
            </w:tcBorders>
            <w:shd w:val="clear" w:color="auto" w:fill="auto"/>
            <w:noWrap/>
            <w:vAlign w:val="bottom"/>
          </w:tcPr>
          <w:p w:rsidR="007C267A" w:rsidRPr="00F053F6" w:rsidRDefault="007C267A" w:rsidP="00CC4D26">
            <w:pPr>
              <w:jc w:val="right"/>
              <w:rPr>
                <w:b/>
                <w:bCs/>
                <w:sz w:val="24"/>
                <w:szCs w:val="24"/>
              </w:rPr>
            </w:pPr>
            <w:r w:rsidRPr="00F053F6">
              <w:rPr>
                <w:b/>
                <w:bCs/>
                <w:sz w:val="24"/>
                <w:szCs w:val="24"/>
              </w:rPr>
              <w:t>372 193</w:t>
            </w:r>
          </w:p>
        </w:tc>
        <w:tc>
          <w:tcPr>
            <w:tcW w:w="1120" w:type="dxa"/>
            <w:tcBorders>
              <w:top w:val="nil"/>
              <w:left w:val="nil"/>
              <w:bottom w:val="single" w:sz="8" w:space="0" w:color="auto"/>
              <w:right w:val="single" w:sz="8" w:space="0" w:color="auto"/>
            </w:tcBorders>
            <w:shd w:val="clear" w:color="auto" w:fill="auto"/>
            <w:noWrap/>
            <w:vAlign w:val="bottom"/>
          </w:tcPr>
          <w:p w:rsidR="007C267A" w:rsidRPr="00F053F6" w:rsidRDefault="007C267A" w:rsidP="00CC4D26">
            <w:pPr>
              <w:jc w:val="right"/>
              <w:rPr>
                <w:b/>
                <w:bCs/>
                <w:sz w:val="24"/>
                <w:szCs w:val="24"/>
              </w:rPr>
            </w:pPr>
            <w:r w:rsidRPr="00F053F6">
              <w:rPr>
                <w:b/>
                <w:bCs/>
                <w:sz w:val="24"/>
                <w:szCs w:val="24"/>
              </w:rPr>
              <w:t>583 923</w:t>
            </w:r>
          </w:p>
        </w:tc>
      </w:tr>
      <w:tr w:rsidR="007C267A" w:rsidRPr="00F053F6">
        <w:trPr>
          <w:trHeight w:val="510"/>
        </w:trPr>
        <w:tc>
          <w:tcPr>
            <w:tcW w:w="5960" w:type="dxa"/>
            <w:tcBorders>
              <w:top w:val="nil"/>
              <w:left w:val="single" w:sz="8" w:space="0" w:color="auto"/>
              <w:bottom w:val="single" w:sz="4" w:space="0" w:color="auto"/>
              <w:right w:val="single" w:sz="4" w:space="0" w:color="auto"/>
            </w:tcBorders>
            <w:shd w:val="clear" w:color="auto" w:fill="auto"/>
            <w:noWrap/>
            <w:vAlign w:val="center"/>
          </w:tcPr>
          <w:p w:rsidR="007C267A" w:rsidRPr="00F053F6" w:rsidRDefault="007C267A" w:rsidP="00CC4D26">
            <w:pPr>
              <w:jc w:val="center"/>
              <w:rPr>
                <w:sz w:val="24"/>
                <w:szCs w:val="24"/>
              </w:rPr>
            </w:pPr>
            <w:r w:rsidRPr="00F053F6">
              <w:rPr>
                <w:sz w:val="24"/>
                <w:szCs w:val="24"/>
              </w:rPr>
              <w:t>ПАССИВ</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vAlign w:val="center"/>
          </w:tcPr>
          <w:p w:rsidR="007C267A" w:rsidRPr="00F053F6" w:rsidRDefault="007C267A" w:rsidP="00CC4D26">
            <w:pPr>
              <w:jc w:val="center"/>
              <w:rPr>
                <w:sz w:val="24"/>
                <w:szCs w:val="24"/>
              </w:rPr>
            </w:pPr>
            <w:r w:rsidRPr="00F053F6">
              <w:rPr>
                <w:sz w:val="24"/>
                <w:szCs w:val="24"/>
              </w:rPr>
              <w:t>Начало периода</w:t>
            </w:r>
          </w:p>
        </w:tc>
        <w:tc>
          <w:tcPr>
            <w:tcW w:w="1120" w:type="dxa"/>
            <w:tcBorders>
              <w:top w:val="nil"/>
              <w:left w:val="nil"/>
              <w:bottom w:val="single" w:sz="4" w:space="0" w:color="auto"/>
              <w:right w:val="single" w:sz="8" w:space="0" w:color="auto"/>
            </w:tcBorders>
            <w:shd w:val="clear" w:color="auto" w:fill="auto"/>
            <w:vAlign w:val="center"/>
          </w:tcPr>
          <w:p w:rsidR="007C267A" w:rsidRPr="00F053F6" w:rsidRDefault="007C267A" w:rsidP="00CC4D26">
            <w:pPr>
              <w:jc w:val="center"/>
              <w:rPr>
                <w:sz w:val="24"/>
                <w:szCs w:val="24"/>
              </w:rPr>
            </w:pPr>
            <w:r w:rsidRPr="00F053F6">
              <w:rPr>
                <w:sz w:val="24"/>
                <w:szCs w:val="24"/>
              </w:rPr>
              <w:t>Конец периода</w:t>
            </w:r>
          </w:p>
        </w:tc>
      </w:tr>
      <w:tr w:rsidR="007C267A" w:rsidRPr="00F053F6">
        <w:trPr>
          <w:trHeight w:val="270"/>
        </w:trPr>
        <w:tc>
          <w:tcPr>
            <w:tcW w:w="5960" w:type="dxa"/>
            <w:tcBorders>
              <w:top w:val="nil"/>
              <w:left w:val="single" w:sz="8" w:space="0" w:color="auto"/>
              <w:bottom w:val="single" w:sz="8" w:space="0" w:color="auto"/>
              <w:right w:val="single" w:sz="4" w:space="0" w:color="auto"/>
            </w:tcBorders>
            <w:shd w:val="clear" w:color="auto" w:fill="auto"/>
            <w:noWrap/>
            <w:vAlign w:val="center"/>
          </w:tcPr>
          <w:p w:rsidR="007C267A" w:rsidRPr="00F053F6" w:rsidRDefault="007C267A" w:rsidP="00CC4D26">
            <w:pPr>
              <w:jc w:val="center"/>
              <w:rPr>
                <w:sz w:val="24"/>
                <w:szCs w:val="24"/>
              </w:rPr>
            </w:pPr>
            <w:r w:rsidRPr="00F053F6">
              <w:rPr>
                <w:sz w:val="24"/>
                <w:szCs w:val="24"/>
              </w:rPr>
              <w:t>1</w:t>
            </w:r>
          </w:p>
        </w:tc>
        <w:tc>
          <w:tcPr>
            <w:tcW w:w="1222" w:type="dxa"/>
            <w:tcBorders>
              <w:top w:val="nil"/>
              <w:left w:val="nil"/>
              <w:bottom w:val="single" w:sz="8"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8" w:space="0" w:color="auto"/>
              <w:right w:val="single" w:sz="4" w:space="0" w:color="auto"/>
            </w:tcBorders>
            <w:shd w:val="clear" w:color="auto" w:fill="auto"/>
            <w:vAlign w:val="center"/>
          </w:tcPr>
          <w:p w:rsidR="007C267A" w:rsidRPr="00F053F6" w:rsidRDefault="007C267A" w:rsidP="00CC4D26">
            <w:pPr>
              <w:jc w:val="center"/>
              <w:rPr>
                <w:sz w:val="24"/>
                <w:szCs w:val="24"/>
              </w:rPr>
            </w:pPr>
            <w:r w:rsidRPr="00F053F6">
              <w:rPr>
                <w:sz w:val="24"/>
                <w:szCs w:val="24"/>
              </w:rPr>
              <w:t>2</w:t>
            </w:r>
          </w:p>
        </w:tc>
        <w:tc>
          <w:tcPr>
            <w:tcW w:w="1120" w:type="dxa"/>
            <w:tcBorders>
              <w:top w:val="nil"/>
              <w:left w:val="nil"/>
              <w:bottom w:val="single" w:sz="8" w:space="0" w:color="auto"/>
              <w:right w:val="single" w:sz="8" w:space="0" w:color="auto"/>
            </w:tcBorders>
            <w:shd w:val="clear" w:color="auto" w:fill="auto"/>
            <w:vAlign w:val="center"/>
          </w:tcPr>
          <w:p w:rsidR="007C267A" w:rsidRPr="00F053F6" w:rsidRDefault="007C267A" w:rsidP="00CC4D26">
            <w:pPr>
              <w:jc w:val="center"/>
              <w:rPr>
                <w:sz w:val="24"/>
                <w:szCs w:val="24"/>
              </w:rPr>
            </w:pPr>
            <w:r w:rsidRPr="00F053F6">
              <w:rPr>
                <w:sz w:val="24"/>
                <w:szCs w:val="24"/>
              </w:rPr>
              <w:t>3</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300" w:firstLine="723"/>
              <w:rPr>
                <w:b/>
                <w:bCs/>
                <w:i/>
                <w:iCs/>
                <w:sz w:val="24"/>
                <w:szCs w:val="24"/>
              </w:rPr>
            </w:pPr>
            <w:r w:rsidRPr="00F053F6">
              <w:rPr>
                <w:b/>
                <w:bCs/>
                <w:i/>
                <w:iCs/>
                <w:sz w:val="24"/>
                <w:szCs w:val="24"/>
              </w:rPr>
              <w:t>I. Собственный капитал</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СК</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Уставный капитал</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УК</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105 000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250 000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Добавочный капитал</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ДК</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2312</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31582</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Резервный капитал</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РК</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26 250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37500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Нераспределенная прибыль (непокрытый убыток)</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НП</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21 677</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32056</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jc w:val="right"/>
              <w:rPr>
                <w:b/>
                <w:bCs/>
                <w:i/>
                <w:iCs/>
                <w:sz w:val="24"/>
                <w:szCs w:val="24"/>
              </w:rPr>
            </w:pPr>
            <w:r w:rsidRPr="00F053F6">
              <w:rPr>
                <w:b/>
                <w:bCs/>
                <w:i/>
                <w:iCs/>
                <w:sz w:val="24"/>
                <w:szCs w:val="24"/>
              </w:rPr>
              <w:t>Итого по разделу I</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155 239</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351 138</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300" w:firstLine="723"/>
              <w:rPr>
                <w:b/>
                <w:bCs/>
                <w:i/>
                <w:iCs/>
                <w:sz w:val="24"/>
                <w:szCs w:val="24"/>
              </w:rPr>
            </w:pPr>
            <w:r w:rsidRPr="00F053F6">
              <w:rPr>
                <w:b/>
                <w:bCs/>
                <w:i/>
                <w:iCs/>
                <w:sz w:val="24"/>
                <w:szCs w:val="24"/>
              </w:rPr>
              <w:t>II. Долгосрочные обязательства</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ДО</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Долгосрочные кредиты банков</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ДКБ</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1610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127204</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Прочие долгосрочные обязательства</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ПДО</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jc w:val="right"/>
              <w:rPr>
                <w:b/>
                <w:bCs/>
                <w:i/>
                <w:iCs/>
                <w:sz w:val="24"/>
                <w:szCs w:val="24"/>
              </w:rPr>
            </w:pPr>
            <w:r w:rsidRPr="00F053F6">
              <w:rPr>
                <w:b/>
                <w:bCs/>
                <w:i/>
                <w:iCs/>
                <w:sz w:val="24"/>
                <w:szCs w:val="24"/>
              </w:rPr>
              <w:t>Итого по разделу II</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1610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127204</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300" w:firstLine="723"/>
              <w:rPr>
                <w:b/>
                <w:bCs/>
                <w:i/>
                <w:iCs/>
                <w:sz w:val="24"/>
                <w:szCs w:val="24"/>
              </w:rPr>
            </w:pPr>
            <w:r w:rsidRPr="00F053F6">
              <w:rPr>
                <w:b/>
                <w:bCs/>
                <w:i/>
                <w:iCs/>
                <w:sz w:val="24"/>
                <w:szCs w:val="24"/>
                <w:lang w:val="en-US"/>
              </w:rPr>
              <w:t>III</w:t>
            </w:r>
            <w:r w:rsidRPr="00F053F6">
              <w:rPr>
                <w:b/>
                <w:bCs/>
                <w:i/>
                <w:iCs/>
                <w:sz w:val="24"/>
                <w:szCs w:val="24"/>
              </w:rPr>
              <w:t>. Краткосрочные обязательства</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КО</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Займы и кредиты</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ЗК</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124330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8 000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Кредиторская задолженность за товары, работы, услуги</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КЗт</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85 719</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74 784</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Краткосрочные обязательства по расчетам: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КО</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по полученным авансам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1 200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с бюджетом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3 680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2 693</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по внебюджетным платежам</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200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по страхованию</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730</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1 965</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по оплате труда</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11 535</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ind w:firstLineChars="100" w:firstLine="240"/>
              <w:rPr>
                <w:sz w:val="24"/>
                <w:szCs w:val="24"/>
              </w:rPr>
            </w:pPr>
            <w:r w:rsidRPr="00F053F6">
              <w:rPr>
                <w:sz w:val="24"/>
                <w:szCs w:val="24"/>
              </w:rPr>
              <w:t>с участниками</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 </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450</w:t>
            </w:r>
          </w:p>
        </w:tc>
      </w:tr>
      <w:tr w:rsidR="007C267A" w:rsidRPr="00F053F6">
        <w:trPr>
          <w:trHeight w:val="255"/>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rPr>
                <w:sz w:val="24"/>
                <w:szCs w:val="24"/>
              </w:rPr>
            </w:pPr>
            <w:r w:rsidRPr="00F053F6">
              <w:rPr>
                <w:sz w:val="24"/>
                <w:szCs w:val="24"/>
              </w:rPr>
              <w:t>Прочие краткосрочные обязательства</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r>
              <w:rPr>
                <w:sz w:val="24"/>
                <w:szCs w:val="24"/>
              </w:rPr>
              <w:t>ПКО</w:t>
            </w: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685</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4 954</w:t>
            </w:r>
          </w:p>
        </w:tc>
      </w:tr>
      <w:tr w:rsidR="007C267A" w:rsidRPr="00F053F6">
        <w:trPr>
          <w:trHeight w:val="270"/>
        </w:trPr>
        <w:tc>
          <w:tcPr>
            <w:tcW w:w="5960" w:type="dxa"/>
            <w:tcBorders>
              <w:top w:val="nil"/>
              <w:left w:val="single" w:sz="8" w:space="0" w:color="auto"/>
              <w:bottom w:val="single" w:sz="4" w:space="0" w:color="auto"/>
              <w:right w:val="single" w:sz="4" w:space="0" w:color="auto"/>
            </w:tcBorders>
            <w:shd w:val="clear" w:color="auto" w:fill="auto"/>
            <w:noWrap/>
            <w:vAlign w:val="bottom"/>
          </w:tcPr>
          <w:p w:rsidR="007C267A" w:rsidRPr="00F053F6" w:rsidRDefault="007C267A" w:rsidP="00CC4D26">
            <w:pPr>
              <w:jc w:val="right"/>
              <w:rPr>
                <w:b/>
                <w:bCs/>
                <w:i/>
                <w:iCs/>
                <w:sz w:val="24"/>
                <w:szCs w:val="24"/>
                <w:lang w:val="en-US"/>
              </w:rPr>
            </w:pPr>
            <w:r w:rsidRPr="00F053F6">
              <w:rPr>
                <w:b/>
                <w:bCs/>
                <w:i/>
                <w:iCs/>
                <w:sz w:val="24"/>
                <w:szCs w:val="24"/>
              </w:rPr>
              <w:t>Итого по разделу I</w:t>
            </w:r>
            <w:r w:rsidRPr="00F053F6">
              <w:rPr>
                <w:b/>
                <w:bCs/>
                <w:i/>
                <w:iCs/>
                <w:sz w:val="24"/>
                <w:szCs w:val="24"/>
                <w:lang w:val="en-US"/>
              </w:rPr>
              <w:t>II</w:t>
            </w:r>
          </w:p>
        </w:tc>
        <w:tc>
          <w:tcPr>
            <w:tcW w:w="1222" w:type="dxa"/>
            <w:tcBorders>
              <w:top w:val="nil"/>
              <w:left w:val="nil"/>
              <w:bottom w:val="single" w:sz="4" w:space="0" w:color="auto"/>
              <w:right w:val="nil"/>
            </w:tcBorders>
          </w:tcPr>
          <w:p w:rsidR="007C267A" w:rsidRPr="00F053F6" w:rsidRDefault="007C267A" w:rsidP="00CC4D26">
            <w:pPr>
              <w:jc w:val="center"/>
              <w:rPr>
                <w:sz w:val="24"/>
                <w:szCs w:val="24"/>
              </w:rPr>
            </w:pPr>
          </w:p>
        </w:tc>
        <w:tc>
          <w:tcPr>
            <w:tcW w:w="1180" w:type="dxa"/>
            <w:tcBorders>
              <w:top w:val="nil"/>
              <w:left w:val="nil"/>
              <w:bottom w:val="single" w:sz="4" w:space="0" w:color="auto"/>
              <w:right w:val="single" w:sz="4"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215 344</w:t>
            </w:r>
          </w:p>
        </w:tc>
        <w:tc>
          <w:tcPr>
            <w:tcW w:w="1120" w:type="dxa"/>
            <w:tcBorders>
              <w:top w:val="nil"/>
              <w:left w:val="nil"/>
              <w:bottom w:val="single" w:sz="4" w:space="0" w:color="auto"/>
              <w:right w:val="single" w:sz="8" w:space="0" w:color="auto"/>
            </w:tcBorders>
            <w:shd w:val="clear" w:color="auto" w:fill="auto"/>
            <w:noWrap/>
            <w:vAlign w:val="bottom"/>
          </w:tcPr>
          <w:p w:rsidR="007C267A" w:rsidRPr="00F053F6" w:rsidRDefault="007C267A" w:rsidP="00CC4D26">
            <w:pPr>
              <w:jc w:val="right"/>
              <w:rPr>
                <w:sz w:val="24"/>
                <w:szCs w:val="24"/>
              </w:rPr>
            </w:pPr>
            <w:r w:rsidRPr="00F053F6">
              <w:rPr>
                <w:sz w:val="24"/>
                <w:szCs w:val="24"/>
              </w:rPr>
              <w:t>105 581</w:t>
            </w:r>
          </w:p>
        </w:tc>
      </w:tr>
      <w:tr w:rsidR="007C267A" w:rsidRPr="00F053F6">
        <w:trPr>
          <w:trHeight w:val="330"/>
        </w:trPr>
        <w:tc>
          <w:tcPr>
            <w:tcW w:w="5960" w:type="dxa"/>
            <w:tcBorders>
              <w:top w:val="nil"/>
              <w:left w:val="single" w:sz="8" w:space="0" w:color="auto"/>
              <w:bottom w:val="single" w:sz="8" w:space="0" w:color="auto"/>
              <w:right w:val="single" w:sz="4" w:space="0" w:color="auto"/>
            </w:tcBorders>
            <w:shd w:val="clear" w:color="auto" w:fill="auto"/>
            <w:noWrap/>
            <w:vAlign w:val="bottom"/>
          </w:tcPr>
          <w:p w:rsidR="007C267A" w:rsidRPr="00F053F6" w:rsidRDefault="007C267A" w:rsidP="00CC4D26">
            <w:pPr>
              <w:rPr>
                <w:b/>
                <w:bCs/>
                <w:sz w:val="24"/>
                <w:szCs w:val="24"/>
              </w:rPr>
            </w:pPr>
            <w:r w:rsidRPr="00F053F6">
              <w:rPr>
                <w:b/>
                <w:bCs/>
                <w:sz w:val="24"/>
                <w:szCs w:val="24"/>
              </w:rPr>
              <w:t>Баланс</w:t>
            </w:r>
          </w:p>
        </w:tc>
        <w:tc>
          <w:tcPr>
            <w:tcW w:w="1222" w:type="dxa"/>
            <w:tcBorders>
              <w:top w:val="nil"/>
              <w:left w:val="nil"/>
              <w:bottom w:val="single" w:sz="8" w:space="0" w:color="auto"/>
              <w:right w:val="nil"/>
            </w:tcBorders>
          </w:tcPr>
          <w:p w:rsidR="007C267A" w:rsidRPr="00F053F6" w:rsidRDefault="007C267A" w:rsidP="00CC4D26">
            <w:pPr>
              <w:jc w:val="right"/>
              <w:rPr>
                <w:b/>
                <w:sz w:val="24"/>
                <w:szCs w:val="24"/>
              </w:rPr>
            </w:pPr>
          </w:p>
        </w:tc>
        <w:tc>
          <w:tcPr>
            <w:tcW w:w="1180" w:type="dxa"/>
            <w:tcBorders>
              <w:top w:val="nil"/>
              <w:left w:val="nil"/>
              <w:bottom w:val="single" w:sz="8" w:space="0" w:color="auto"/>
              <w:right w:val="single" w:sz="4" w:space="0" w:color="auto"/>
            </w:tcBorders>
            <w:shd w:val="clear" w:color="auto" w:fill="auto"/>
            <w:noWrap/>
            <w:vAlign w:val="bottom"/>
          </w:tcPr>
          <w:p w:rsidR="007C267A" w:rsidRPr="00F053F6" w:rsidRDefault="007C267A" w:rsidP="00CC4D26">
            <w:pPr>
              <w:jc w:val="right"/>
              <w:rPr>
                <w:b/>
                <w:sz w:val="24"/>
                <w:szCs w:val="24"/>
              </w:rPr>
            </w:pPr>
            <w:r w:rsidRPr="00F053F6">
              <w:rPr>
                <w:b/>
                <w:sz w:val="24"/>
                <w:szCs w:val="24"/>
              </w:rPr>
              <w:t>372 193</w:t>
            </w:r>
          </w:p>
        </w:tc>
        <w:tc>
          <w:tcPr>
            <w:tcW w:w="1120" w:type="dxa"/>
            <w:tcBorders>
              <w:top w:val="nil"/>
              <w:left w:val="nil"/>
              <w:bottom w:val="single" w:sz="8" w:space="0" w:color="auto"/>
              <w:right w:val="single" w:sz="8" w:space="0" w:color="auto"/>
            </w:tcBorders>
            <w:shd w:val="clear" w:color="auto" w:fill="auto"/>
            <w:noWrap/>
            <w:vAlign w:val="bottom"/>
          </w:tcPr>
          <w:p w:rsidR="007C267A" w:rsidRPr="00F053F6" w:rsidRDefault="007C267A" w:rsidP="00CC4D26">
            <w:pPr>
              <w:jc w:val="right"/>
              <w:rPr>
                <w:b/>
                <w:sz w:val="24"/>
                <w:szCs w:val="24"/>
              </w:rPr>
            </w:pPr>
            <w:r w:rsidRPr="00F053F6">
              <w:rPr>
                <w:b/>
                <w:sz w:val="24"/>
                <w:szCs w:val="24"/>
              </w:rPr>
              <w:t>583 923</w:t>
            </w:r>
          </w:p>
        </w:tc>
      </w:tr>
    </w:tbl>
    <w:p w:rsidR="007C267A" w:rsidRDefault="007C267A" w:rsidP="007C267A">
      <w:pPr>
        <w:tabs>
          <w:tab w:val="left" w:pos="2415"/>
        </w:tabs>
        <w:jc w:val="center"/>
        <w:rPr>
          <w:b/>
          <w:sz w:val="32"/>
          <w:szCs w:val="32"/>
        </w:rPr>
      </w:pPr>
    </w:p>
    <w:p w:rsidR="007C267A" w:rsidRPr="00E30FF4" w:rsidRDefault="007C267A" w:rsidP="007C267A">
      <w:pPr>
        <w:rPr>
          <w:sz w:val="32"/>
          <w:szCs w:val="32"/>
        </w:rPr>
      </w:pPr>
    </w:p>
    <w:p w:rsidR="007C267A" w:rsidRDefault="007C267A" w:rsidP="007C267A">
      <w:pPr>
        <w:rPr>
          <w:sz w:val="32"/>
          <w:szCs w:val="32"/>
        </w:rPr>
      </w:pPr>
    </w:p>
    <w:p w:rsidR="00F163AD" w:rsidRPr="001728E9" w:rsidRDefault="007C267A" w:rsidP="007C267A">
      <w:pPr>
        <w:spacing w:line="360" w:lineRule="auto"/>
        <w:jc w:val="center"/>
        <w:rPr>
          <w:sz w:val="28"/>
          <w:szCs w:val="28"/>
        </w:rPr>
      </w:pPr>
      <w:r>
        <w:rPr>
          <w:sz w:val="32"/>
          <w:szCs w:val="32"/>
        </w:rPr>
        <w:br w:type="page"/>
      </w:r>
      <w:r w:rsidR="00F163AD" w:rsidRPr="001728E9">
        <w:rPr>
          <w:sz w:val="28"/>
          <w:szCs w:val="28"/>
        </w:rPr>
        <w:t>Решение</w:t>
      </w:r>
    </w:p>
    <w:p w:rsidR="00F163AD" w:rsidRPr="001728E9" w:rsidRDefault="00F163AD" w:rsidP="00C47F9D">
      <w:pPr>
        <w:spacing w:line="360" w:lineRule="auto"/>
        <w:ind w:firstLine="720"/>
        <w:jc w:val="both"/>
        <w:rPr>
          <w:sz w:val="28"/>
          <w:szCs w:val="28"/>
        </w:rPr>
      </w:pPr>
      <w:r w:rsidRPr="001728E9">
        <w:rPr>
          <w:sz w:val="28"/>
          <w:szCs w:val="28"/>
        </w:rPr>
        <w:t>1. Анализ структуры активов и пассивов  баланса и расчет аналитических показателей:</w:t>
      </w:r>
    </w:p>
    <w:p w:rsidR="00312D8E" w:rsidRDefault="00371908" w:rsidP="00FE327E">
      <w:pPr>
        <w:jc w:val="right"/>
        <w:rPr>
          <w:sz w:val="28"/>
          <w:szCs w:val="28"/>
        </w:rPr>
      </w:pPr>
      <w:r>
        <w:rPr>
          <w:sz w:val="28"/>
          <w:szCs w:val="28"/>
        </w:rPr>
        <w:t>Таблица 11</w:t>
      </w:r>
    </w:p>
    <w:p w:rsidR="00FE327E" w:rsidRDefault="00FE327E" w:rsidP="00FE327E">
      <w:pPr>
        <w:jc w:val="center"/>
        <w:rPr>
          <w:sz w:val="28"/>
          <w:szCs w:val="28"/>
        </w:rPr>
      </w:pPr>
      <w:r>
        <w:rPr>
          <w:sz w:val="28"/>
          <w:szCs w:val="28"/>
        </w:rPr>
        <w:t>Значение основных аналитических коэффициентов</w:t>
      </w:r>
    </w:p>
    <w:tbl>
      <w:tblPr>
        <w:tblW w:w="0" w:type="auto"/>
        <w:tblInd w:w="-3" w:type="dxa"/>
        <w:tblLayout w:type="fixed"/>
        <w:tblCellMar>
          <w:left w:w="30" w:type="dxa"/>
          <w:right w:w="30" w:type="dxa"/>
        </w:tblCellMar>
        <w:tblLook w:val="0000" w:firstRow="0" w:lastRow="0" w:firstColumn="0" w:lastColumn="0" w:noHBand="0" w:noVBand="0"/>
      </w:tblPr>
      <w:tblGrid>
        <w:gridCol w:w="3270"/>
        <w:gridCol w:w="3960"/>
        <w:gridCol w:w="1260"/>
        <w:gridCol w:w="1267"/>
      </w:tblGrid>
      <w:tr w:rsidR="009B2037">
        <w:trPr>
          <w:cantSplit/>
          <w:trHeight w:hRule="exact" w:val="254"/>
        </w:trPr>
        <w:tc>
          <w:tcPr>
            <w:tcW w:w="3270" w:type="dxa"/>
            <w:vMerge w:val="restart"/>
            <w:tcBorders>
              <w:top w:val="single" w:sz="1" w:space="0" w:color="000000"/>
              <w:left w:val="single" w:sz="1" w:space="0" w:color="000000"/>
              <w:bottom w:val="single" w:sz="1" w:space="0" w:color="000000"/>
            </w:tcBorders>
            <w:vAlign w:val="center"/>
          </w:tcPr>
          <w:p w:rsidR="009B2037" w:rsidRDefault="009B2037" w:rsidP="00F307B5">
            <w:pPr>
              <w:snapToGrid w:val="0"/>
              <w:jc w:val="center"/>
              <w:rPr>
                <w:b/>
                <w:color w:val="000000"/>
                <w:sz w:val="22"/>
              </w:rPr>
            </w:pPr>
            <w:r>
              <w:rPr>
                <w:b/>
                <w:color w:val="000000"/>
                <w:sz w:val="22"/>
              </w:rPr>
              <w:t>Наименование коэффициента</w:t>
            </w:r>
          </w:p>
        </w:tc>
        <w:tc>
          <w:tcPr>
            <w:tcW w:w="3960" w:type="dxa"/>
            <w:vMerge w:val="restart"/>
            <w:tcBorders>
              <w:top w:val="single" w:sz="1" w:space="0" w:color="000000"/>
              <w:left w:val="single" w:sz="1" w:space="0" w:color="000000"/>
              <w:bottom w:val="single" w:sz="1" w:space="0" w:color="000000"/>
            </w:tcBorders>
            <w:vAlign w:val="center"/>
          </w:tcPr>
          <w:p w:rsidR="009B2037" w:rsidRDefault="009B2037" w:rsidP="00F307B5">
            <w:pPr>
              <w:snapToGrid w:val="0"/>
              <w:jc w:val="center"/>
              <w:rPr>
                <w:b/>
                <w:color w:val="000000"/>
                <w:sz w:val="22"/>
              </w:rPr>
            </w:pPr>
            <w:r>
              <w:rPr>
                <w:b/>
                <w:color w:val="000000"/>
                <w:sz w:val="22"/>
              </w:rPr>
              <w:t>Формула расчета</w:t>
            </w:r>
          </w:p>
        </w:tc>
        <w:tc>
          <w:tcPr>
            <w:tcW w:w="2527" w:type="dxa"/>
            <w:gridSpan w:val="2"/>
            <w:tcBorders>
              <w:top w:val="single" w:sz="1" w:space="0" w:color="000000"/>
              <w:left w:val="single" w:sz="1" w:space="0" w:color="000000"/>
              <w:bottom w:val="single" w:sz="1" w:space="0" w:color="000000"/>
              <w:right w:val="single" w:sz="1" w:space="0" w:color="000000"/>
            </w:tcBorders>
            <w:vAlign w:val="center"/>
          </w:tcPr>
          <w:p w:rsidR="009B2037" w:rsidRDefault="009B2037" w:rsidP="00F307B5">
            <w:pPr>
              <w:snapToGrid w:val="0"/>
              <w:jc w:val="center"/>
              <w:rPr>
                <w:b/>
                <w:color w:val="000000"/>
                <w:sz w:val="22"/>
              </w:rPr>
            </w:pPr>
            <w:r>
              <w:rPr>
                <w:b/>
                <w:color w:val="000000"/>
                <w:sz w:val="22"/>
              </w:rPr>
              <w:t>Значения</w:t>
            </w:r>
          </w:p>
        </w:tc>
      </w:tr>
      <w:tr w:rsidR="009B2037">
        <w:trPr>
          <w:cantSplit/>
        </w:trPr>
        <w:tc>
          <w:tcPr>
            <w:tcW w:w="3270" w:type="dxa"/>
            <w:vMerge/>
            <w:tcBorders>
              <w:top w:val="single" w:sz="1" w:space="0" w:color="000000"/>
              <w:left w:val="single" w:sz="1" w:space="0" w:color="000000"/>
              <w:bottom w:val="single" w:sz="1" w:space="0" w:color="000000"/>
            </w:tcBorders>
            <w:vAlign w:val="center"/>
          </w:tcPr>
          <w:p w:rsidR="009B2037" w:rsidRDefault="009B2037" w:rsidP="00F307B5"/>
        </w:tc>
        <w:tc>
          <w:tcPr>
            <w:tcW w:w="3960" w:type="dxa"/>
            <w:vMerge/>
            <w:tcBorders>
              <w:top w:val="single" w:sz="1" w:space="0" w:color="000000"/>
              <w:left w:val="single" w:sz="1" w:space="0" w:color="000000"/>
              <w:bottom w:val="single" w:sz="1" w:space="0" w:color="000000"/>
            </w:tcBorders>
            <w:vAlign w:val="center"/>
          </w:tcPr>
          <w:p w:rsidR="009B2037" w:rsidRDefault="009B2037" w:rsidP="00F307B5"/>
        </w:tc>
        <w:tc>
          <w:tcPr>
            <w:tcW w:w="1260" w:type="dxa"/>
            <w:tcBorders>
              <w:left w:val="single" w:sz="1" w:space="0" w:color="000000"/>
              <w:bottom w:val="single" w:sz="1" w:space="0" w:color="000000"/>
            </w:tcBorders>
            <w:vAlign w:val="center"/>
          </w:tcPr>
          <w:p w:rsidR="009B2037" w:rsidRDefault="009B2037" w:rsidP="00F307B5">
            <w:pPr>
              <w:snapToGrid w:val="0"/>
              <w:jc w:val="center"/>
              <w:rPr>
                <w:b/>
                <w:color w:val="000000"/>
                <w:sz w:val="22"/>
              </w:rPr>
            </w:pPr>
            <w:r>
              <w:rPr>
                <w:b/>
                <w:color w:val="000000"/>
                <w:sz w:val="22"/>
              </w:rPr>
              <w:t>на начало периода</w:t>
            </w:r>
          </w:p>
        </w:tc>
        <w:tc>
          <w:tcPr>
            <w:tcW w:w="1267" w:type="dxa"/>
            <w:tcBorders>
              <w:left w:val="single" w:sz="1" w:space="0" w:color="000000"/>
              <w:bottom w:val="single" w:sz="1" w:space="0" w:color="000000"/>
              <w:right w:val="single" w:sz="1" w:space="0" w:color="000000"/>
            </w:tcBorders>
            <w:vAlign w:val="center"/>
          </w:tcPr>
          <w:p w:rsidR="009B2037" w:rsidRDefault="009B2037" w:rsidP="00F307B5">
            <w:pPr>
              <w:snapToGrid w:val="0"/>
              <w:jc w:val="center"/>
              <w:rPr>
                <w:b/>
                <w:color w:val="000000"/>
                <w:sz w:val="22"/>
              </w:rPr>
            </w:pPr>
            <w:r>
              <w:rPr>
                <w:b/>
                <w:color w:val="000000"/>
                <w:sz w:val="22"/>
              </w:rPr>
              <w:t>на конец периода</w:t>
            </w:r>
          </w:p>
        </w:tc>
      </w:tr>
      <w:tr w:rsidR="009B2037">
        <w:trPr>
          <w:cantSplit/>
        </w:trPr>
        <w:tc>
          <w:tcPr>
            <w:tcW w:w="9757" w:type="dxa"/>
            <w:gridSpan w:val="4"/>
            <w:tcBorders>
              <w:left w:val="single" w:sz="1" w:space="0" w:color="000000"/>
              <w:bottom w:val="single" w:sz="1" w:space="0" w:color="000000"/>
              <w:right w:val="single" w:sz="1" w:space="0" w:color="000000"/>
            </w:tcBorders>
            <w:vAlign w:val="center"/>
          </w:tcPr>
          <w:p w:rsidR="009B2037" w:rsidRDefault="009B2037" w:rsidP="00F307B5">
            <w:pPr>
              <w:snapToGrid w:val="0"/>
              <w:jc w:val="center"/>
              <w:rPr>
                <w:b/>
                <w:color w:val="000000"/>
                <w:sz w:val="22"/>
              </w:rPr>
            </w:pPr>
            <w:r>
              <w:rPr>
                <w:b/>
                <w:color w:val="000000"/>
                <w:sz w:val="22"/>
              </w:rPr>
              <w:t>Оценка имущественного положения</w:t>
            </w:r>
          </w:p>
        </w:tc>
      </w:tr>
      <w:tr w:rsidR="009B2037">
        <w:trPr>
          <w:cantSplit/>
        </w:trPr>
        <w:tc>
          <w:tcPr>
            <w:tcW w:w="327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Сумма хозяйственных средств, находящихся в распоряжении предприятия</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Валюта баланса</w:t>
            </w:r>
          </w:p>
        </w:tc>
        <w:tc>
          <w:tcPr>
            <w:tcW w:w="1260" w:type="dxa"/>
            <w:tcBorders>
              <w:left w:val="single" w:sz="1" w:space="0" w:color="000000"/>
              <w:bottom w:val="single" w:sz="1" w:space="0" w:color="000000"/>
            </w:tcBorders>
            <w:vAlign w:val="center"/>
          </w:tcPr>
          <w:p w:rsidR="009B2037" w:rsidRDefault="009B2037" w:rsidP="00F307B5">
            <w:pPr>
              <w:snapToGrid w:val="0"/>
              <w:jc w:val="center"/>
              <w:rPr>
                <w:color w:val="000000"/>
                <w:sz w:val="22"/>
              </w:rPr>
            </w:pPr>
            <w:r>
              <w:rPr>
                <w:color w:val="000000"/>
                <w:sz w:val="22"/>
              </w:rPr>
              <w:t>373193</w:t>
            </w:r>
          </w:p>
        </w:tc>
        <w:tc>
          <w:tcPr>
            <w:tcW w:w="1267" w:type="dxa"/>
            <w:tcBorders>
              <w:left w:val="single" w:sz="1" w:space="0" w:color="000000"/>
              <w:bottom w:val="single" w:sz="1" w:space="0" w:color="000000"/>
              <w:right w:val="single" w:sz="1" w:space="0" w:color="000000"/>
            </w:tcBorders>
            <w:vAlign w:val="center"/>
          </w:tcPr>
          <w:p w:rsidR="009B2037" w:rsidRDefault="009B2037" w:rsidP="00F307B5">
            <w:pPr>
              <w:snapToGrid w:val="0"/>
              <w:jc w:val="center"/>
              <w:rPr>
                <w:color w:val="000000"/>
                <w:sz w:val="22"/>
              </w:rPr>
            </w:pPr>
            <w:r>
              <w:rPr>
                <w:color w:val="000000"/>
                <w:sz w:val="22"/>
              </w:rPr>
              <w:t>583923</w:t>
            </w:r>
          </w:p>
        </w:tc>
      </w:tr>
      <w:tr w:rsidR="009B2037">
        <w:trPr>
          <w:cantSplit/>
        </w:trPr>
        <w:tc>
          <w:tcPr>
            <w:tcW w:w="327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Коэффициент износа основных средств</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Износ / Первоначальная стоимость основных средств</w:t>
            </w:r>
          </w:p>
        </w:tc>
        <w:tc>
          <w:tcPr>
            <w:tcW w:w="1260" w:type="dxa"/>
            <w:tcBorders>
              <w:left w:val="single" w:sz="1" w:space="0" w:color="000000"/>
              <w:bottom w:val="single" w:sz="1" w:space="0" w:color="000000"/>
            </w:tcBorders>
            <w:vAlign w:val="center"/>
          </w:tcPr>
          <w:p w:rsidR="009B2037" w:rsidRDefault="009B2037" w:rsidP="009B2037">
            <w:pPr>
              <w:jc w:val="center"/>
              <w:rPr>
                <w:sz w:val="22"/>
                <w:szCs w:val="22"/>
              </w:rPr>
            </w:pPr>
            <w:r>
              <w:rPr>
                <w:sz w:val="22"/>
                <w:szCs w:val="22"/>
              </w:rPr>
              <w:t>0,324</w:t>
            </w:r>
          </w:p>
          <w:p w:rsidR="009B2037" w:rsidRDefault="009B2037" w:rsidP="00F307B5">
            <w:pPr>
              <w:snapToGrid w:val="0"/>
              <w:jc w:val="center"/>
              <w:rPr>
                <w:color w:val="000000"/>
                <w:sz w:val="22"/>
              </w:rPr>
            </w:pPr>
          </w:p>
        </w:tc>
        <w:tc>
          <w:tcPr>
            <w:tcW w:w="1267" w:type="dxa"/>
            <w:tcBorders>
              <w:left w:val="single" w:sz="1" w:space="0" w:color="000000"/>
              <w:bottom w:val="single" w:sz="1" w:space="0" w:color="000000"/>
              <w:right w:val="single" w:sz="1" w:space="0" w:color="000000"/>
            </w:tcBorders>
            <w:vAlign w:val="center"/>
          </w:tcPr>
          <w:p w:rsidR="009B2037" w:rsidRDefault="009B2037" w:rsidP="009B2037">
            <w:pPr>
              <w:jc w:val="center"/>
              <w:rPr>
                <w:sz w:val="22"/>
                <w:szCs w:val="22"/>
              </w:rPr>
            </w:pPr>
            <w:r>
              <w:rPr>
                <w:sz w:val="22"/>
                <w:szCs w:val="22"/>
              </w:rPr>
              <w:t>0,222</w:t>
            </w:r>
          </w:p>
          <w:p w:rsidR="009B2037" w:rsidRDefault="009B2037" w:rsidP="00F307B5">
            <w:pPr>
              <w:snapToGrid w:val="0"/>
              <w:jc w:val="center"/>
              <w:rPr>
                <w:color w:val="000000"/>
                <w:sz w:val="22"/>
              </w:rPr>
            </w:pPr>
          </w:p>
        </w:tc>
      </w:tr>
      <w:tr w:rsidR="009B2037">
        <w:trPr>
          <w:cantSplit/>
        </w:trPr>
        <w:tc>
          <w:tcPr>
            <w:tcW w:w="9757" w:type="dxa"/>
            <w:gridSpan w:val="4"/>
            <w:tcBorders>
              <w:left w:val="single" w:sz="1" w:space="0" w:color="000000"/>
              <w:bottom w:val="single" w:sz="1" w:space="0" w:color="000000"/>
              <w:right w:val="single" w:sz="1" w:space="0" w:color="000000"/>
            </w:tcBorders>
            <w:vAlign w:val="center"/>
          </w:tcPr>
          <w:p w:rsidR="009B2037" w:rsidRDefault="009B2037" w:rsidP="00F307B5">
            <w:pPr>
              <w:snapToGrid w:val="0"/>
              <w:jc w:val="center"/>
              <w:rPr>
                <w:b/>
                <w:color w:val="000000"/>
                <w:sz w:val="22"/>
              </w:rPr>
            </w:pPr>
            <w:r>
              <w:rPr>
                <w:b/>
                <w:color w:val="000000"/>
                <w:sz w:val="22"/>
              </w:rPr>
              <w:t>Определение фин. устойчивости</w:t>
            </w:r>
          </w:p>
        </w:tc>
      </w:tr>
      <w:tr w:rsidR="009B2037">
        <w:trPr>
          <w:cantSplit/>
        </w:trPr>
        <w:tc>
          <w:tcPr>
            <w:tcW w:w="327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Наличие собственных оборотных средств</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1 р. П + 2р.П - 1 р. А</w:t>
            </w:r>
          </w:p>
        </w:tc>
        <w:tc>
          <w:tcPr>
            <w:tcW w:w="1260" w:type="dxa"/>
            <w:tcBorders>
              <w:left w:val="single" w:sz="1" w:space="0" w:color="000000"/>
              <w:bottom w:val="single" w:sz="1" w:space="0" w:color="000000"/>
            </w:tcBorders>
            <w:vAlign w:val="center"/>
          </w:tcPr>
          <w:p w:rsidR="009B2037" w:rsidRDefault="009B2037" w:rsidP="009B2037">
            <w:pPr>
              <w:jc w:val="center"/>
              <w:rPr>
                <w:sz w:val="22"/>
                <w:szCs w:val="22"/>
              </w:rPr>
            </w:pPr>
            <w:r>
              <w:rPr>
                <w:sz w:val="22"/>
                <w:szCs w:val="22"/>
              </w:rPr>
              <w:t>-145924</w:t>
            </w:r>
          </w:p>
          <w:p w:rsidR="009B2037" w:rsidRDefault="009B2037" w:rsidP="00F307B5">
            <w:pPr>
              <w:snapToGrid w:val="0"/>
              <w:jc w:val="center"/>
              <w:rPr>
                <w:color w:val="000000"/>
                <w:sz w:val="22"/>
              </w:rPr>
            </w:pPr>
          </w:p>
        </w:tc>
        <w:tc>
          <w:tcPr>
            <w:tcW w:w="1267" w:type="dxa"/>
            <w:tcBorders>
              <w:left w:val="single" w:sz="1" w:space="0" w:color="000000"/>
              <w:bottom w:val="single" w:sz="1" w:space="0" w:color="000000"/>
              <w:right w:val="single" w:sz="1" w:space="0" w:color="000000"/>
            </w:tcBorders>
            <w:vAlign w:val="center"/>
          </w:tcPr>
          <w:p w:rsidR="009B2037" w:rsidRDefault="009B2037" w:rsidP="009B2037">
            <w:pPr>
              <w:jc w:val="center"/>
              <w:rPr>
                <w:sz w:val="22"/>
                <w:szCs w:val="22"/>
              </w:rPr>
            </w:pPr>
            <w:r>
              <w:rPr>
                <w:sz w:val="22"/>
                <w:szCs w:val="22"/>
              </w:rPr>
              <w:t>-34617</w:t>
            </w:r>
          </w:p>
          <w:p w:rsidR="009B2037" w:rsidRDefault="009B2037" w:rsidP="00F307B5">
            <w:pPr>
              <w:snapToGrid w:val="0"/>
              <w:jc w:val="center"/>
              <w:rPr>
                <w:color w:val="000000"/>
                <w:sz w:val="22"/>
              </w:rPr>
            </w:pPr>
          </w:p>
        </w:tc>
      </w:tr>
      <w:tr w:rsidR="009B2037">
        <w:trPr>
          <w:cantSplit/>
        </w:trPr>
        <w:tc>
          <w:tcPr>
            <w:tcW w:w="327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Доля собственных оборотных средств</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СОС / (2р. А)</w:t>
            </w:r>
          </w:p>
        </w:tc>
        <w:tc>
          <w:tcPr>
            <w:tcW w:w="1260" w:type="dxa"/>
            <w:tcBorders>
              <w:left w:val="single" w:sz="1" w:space="0" w:color="000000"/>
              <w:bottom w:val="single" w:sz="1" w:space="0" w:color="000000"/>
            </w:tcBorders>
            <w:vAlign w:val="center"/>
          </w:tcPr>
          <w:p w:rsidR="009B2037" w:rsidRDefault="009B2037" w:rsidP="009B2037">
            <w:pPr>
              <w:snapToGrid w:val="0"/>
              <w:rPr>
                <w:color w:val="000000"/>
                <w:sz w:val="22"/>
              </w:rPr>
            </w:pPr>
          </w:p>
          <w:p w:rsidR="009B2037" w:rsidRDefault="009B2037" w:rsidP="009B2037">
            <w:pPr>
              <w:jc w:val="center"/>
              <w:rPr>
                <w:sz w:val="22"/>
                <w:szCs w:val="22"/>
              </w:rPr>
            </w:pPr>
            <w:r>
              <w:rPr>
                <w:sz w:val="22"/>
                <w:szCs w:val="22"/>
              </w:rPr>
              <w:t>-2,054</w:t>
            </w:r>
          </w:p>
          <w:p w:rsidR="009B2037" w:rsidRDefault="009B2037" w:rsidP="00F307B5">
            <w:pPr>
              <w:snapToGrid w:val="0"/>
              <w:jc w:val="center"/>
              <w:rPr>
                <w:color w:val="000000"/>
                <w:sz w:val="22"/>
              </w:rPr>
            </w:pPr>
          </w:p>
        </w:tc>
        <w:tc>
          <w:tcPr>
            <w:tcW w:w="1267" w:type="dxa"/>
            <w:tcBorders>
              <w:left w:val="single" w:sz="1" w:space="0" w:color="000000"/>
              <w:bottom w:val="single" w:sz="1" w:space="0" w:color="000000"/>
              <w:right w:val="single" w:sz="1" w:space="0" w:color="000000"/>
            </w:tcBorders>
            <w:vAlign w:val="center"/>
          </w:tcPr>
          <w:p w:rsidR="009B2037" w:rsidRDefault="009B2037" w:rsidP="009B2037">
            <w:pPr>
              <w:jc w:val="center"/>
              <w:rPr>
                <w:sz w:val="22"/>
                <w:szCs w:val="22"/>
              </w:rPr>
            </w:pPr>
            <w:r>
              <w:rPr>
                <w:sz w:val="22"/>
                <w:szCs w:val="22"/>
              </w:rPr>
              <w:t>-0,175</w:t>
            </w:r>
          </w:p>
          <w:p w:rsidR="009B2037" w:rsidRDefault="009B2037" w:rsidP="00F307B5">
            <w:pPr>
              <w:snapToGrid w:val="0"/>
              <w:jc w:val="center"/>
              <w:rPr>
                <w:color w:val="000000"/>
                <w:sz w:val="22"/>
              </w:rPr>
            </w:pPr>
          </w:p>
        </w:tc>
      </w:tr>
      <w:tr w:rsidR="009B2037">
        <w:trPr>
          <w:cantSplit/>
        </w:trPr>
        <w:tc>
          <w:tcPr>
            <w:tcW w:w="327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Нормальные источники покрытия запасов (НИПЗ)</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СОС + Расчеты с кредиторами по товарным операциям + краткосрочные кредиты под оборотные средства</w:t>
            </w:r>
          </w:p>
        </w:tc>
        <w:tc>
          <w:tcPr>
            <w:tcW w:w="1260" w:type="dxa"/>
            <w:tcBorders>
              <w:left w:val="single" w:sz="1" w:space="0" w:color="000000"/>
              <w:bottom w:val="single" w:sz="1" w:space="0" w:color="000000"/>
            </w:tcBorders>
            <w:vAlign w:val="center"/>
          </w:tcPr>
          <w:p w:rsidR="00E715B6" w:rsidRDefault="00E715B6" w:rsidP="00E715B6">
            <w:pPr>
              <w:jc w:val="center"/>
              <w:rPr>
                <w:sz w:val="22"/>
                <w:szCs w:val="22"/>
              </w:rPr>
            </w:pPr>
            <w:r>
              <w:rPr>
                <w:sz w:val="22"/>
                <w:szCs w:val="22"/>
              </w:rPr>
              <w:t>64125</w:t>
            </w:r>
          </w:p>
          <w:p w:rsidR="009B2037" w:rsidRDefault="009B2037" w:rsidP="00F307B5">
            <w:pPr>
              <w:snapToGrid w:val="0"/>
              <w:jc w:val="center"/>
              <w:rPr>
                <w:color w:val="000000"/>
                <w:sz w:val="22"/>
              </w:rPr>
            </w:pPr>
          </w:p>
        </w:tc>
        <w:tc>
          <w:tcPr>
            <w:tcW w:w="1267" w:type="dxa"/>
            <w:tcBorders>
              <w:left w:val="single" w:sz="1" w:space="0" w:color="000000"/>
              <w:bottom w:val="single" w:sz="1" w:space="0" w:color="000000"/>
              <w:right w:val="single" w:sz="1" w:space="0" w:color="000000"/>
            </w:tcBorders>
            <w:vAlign w:val="center"/>
          </w:tcPr>
          <w:p w:rsidR="00E715B6" w:rsidRDefault="00E715B6" w:rsidP="00E715B6">
            <w:pPr>
              <w:jc w:val="center"/>
              <w:rPr>
                <w:sz w:val="22"/>
                <w:szCs w:val="22"/>
              </w:rPr>
            </w:pPr>
            <w:r>
              <w:rPr>
                <w:sz w:val="22"/>
                <w:szCs w:val="22"/>
              </w:rPr>
              <w:t>48167</w:t>
            </w:r>
          </w:p>
          <w:p w:rsidR="009B2037" w:rsidRDefault="009B2037" w:rsidP="00F307B5">
            <w:pPr>
              <w:snapToGrid w:val="0"/>
              <w:jc w:val="center"/>
              <w:rPr>
                <w:color w:val="000000"/>
                <w:sz w:val="22"/>
              </w:rPr>
            </w:pPr>
          </w:p>
        </w:tc>
      </w:tr>
      <w:tr w:rsidR="009B2037">
        <w:trPr>
          <w:cantSplit/>
        </w:trPr>
        <w:tc>
          <w:tcPr>
            <w:tcW w:w="9757" w:type="dxa"/>
            <w:gridSpan w:val="4"/>
            <w:tcBorders>
              <w:left w:val="single" w:sz="1" w:space="0" w:color="000000"/>
              <w:bottom w:val="single" w:sz="1" w:space="0" w:color="000000"/>
              <w:right w:val="single" w:sz="1" w:space="0" w:color="000000"/>
            </w:tcBorders>
            <w:vAlign w:val="center"/>
          </w:tcPr>
          <w:p w:rsidR="009B2037" w:rsidRDefault="009B2037" w:rsidP="00F307B5">
            <w:pPr>
              <w:snapToGrid w:val="0"/>
              <w:rPr>
                <w:color w:val="000000"/>
                <w:sz w:val="22"/>
              </w:rPr>
            </w:pPr>
            <w:r>
              <w:rPr>
                <w:color w:val="000000"/>
                <w:sz w:val="22"/>
              </w:rPr>
              <w:t>Доля НИПЗ:</w:t>
            </w:r>
          </w:p>
        </w:tc>
      </w:tr>
      <w:tr w:rsidR="009B2037">
        <w:trPr>
          <w:cantSplit/>
          <w:trHeight w:val="388"/>
        </w:trPr>
        <w:tc>
          <w:tcPr>
            <w:tcW w:w="327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в текущих активах</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НИПЗ / Текущие активы</w:t>
            </w:r>
          </w:p>
        </w:tc>
        <w:tc>
          <w:tcPr>
            <w:tcW w:w="1260" w:type="dxa"/>
            <w:tcBorders>
              <w:left w:val="single" w:sz="1" w:space="0" w:color="000000"/>
              <w:bottom w:val="single" w:sz="1" w:space="0" w:color="000000"/>
            </w:tcBorders>
            <w:vAlign w:val="center"/>
          </w:tcPr>
          <w:p w:rsidR="009B2037" w:rsidRDefault="00E715B6" w:rsidP="00F307B5">
            <w:pPr>
              <w:snapToGrid w:val="0"/>
              <w:jc w:val="center"/>
              <w:rPr>
                <w:color w:val="000000"/>
                <w:sz w:val="22"/>
              </w:rPr>
            </w:pPr>
            <w:r>
              <w:rPr>
                <w:color w:val="000000"/>
                <w:sz w:val="22"/>
              </w:rPr>
              <w:t>0,903</w:t>
            </w:r>
          </w:p>
        </w:tc>
        <w:tc>
          <w:tcPr>
            <w:tcW w:w="1267" w:type="dxa"/>
            <w:tcBorders>
              <w:left w:val="single" w:sz="1" w:space="0" w:color="000000"/>
              <w:bottom w:val="single" w:sz="1" w:space="0" w:color="000000"/>
              <w:right w:val="single" w:sz="1" w:space="0" w:color="000000"/>
            </w:tcBorders>
            <w:vAlign w:val="center"/>
          </w:tcPr>
          <w:p w:rsidR="009B2037" w:rsidRDefault="00E715B6" w:rsidP="00F307B5">
            <w:pPr>
              <w:snapToGrid w:val="0"/>
              <w:jc w:val="center"/>
              <w:rPr>
                <w:color w:val="000000"/>
                <w:sz w:val="22"/>
              </w:rPr>
            </w:pPr>
            <w:r>
              <w:rPr>
                <w:color w:val="000000"/>
                <w:sz w:val="22"/>
              </w:rPr>
              <w:t>0,243</w:t>
            </w:r>
          </w:p>
        </w:tc>
      </w:tr>
      <w:tr w:rsidR="009B2037">
        <w:trPr>
          <w:cantSplit/>
          <w:trHeight w:val="370"/>
        </w:trPr>
        <w:tc>
          <w:tcPr>
            <w:tcW w:w="327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запасах и затратах</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НИПЗ / Запасы и затраты</w:t>
            </w:r>
          </w:p>
        </w:tc>
        <w:tc>
          <w:tcPr>
            <w:tcW w:w="1260" w:type="dxa"/>
            <w:tcBorders>
              <w:left w:val="single" w:sz="1" w:space="0" w:color="000000"/>
              <w:bottom w:val="single" w:sz="1" w:space="0" w:color="000000"/>
            </w:tcBorders>
            <w:vAlign w:val="center"/>
          </w:tcPr>
          <w:p w:rsidR="009B2037" w:rsidRDefault="00E715B6" w:rsidP="00F307B5">
            <w:pPr>
              <w:snapToGrid w:val="0"/>
              <w:jc w:val="center"/>
              <w:rPr>
                <w:color w:val="000000"/>
                <w:sz w:val="22"/>
              </w:rPr>
            </w:pPr>
            <w:r>
              <w:rPr>
                <w:color w:val="000000"/>
                <w:sz w:val="22"/>
              </w:rPr>
              <w:t>3,109</w:t>
            </w:r>
          </w:p>
        </w:tc>
        <w:tc>
          <w:tcPr>
            <w:tcW w:w="1267" w:type="dxa"/>
            <w:tcBorders>
              <w:left w:val="single" w:sz="1" w:space="0" w:color="000000"/>
              <w:bottom w:val="single" w:sz="1" w:space="0" w:color="000000"/>
              <w:right w:val="single" w:sz="1" w:space="0" w:color="000000"/>
            </w:tcBorders>
            <w:vAlign w:val="center"/>
          </w:tcPr>
          <w:p w:rsidR="009B2037" w:rsidRDefault="00E715B6" w:rsidP="00F307B5">
            <w:pPr>
              <w:snapToGrid w:val="0"/>
              <w:jc w:val="center"/>
              <w:rPr>
                <w:color w:val="000000"/>
                <w:sz w:val="22"/>
              </w:rPr>
            </w:pPr>
            <w:r>
              <w:rPr>
                <w:color w:val="000000"/>
                <w:sz w:val="22"/>
              </w:rPr>
              <w:t>1,670</w:t>
            </w:r>
          </w:p>
        </w:tc>
      </w:tr>
      <w:tr w:rsidR="009B2037">
        <w:trPr>
          <w:cantSplit/>
          <w:trHeight w:val="985"/>
        </w:trPr>
        <w:tc>
          <w:tcPr>
            <w:tcW w:w="3270" w:type="dxa"/>
            <w:tcBorders>
              <w:left w:val="single" w:sz="1" w:space="0" w:color="000000"/>
            </w:tcBorders>
            <w:vAlign w:val="center"/>
          </w:tcPr>
          <w:p w:rsidR="009B2037" w:rsidRDefault="009B2037" w:rsidP="00F307B5">
            <w:pPr>
              <w:snapToGrid w:val="0"/>
              <w:rPr>
                <w:color w:val="000000"/>
                <w:sz w:val="22"/>
              </w:rPr>
            </w:pPr>
            <w:r>
              <w:rPr>
                <w:color w:val="000000"/>
                <w:sz w:val="22"/>
              </w:rPr>
              <w:t>Тип фин. устойчивости</w:t>
            </w:r>
          </w:p>
        </w:tc>
        <w:tc>
          <w:tcPr>
            <w:tcW w:w="3960" w:type="dxa"/>
            <w:tcBorders>
              <w:left w:val="single" w:sz="1" w:space="0" w:color="000000"/>
            </w:tcBorders>
            <w:vAlign w:val="center"/>
          </w:tcPr>
          <w:p w:rsidR="009B2037" w:rsidRDefault="009B2037" w:rsidP="00F307B5">
            <w:pPr>
              <w:snapToGrid w:val="0"/>
              <w:rPr>
                <w:color w:val="000000"/>
                <w:sz w:val="22"/>
              </w:rPr>
            </w:pPr>
            <w:r>
              <w:rPr>
                <w:color w:val="000000"/>
                <w:sz w:val="22"/>
              </w:rPr>
              <w:t>Абсолютная: СОС&gt; запасы и затраты</w:t>
            </w:r>
          </w:p>
          <w:p w:rsidR="009B2037" w:rsidRDefault="009B2037" w:rsidP="00F307B5">
            <w:pPr>
              <w:rPr>
                <w:color w:val="000000"/>
                <w:sz w:val="22"/>
              </w:rPr>
            </w:pPr>
            <w:r>
              <w:rPr>
                <w:color w:val="000000"/>
                <w:sz w:val="22"/>
              </w:rPr>
              <w:t>Нормальная: СОС&lt; Запасы и затраты &lt; НИПЗ</w:t>
            </w:r>
          </w:p>
          <w:p w:rsidR="009B2037" w:rsidRDefault="009B2037" w:rsidP="00F307B5">
            <w:pPr>
              <w:rPr>
                <w:color w:val="000000"/>
                <w:sz w:val="22"/>
              </w:rPr>
            </w:pPr>
            <w:r>
              <w:rPr>
                <w:color w:val="000000"/>
                <w:sz w:val="22"/>
              </w:rPr>
              <w:t>Критическая НИПЗ &lt; Запасы и затраты</w:t>
            </w:r>
          </w:p>
        </w:tc>
        <w:tc>
          <w:tcPr>
            <w:tcW w:w="1260" w:type="dxa"/>
            <w:tcBorders>
              <w:left w:val="single" w:sz="1" w:space="0" w:color="000000"/>
            </w:tcBorders>
            <w:vAlign w:val="center"/>
          </w:tcPr>
          <w:p w:rsidR="009B2037" w:rsidRDefault="00E715B6" w:rsidP="00F307B5">
            <w:pPr>
              <w:snapToGrid w:val="0"/>
              <w:jc w:val="center"/>
              <w:rPr>
                <w:color w:val="000000"/>
                <w:sz w:val="22"/>
              </w:rPr>
            </w:pPr>
            <w:r>
              <w:rPr>
                <w:color w:val="000000"/>
                <w:sz w:val="22"/>
              </w:rPr>
              <w:t>нормальная</w:t>
            </w:r>
          </w:p>
        </w:tc>
        <w:tc>
          <w:tcPr>
            <w:tcW w:w="1267" w:type="dxa"/>
            <w:tcBorders>
              <w:left w:val="single" w:sz="1" w:space="0" w:color="000000"/>
              <w:right w:val="single" w:sz="1" w:space="0" w:color="000000"/>
            </w:tcBorders>
            <w:vAlign w:val="center"/>
          </w:tcPr>
          <w:p w:rsidR="009B2037" w:rsidRDefault="00E715B6" w:rsidP="00F307B5">
            <w:pPr>
              <w:snapToGrid w:val="0"/>
              <w:jc w:val="center"/>
              <w:rPr>
                <w:color w:val="000000"/>
                <w:sz w:val="22"/>
              </w:rPr>
            </w:pPr>
            <w:r>
              <w:rPr>
                <w:color w:val="000000"/>
                <w:sz w:val="22"/>
              </w:rPr>
              <w:t>нормальная</w:t>
            </w:r>
          </w:p>
        </w:tc>
      </w:tr>
      <w:tr w:rsidR="009B2037">
        <w:trPr>
          <w:cantSplit/>
        </w:trPr>
        <w:tc>
          <w:tcPr>
            <w:tcW w:w="9757" w:type="dxa"/>
            <w:gridSpan w:val="4"/>
            <w:tcBorders>
              <w:top w:val="single" w:sz="1" w:space="0" w:color="000000"/>
              <w:left w:val="single" w:sz="1" w:space="0" w:color="000000"/>
              <w:bottom w:val="single" w:sz="1" w:space="0" w:color="000000"/>
              <w:right w:val="single" w:sz="1" w:space="0" w:color="000000"/>
            </w:tcBorders>
          </w:tcPr>
          <w:p w:rsidR="009B2037" w:rsidRDefault="009B2037" w:rsidP="00F307B5">
            <w:pPr>
              <w:snapToGrid w:val="0"/>
              <w:jc w:val="center"/>
              <w:rPr>
                <w:b/>
                <w:color w:val="000000"/>
                <w:sz w:val="22"/>
              </w:rPr>
            </w:pPr>
            <w:r>
              <w:rPr>
                <w:b/>
                <w:color w:val="000000"/>
                <w:sz w:val="22"/>
              </w:rPr>
              <w:t>Показатели ликвидности</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абсолютной ликвидности</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(ДС + Краткосроч. фин. вложения) / Краткосроч. заемные средства</w:t>
            </w:r>
          </w:p>
        </w:tc>
        <w:tc>
          <w:tcPr>
            <w:tcW w:w="1260" w:type="dxa"/>
            <w:tcBorders>
              <w:left w:val="single" w:sz="1" w:space="0" w:color="000000"/>
              <w:bottom w:val="single" w:sz="1" w:space="0" w:color="000000"/>
            </w:tcBorders>
            <w:vAlign w:val="center"/>
          </w:tcPr>
          <w:p w:rsidR="009B2037" w:rsidRDefault="00F572CD" w:rsidP="00F307B5">
            <w:pPr>
              <w:snapToGrid w:val="0"/>
              <w:jc w:val="center"/>
              <w:rPr>
                <w:color w:val="000000"/>
                <w:sz w:val="22"/>
              </w:rPr>
            </w:pPr>
            <w:r>
              <w:rPr>
                <w:color w:val="000000"/>
                <w:sz w:val="22"/>
              </w:rPr>
              <w:t>0,176</w:t>
            </w:r>
          </w:p>
        </w:tc>
        <w:tc>
          <w:tcPr>
            <w:tcW w:w="1267" w:type="dxa"/>
            <w:tcBorders>
              <w:left w:val="single" w:sz="1" w:space="0" w:color="000000"/>
              <w:bottom w:val="single" w:sz="1" w:space="0" w:color="000000"/>
              <w:right w:val="single" w:sz="1" w:space="0" w:color="000000"/>
            </w:tcBorders>
            <w:vAlign w:val="center"/>
          </w:tcPr>
          <w:p w:rsidR="009B2037" w:rsidRDefault="00F572CD" w:rsidP="00F307B5">
            <w:pPr>
              <w:snapToGrid w:val="0"/>
              <w:jc w:val="center"/>
              <w:rPr>
                <w:color w:val="000000"/>
                <w:sz w:val="22"/>
              </w:rPr>
            </w:pPr>
            <w:r>
              <w:rPr>
                <w:color w:val="000000"/>
                <w:sz w:val="22"/>
              </w:rPr>
              <w:t>1,005</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промежуточного покрытия</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(ДС + Краткосроч. фин. вложения + Дебит. задолженность) / Краткосроч. заемные средства</w:t>
            </w:r>
          </w:p>
        </w:tc>
        <w:tc>
          <w:tcPr>
            <w:tcW w:w="1260" w:type="dxa"/>
            <w:tcBorders>
              <w:left w:val="single" w:sz="1" w:space="0" w:color="000000"/>
              <w:bottom w:val="single" w:sz="1" w:space="0" w:color="000000"/>
            </w:tcBorders>
            <w:vAlign w:val="center"/>
          </w:tcPr>
          <w:p w:rsidR="009B2037" w:rsidRDefault="00F572CD" w:rsidP="00F307B5">
            <w:pPr>
              <w:snapToGrid w:val="0"/>
              <w:jc w:val="center"/>
              <w:rPr>
                <w:color w:val="000000"/>
                <w:sz w:val="22"/>
              </w:rPr>
            </w:pPr>
            <w:r>
              <w:rPr>
                <w:color w:val="000000"/>
                <w:sz w:val="22"/>
              </w:rPr>
              <w:t>0,177</w:t>
            </w:r>
          </w:p>
        </w:tc>
        <w:tc>
          <w:tcPr>
            <w:tcW w:w="1267" w:type="dxa"/>
            <w:tcBorders>
              <w:left w:val="single" w:sz="1" w:space="0" w:color="000000"/>
              <w:bottom w:val="single" w:sz="1" w:space="0" w:color="000000"/>
              <w:right w:val="single" w:sz="1" w:space="0" w:color="000000"/>
            </w:tcBorders>
            <w:vAlign w:val="center"/>
          </w:tcPr>
          <w:p w:rsidR="009B2037" w:rsidRDefault="009B2037" w:rsidP="00F307B5">
            <w:pPr>
              <w:snapToGrid w:val="0"/>
              <w:jc w:val="center"/>
              <w:rPr>
                <w:color w:val="000000"/>
                <w:sz w:val="22"/>
              </w:rPr>
            </w:pPr>
            <w:r>
              <w:rPr>
                <w:color w:val="000000"/>
                <w:sz w:val="22"/>
              </w:rPr>
              <w:t>1</w:t>
            </w:r>
            <w:r w:rsidR="00F572CD">
              <w:rPr>
                <w:color w:val="000000"/>
                <w:sz w:val="22"/>
              </w:rPr>
              <w:t>,082</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общей ликвидности</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(ДС + Краткосроч. фин. вложения + Дебит. задолженность + Запасы и затраты) / Краткосроч. заемные средства</w:t>
            </w:r>
          </w:p>
        </w:tc>
        <w:tc>
          <w:tcPr>
            <w:tcW w:w="1260" w:type="dxa"/>
            <w:tcBorders>
              <w:left w:val="single" w:sz="1" w:space="0" w:color="000000"/>
              <w:bottom w:val="single" w:sz="1" w:space="0" w:color="000000"/>
            </w:tcBorders>
            <w:vAlign w:val="center"/>
          </w:tcPr>
          <w:p w:rsidR="009B2037" w:rsidRDefault="00F572CD" w:rsidP="00F307B5">
            <w:pPr>
              <w:snapToGrid w:val="0"/>
              <w:jc w:val="center"/>
              <w:rPr>
                <w:color w:val="000000"/>
                <w:sz w:val="22"/>
              </w:rPr>
            </w:pPr>
            <w:r>
              <w:rPr>
                <w:color w:val="000000"/>
                <w:sz w:val="22"/>
              </w:rPr>
              <w:t>0,273</w:t>
            </w:r>
          </w:p>
        </w:tc>
        <w:tc>
          <w:tcPr>
            <w:tcW w:w="1267" w:type="dxa"/>
            <w:tcBorders>
              <w:left w:val="single" w:sz="1" w:space="0" w:color="000000"/>
              <w:bottom w:val="single" w:sz="1" w:space="0" w:color="000000"/>
              <w:right w:val="single" w:sz="1" w:space="0" w:color="000000"/>
            </w:tcBorders>
            <w:vAlign w:val="center"/>
          </w:tcPr>
          <w:p w:rsidR="009B2037" w:rsidRDefault="00F572CD" w:rsidP="00F307B5">
            <w:pPr>
              <w:snapToGrid w:val="0"/>
              <w:jc w:val="center"/>
              <w:rPr>
                <w:color w:val="000000"/>
                <w:sz w:val="22"/>
              </w:rPr>
            </w:pPr>
            <w:r>
              <w:rPr>
                <w:color w:val="000000"/>
                <w:sz w:val="22"/>
              </w:rPr>
              <w:t>1,356</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Доля оборотных средств в активах</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Текущие активы / Валюта баланса</w:t>
            </w:r>
          </w:p>
        </w:tc>
        <w:tc>
          <w:tcPr>
            <w:tcW w:w="1260" w:type="dxa"/>
            <w:tcBorders>
              <w:left w:val="single" w:sz="1" w:space="0" w:color="000000"/>
              <w:bottom w:val="single" w:sz="1" w:space="0" w:color="000000"/>
            </w:tcBorders>
            <w:vAlign w:val="center"/>
          </w:tcPr>
          <w:p w:rsidR="009B2037" w:rsidRDefault="009B2037" w:rsidP="00F307B5">
            <w:pPr>
              <w:snapToGrid w:val="0"/>
              <w:jc w:val="center"/>
              <w:rPr>
                <w:color w:val="000000"/>
                <w:sz w:val="22"/>
              </w:rPr>
            </w:pPr>
            <w:r>
              <w:rPr>
                <w:color w:val="000000"/>
                <w:sz w:val="22"/>
              </w:rPr>
              <w:t>0</w:t>
            </w:r>
            <w:r w:rsidR="00F572CD">
              <w:rPr>
                <w:color w:val="000000"/>
                <w:sz w:val="22"/>
              </w:rPr>
              <w:t>,191</w:t>
            </w:r>
          </w:p>
        </w:tc>
        <w:tc>
          <w:tcPr>
            <w:tcW w:w="1267" w:type="dxa"/>
            <w:tcBorders>
              <w:left w:val="single" w:sz="1" w:space="0" w:color="000000"/>
              <w:bottom w:val="single" w:sz="1" w:space="0" w:color="000000"/>
              <w:right w:val="single" w:sz="1" w:space="0" w:color="000000"/>
            </w:tcBorders>
            <w:vAlign w:val="center"/>
          </w:tcPr>
          <w:p w:rsidR="009B2037" w:rsidRDefault="00F572CD" w:rsidP="00F307B5">
            <w:pPr>
              <w:snapToGrid w:val="0"/>
              <w:jc w:val="center"/>
              <w:rPr>
                <w:color w:val="000000"/>
                <w:sz w:val="22"/>
              </w:rPr>
            </w:pPr>
            <w:r>
              <w:rPr>
                <w:color w:val="000000"/>
                <w:sz w:val="22"/>
              </w:rPr>
              <w:t>0,</w:t>
            </w:r>
            <w:r w:rsidR="009B2037">
              <w:rPr>
                <w:color w:val="000000"/>
                <w:sz w:val="22"/>
              </w:rPr>
              <w:t>33</w:t>
            </w:r>
            <w:r>
              <w:rPr>
                <w:color w:val="000000"/>
                <w:sz w:val="22"/>
              </w:rPr>
              <w:t>9</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Доля производственных запасов в текущих активах</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Запасы и затраты / Текущие активы</w:t>
            </w:r>
          </w:p>
        </w:tc>
        <w:tc>
          <w:tcPr>
            <w:tcW w:w="1260" w:type="dxa"/>
            <w:tcBorders>
              <w:left w:val="single" w:sz="1" w:space="0" w:color="000000"/>
              <w:bottom w:val="single" w:sz="1" w:space="0" w:color="000000"/>
            </w:tcBorders>
            <w:vAlign w:val="center"/>
          </w:tcPr>
          <w:p w:rsidR="009B2037" w:rsidRDefault="009B2037" w:rsidP="00F307B5">
            <w:pPr>
              <w:snapToGrid w:val="0"/>
              <w:jc w:val="center"/>
              <w:rPr>
                <w:color w:val="000000"/>
                <w:sz w:val="22"/>
              </w:rPr>
            </w:pPr>
            <w:r>
              <w:rPr>
                <w:color w:val="000000"/>
                <w:sz w:val="22"/>
              </w:rPr>
              <w:t>0</w:t>
            </w:r>
            <w:r w:rsidR="00F572CD">
              <w:rPr>
                <w:color w:val="000000"/>
                <w:sz w:val="22"/>
              </w:rPr>
              <w:t>,290</w:t>
            </w:r>
          </w:p>
        </w:tc>
        <w:tc>
          <w:tcPr>
            <w:tcW w:w="1267" w:type="dxa"/>
            <w:tcBorders>
              <w:left w:val="single" w:sz="1" w:space="0" w:color="000000"/>
              <w:bottom w:val="single" w:sz="1" w:space="0" w:color="000000"/>
              <w:right w:val="single" w:sz="1" w:space="0" w:color="000000"/>
            </w:tcBorders>
            <w:vAlign w:val="center"/>
          </w:tcPr>
          <w:p w:rsidR="009B2037" w:rsidRDefault="009B2037" w:rsidP="00F307B5">
            <w:pPr>
              <w:snapToGrid w:val="0"/>
              <w:jc w:val="center"/>
              <w:rPr>
                <w:color w:val="000000"/>
                <w:sz w:val="22"/>
              </w:rPr>
            </w:pPr>
            <w:r>
              <w:rPr>
                <w:color w:val="000000"/>
                <w:sz w:val="22"/>
              </w:rPr>
              <w:t>0</w:t>
            </w:r>
            <w:r w:rsidR="00F572CD">
              <w:rPr>
                <w:color w:val="000000"/>
                <w:sz w:val="22"/>
              </w:rPr>
              <w:t>,146</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Доля собственных оборотных средств в покрытии запасов</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СОС / Запасы и затраты</w:t>
            </w:r>
          </w:p>
        </w:tc>
        <w:tc>
          <w:tcPr>
            <w:tcW w:w="1260" w:type="dxa"/>
            <w:tcBorders>
              <w:left w:val="single" w:sz="1" w:space="0" w:color="000000"/>
              <w:bottom w:val="single" w:sz="1" w:space="0" w:color="000000"/>
            </w:tcBorders>
            <w:vAlign w:val="center"/>
          </w:tcPr>
          <w:p w:rsidR="009B2037" w:rsidRDefault="009B2037" w:rsidP="00F307B5">
            <w:pPr>
              <w:snapToGrid w:val="0"/>
              <w:jc w:val="center"/>
              <w:rPr>
                <w:color w:val="000000"/>
                <w:sz w:val="22"/>
              </w:rPr>
            </w:pPr>
            <w:r>
              <w:rPr>
                <w:color w:val="000000"/>
                <w:sz w:val="22"/>
              </w:rPr>
              <w:t>-</w:t>
            </w:r>
            <w:r w:rsidR="00F163AD">
              <w:rPr>
                <w:color w:val="000000"/>
                <w:sz w:val="22"/>
              </w:rPr>
              <w:t>7,074</w:t>
            </w:r>
          </w:p>
        </w:tc>
        <w:tc>
          <w:tcPr>
            <w:tcW w:w="1267" w:type="dxa"/>
            <w:tcBorders>
              <w:left w:val="single" w:sz="1" w:space="0" w:color="000000"/>
              <w:bottom w:val="single" w:sz="1" w:space="0" w:color="000000"/>
              <w:right w:val="single" w:sz="1" w:space="0" w:color="000000"/>
            </w:tcBorders>
            <w:vAlign w:val="center"/>
          </w:tcPr>
          <w:p w:rsidR="009B2037" w:rsidRDefault="00F163AD" w:rsidP="00F307B5">
            <w:pPr>
              <w:snapToGrid w:val="0"/>
              <w:jc w:val="center"/>
              <w:rPr>
                <w:color w:val="000000"/>
                <w:sz w:val="22"/>
              </w:rPr>
            </w:pPr>
            <w:r>
              <w:rPr>
                <w:color w:val="000000"/>
                <w:sz w:val="22"/>
              </w:rPr>
              <w:t>-1,200</w:t>
            </w:r>
          </w:p>
        </w:tc>
      </w:tr>
      <w:tr w:rsidR="009B2037">
        <w:trPr>
          <w:cantSplit/>
        </w:trPr>
        <w:tc>
          <w:tcPr>
            <w:tcW w:w="3270" w:type="dxa"/>
            <w:tcBorders>
              <w:left w:val="single" w:sz="1" w:space="0" w:color="000000"/>
            </w:tcBorders>
          </w:tcPr>
          <w:p w:rsidR="009B2037" w:rsidRDefault="009B2037" w:rsidP="00F307B5">
            <w:pPr>
              <w:snapToGrid w:val="0"/>
              <w:rPr>
                <w:color w:val="000000"/>
                <w:sz w:val="22"/>
              </w:rPr>
            </w:pPr>
            <w:r>
              <w:rPr>
                <w:color w:val="000000"/>
                <w:sz w:val="22"/>
              </w:rPr>
              <w:t>Коэффициент покрытия запасов</w:t>
            </w:r>
          </w:p>
        </w:tc>
        <w:tc>
          <w:tcPr>
            <w:tcW w:w="3960" w:type="dxa"/>
            <w:tcBorders>
              <w:left w:val="single" w:sz="1" w:space="0" w:color="000000"/>
            </w:tcBorders>
            <w:vAlign w:val="center"/>
          </w:tcPr>
          <w:p w:rsidR="009B2037" w:rsidRDefault="009B2037" w:rsidP="00F307B5">
            <w:pPr>
              <w:snapToGrid w:val="0"/>
              <w:rPr>
                <w:color w:val="000000"/>
                <w:sz w:val="22"/>
              </w:rPr>
            </w:pPr>
            <w:r>
              <w:rPr>
                <w:color w:val="000000"/>
                <w:sz w:val="22"/>
              </w:rPr>
              <w:t>НИПЗ / Запасы и затраты</w:t>
            </w:r>
          </w:p>
        </w:tc>
        <w:tc>
          <w:tcPr>
            <w:tcW w:w="1260" w:type="dxa"/>
            <w:tcBorders>
              <w:left w:val="single" w:sz="1" w:space="0" w:color="000000"/>
            </w:tcBorders>
            <w:vAlign w:val="center"/>
          </w:tcPr>
          <w:p w:rsidR="009B2037" w:rsidRDefault="00F163AD" w:rsidP="00F307B5">
            <w:pPr>
              <w:snapToGrid w:val="0"/>
              <w:jc w:val="center"/>
              <w:rPr>
                <w:color w:val="000000"/>
                <w:sz w:val="22"/>
              </w:rPr>
            </w:pPr>
            <w:r>
              <w:rPr>
                <w:color w:val="000000"/>
                <w:sz w:val="22"/>
              </w:rPr>
              <w:t>3,109</w:t>
            </w:r>
          </w:p>
        </w:tc>
        <w:tc>
          <w:tcPr>
            <w:tcW w:w="1267" w:type="dxa"/>
            <w:tcBorders>
              <w:left w:val="single" w:sz="1" w:space="0" w:color="000000"/>
              <w:right w:val="single" w:sz="1" w:space="0" w:color="000000"/>
            </w:tcBorders>
            <w:vAlign w:val="center"/>
          </w:tcPr>
          <w:p w:rsidR="009B2037" w:rsidRDefault="00F163AD" w:rsidP="00F307B5">
            <w:pPr>
              <w:snapToGrid w:val="0"/>
              <w:jc w:val="center"/>
              <w:rPr>
                <w:color w:val="000000"/>
                <w:sz w:val="22"/>
              </w:rPr>
            </w:pPr>
            <w:r>
              <w:rPr>
                <w:color w:val="000000"/>
                <w:sz w:val="22"/>
              </w:rPr>
              <w:t>1,670</w:t>
            </w:r>
          </w:p>
        </w:tc>
      </w:tr>
      <w:tr w:rsidR="009B2037">
        <w:trPr>
          <w:cantSplit/>
        </w:trPr>
        <w:tc>
          <w:tcPr>
            <w:tcW w:w="9757" w:type="dxa"/>
            <w:gridSpan w:val="4"/>
            <w:tcBorders>
              <w:top w:val="single" w:sz="1" w:space="0" w:color="000000"/>
              <w:left w:val="single" w:sz="1" w:space="0" w:color="000000"/>
              <w:bottom w:val="single" w:sz="1" w:space="0" w:color="000000"/>
              <w:right w:val="single" w:sz="1" w:space="0" w:color="000000"/>
            </w:tcBorders>
          </w:tcPr>
          <w:p w:rsidR="009B2037" w:rsidRDefault="009B2037" w:rsidP="00F307B5">
            <w:pPr>
              <w:snapToGrid w:val="0"/>
              <w:jc w:val="center"/>
              <w:rPr>
                <w:b/>
                <w:color w:val="000000"/>
                <w:sz w:val="22"/>
              </w:rPr>
            </w:pPr>
            <w:r>
              <w:rPr>
                <w:b/>
                <w:color w:val="000000"/>
                <w:sz w:val="22"/>
              </w:rPr>
              <w:t>Коэффициенты рыночной устойчивости</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концентрации собственного капитала</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Собств. капитал / Валюта баланса</w:t>
            </w:r>
          </w:p>
        </w:tc>
        <w:tc>
          <w:tcPr>
            <w:tcW w:w="1260" w:type="dxa"/>
            <w:tcBorders>
              <w:left w:val="single" w:sz="1" w:space="0" w:color="000000"/>
              <w:bottom w:val="single" w:sz="1" w:space="0" w:color="000000"/>
            </w:tcBorders>
            <w:vAlign w:val="center"/>
          </w:tcPr>
          <w:p w:rsidR="009B2037" w:rsidRDefault="009B2037" w:rsidP="00F307B5">
            <w:pPr>
              <w:snapToGrid w:val="0"/>
              <w:jc w:val="center"/>
              <w:rPr>
                <w:color w:val="000000"/>
                <w:sz w:val="22"/>
              </w:rPr>
            </w:pPr>
            <w:r>
              <w:rPr>
                <w:color w:val="000000"/>
                <w:sz w:val="22"/>
              </w:rPr>
              <w:t>0.4</w:t>
            </w:r>
            <w:r w:rsidR="00F163AD">
              <w:rPr>
                <w:color w:val="000000"/>
                <w:sz w:val="22"/>
              </w:rPr>
              <w:t>17</w:t>
            </w:r>
          </w:p>
        </w:tc>
        <w:tc>
          <w:tcPr>
            <w:tcW w:w="1267" w:type="dxa"/>
            <w:tcBorders>
              <w:left w:val="single" w:sz="1" w:space="0" w:color="000000"/>
              <w:bottom w:val="single" w:sz="1" w:space="0" w:color="000000"/>
              <w:right w:val="single" w:sz="1" w:space="0" w:color="000000"/>
            </w:tcBorders>
            <w:vAlign w:val="center"/>
          </w:tcPr>
          <w:p w:rsidR="009B2037" w:rsidRDefault="00F163AD" w:rsidP="00F307B5">
            <w:pPr>
              <w:snapToGrid w:val="0"/>
              <w:jc w:val="center"/>
              <w:rPr>
                <w:color w:val="000000"/>
                <w:sz w:val="22"/>
              </w:rPr>
            </w:pPr>
            <w:r>
              <w:rPr>
                <w:color w:val="000000"/>
                <w:sz w:val="22"/>
              </w:rPr>
              <w:t>0,</w:t>
            </w:r>
            <w:r w:rsidR="009B2037">
              <w:rPr>
                <w:color w:val="000000"/>
                <w:sz w:val="22"/>
              </w:rPr>
              <w:t>60</w:t>
            </w:r>
            <w:r>
              <w:rPr>
                <w:color w:val="000000"/>
                <w:sz w:val="22"/>
              </w:rPr>
              <w:t>1</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финансирования</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Собств. капитал / Заемные средства</w:t>
            </w:r>
          </w:p>
        </w:tc>
        <w:tc>
          <w:tcPr>
            <w:tcW w:w="1260" w:type="dxa"/>
            <w:tcBorders>
              <w:left w:val="single" w:sz="1" w:space="0" w:color="000000"/>
              <w:bottom w:val="single" w:sz="1" w:space="0" w:color="000000"/>
            </w:tcBorders>
            <w:vAlign w:val="center"/>
          </w:tcPr>
          <w:p w:rsidR="009B2037" w:rsidRDefault="00F163AD" w:rsidP="00F307B5">
            <w:pPr>
              <w:snapToGrid w:val="0"/>
              <w:jc w:val="center"/>
              <w:rPr>
                <w:color w:val="000000"/>
                <w:sz w:val="22"/>
              </w:rPr>
            </w:pPr>
            <w:r>
              <w:rPr>
                <w:color w:val="000000"/>
                <w:sz w:val="22"/>
              </w:rPr>
              <w:t>0.716</w:t>
            </w:r>
          </w:p>
        </w:tc>
        <w:tc>
          <w:tcPr>
            <w:tcW w:w="1267" w:type="dxa"/>
            <w:tcBorders>
              <w:left w:val="single" w:sz="1" w:space="0" w:color="000000"/>
              <w:bottom w:val="single" w:sz="1" w:space="0" w:color="000000"/>
              <w:right w:val="single" w:sz="1" w:space="0" w:color="000000"/>
            </w:tcBorders>
            <w:vAlign w:val="center"/>
          </w:tcPr>
          <w:p w:rsidR="009B2037" w:rsidRDefault="00F163AD" w:rsidP="00F307B5">
            <w:pPr>
              <w:snapToGrid w:val="0"/>
              <w:jc w:val="center"/>
              <w:rPr>
                <w:color w:val="000000"/>
                <w:sz w:val="22"/>
              </w:rPr>
            </w:pPr>
            <w:r>
              <w:rPr>
                <w:color w:val="000000"/>
                <w:sz w:val="22"/>
              </w:rPr>
              <w:t>1,</w:t>
            </w:r>
            <w:r w:rsidR="009B2037">
              <w:rPr>
                <w:color w:val="000000"/>
                <w:sz w:val="22"/>
              </w:rPr>
              <w:t>5</w:t>
            </w:r>
            <w:r>
              <w:rPr>
                <w:color w:val="000000"/>
                <w:sz w:val="22"/>
              </w:rPr>
              <w:t>08</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маневренности собственного капитала</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СОС / Собств. капитал</w:t>
            </w:r>
          </w:p>
        </w:tc>
        <w:tc>
          <w:tcPr>
            <w:tcW w:w="1260" w:type="dxa"/>
            <w:tcBorders>
              <w:left w:val="single" w:sz="1" w:space="0" w:color="000000"/>
              <w:bottom w:val="single" w:sz="1" w:space="0" w:color="000000"/>
            </w:tcBorders>
            <w:vAlign w:val="center"/>
          </w:tcPr>
          <w:p w:rsidR="009B2037" w:rsidRDefault="009B2037" w:rsidP="00F307B5">
            <w:pPr>
              <w:snapToGrid w:val="0"/>
              <w:jc w:val="center"/>
              <w:rPr>
                <w:color w:val="000000"/>
                <w:sz w:val="22"/>
              </w:rPr>
            </w:pPr>
            <w:r>
              <w:rPr>
                <w:color w:val="000000"/>
                <w:sz w:val="22"/>
              </w:rPr>
              <w:t>-</w:t>
            </w:r>
            <w:r w:rsidR="00F163AD">
              <w:rPr>
                <w:color w:val="000000"/>
                <w:sz w:val="22"/>
              </w:rPr>
              <w:t>0,940</w:t>
            </w:r>
          </w:p>
        </w:tc>
        <w:tc>
          <w:tcPr>
            <w:tcW w:w="1267" w:type="dxa"/>
            <w:tcBorders>
              <w:left w:val="single" w:sz="1" w:space="0" w:color="000000"/>
              <w:bottom w:val="single" w:sz="1" w:space="0" w:color="000000"/>
              <w:right w:val="single" w:sz="1" w:space="0" w:color="000000"/>
            </w:tcBorders>
            <w:vAlign w:val="center"/>
          </w:tcPr>
          <w:p w:rsidR="009B2037" w:rsidRDefault="00F163AD" w:rsidP="00F307B5">
            <w:pPr>
              <w:snapToGrid w:val="0"/>
              <w:jc w:val="center"/>
              <w:rPr>
                <w:color w:val="000000"/>
                <w:sz w:val="22"/>
              </w:rPr>
            </w:pPr>
            <w:r>
              <w:rPr>
                <w:color w:val="000000"/>
                <w:sz w:val="22"/>
              </w:rPr>
              <w:t>-0,099</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структуры долгосрочных вложений</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Долгосроч. заемные средства / иммобилизованные активы</w:t>
            </w:r>
          </w:p>
        </w:tc>
        <w:tc>
          <w:tcPr>
            <w:tcW w:w="1260" w:type="dxa"/>
            <w:tcBorders>
              <w:left w:val="single" w:sz="1" w:space="0" w:color="000000"/>
              <w:bottom w:val="single" w:sz="1" w:space="0" w:color="000000"/>
            </w:tcBorders>
            <w:vAlign w:val="center"/>
          </w:tcPr>
          <w:p w:rsidR="009B2037" w:rsidRDefault="00F163AD" w:rsidP="00F307B5">
            <w:pPr>
              <w:snapToGrid w:val="0"/>
              <w:jc w:val="center"/>
              <w:rPr>
                <w:color w:val="000000"/>
                <w:sz w:val="22"/>
              </w:rPr>
            </w:pPr>
            <w:r>
              <w:rPr>
                <w:color w:val="000000"/>
                <w:sz w:val="22"/>
              </w:rPr>
              <w:t>0,005</w:t>
            </w:r>
          </w:p>
        </w:tc>
        <w:tc>
          <w:tcPr>
            <w:tcW w:w="1267" w:type="dxa"/>
            <w:tcBorders>
              <w:left w:val="single" w:sz="1" w:space="0" w:color="000000"/>
              <w:bottom w:val="single" w:sz="1" w:space="0" w:color="000000"/>
              <w:right w:val="single" w:sz="1" w:space="0" w:color="000000"/>
            </w:tcBorders>
            <w:vAlign w:val="center"/>
          </w:tcPr>
          <w:p w:rsidR="009B2037" w:rsidRDefault="00F163AD" w:rsidP="00F307B5">
            <w:pPr>
              <w:snapToGrid w:val="0"/>
              <w:jc w:val="center"/>
              <w:rPr>
                <w:color w:val="000000"/>
                <w:sz w:val="22"/>
              </w:rPr>
            </w:pPr>
            <w:r>
              <w:rPr>
                <w:color w:val="000000"/>
                <w:sz w:val="22"/>
              </w:rPr>
              <w:t>0,330</w:t>
            </w:r>
          </w:p>
        </w:tc>
      </w:tr>
      <w:tr w:rsidR="009B2037">
        <w:trPr>
          <w:cantSplit/>
        </w:trPr>
        <w:tc>
          <w:tcPr>
            <w:tcW w:w="3270" w:type="dxa"/>
            <w:tcBorders>
              <w:left w:val="single" w:sz="1" w:space="0" w:color="000000"/>
              <w:bottom w:val="single" w:sz="1" w:space="0" w:color="000000"/>
            </w:tcBorders>
          </w:tcPr>
          <w:p w:rsidR="009B2037" w:rsidRDefault="009B2037" w:rsidP="00F307B5">
            <w:pPr>
              <w:snapToGrid w:val="0"/>
              <w:rPr>
                <w:color w:val="000000"/>
                <w:sz w:val="22"/>
              </w:rPr>
            </w:pPr>
            <w:r>
              <w:rPr>
                <w:color w:val="000000"/>
                <w:sz w:val="22"/>
              </w:rPr>
              <w:t>Коэффициент инвестирования</w:t>
            </w:r>
          </w:p>
        </w:tc>
        <w:tc>
          <w:tcPr>
            <w:tcW w:w="3960" w:type="dxa"/>
            <w:tcBorders>
              <w:left w:val="single" w:sz="1" w:space="0" w:color="000000"/>
              <w:bottom w:val="single" w:sz="1" w:space="0" w:color="000000"/>
            </w:tcBorders>
            <w:vAlign w:val="center"/>
          </w:tcPr>
          <w:p w:rsidR="009B2037" w:rsidRDefault="009B2037" w:rsidP="00F307B5">
            <w:pPr>
              <w:snapToGrid w:val="0"/>
              <w:rPr>
                <w:color w:val="000000"/>
                <w:sz w:val="22"/>
              </w:rPr>
            </w:pPr>
            <w:r>
              <w:rPr>
                <w:color w:val="000000"/>
                <w:sz w:val="22"/>
              </w:rPr>
              <w:t>Собств. капитал / иммобилизованные активы</w:t>
            </w:r>
          </w:p>
        </w:tc>
        <w:tc>
          <w:tcPr>
            <w:tcW w:w="1260" w:type="dxa"/>
            <w:tcBorders>
              <w:left w:val="single" w:sz="1" w:space="0" w:color="000000"/>
              <w:bottom w:val="single" w:sz="1" w:space="0" w:color="000000"/>
            </w:tcBorders>
            <w:vAlign w:val="center"/>
          </w:tcPr>
          <w:p w:rsidR="009B2037" w:rsidRDefault="00F163AD" w:rsidP="00F307B5">
            <w:pPr>
              <w:snapToGrid w:val="0"/>
              <w:jc w:val="center"/>
              <w:rPr>
                <w:color w:val="000000"/>
                <w:sz w:val="22"/>
              </w:rPr>
            </w:pPr>
            <w:r>
              <w:rPr>
                <w:color w:val="000000"/>
                <w:sz w:val="22"/>
              </w:rPr>
              <w:t>0,515</w:t>
            </w:r>
          </w:p>
        </w:tc>
        <w:tc>
          <w:tcPr>
            <w:tcW w:w="1267" w:type="dxa"/>
            <w:tcBorders>
              <w:left w:val="single" w:sz="1" w:space="0" w:color="000000"/>
              <w:bottom w:val="single" w:sz="1" w:space="0" w:color="000000"/>
              <w:right w:val="single" w:sz="1" w:space="0" w:color="000000"/>
            </w:tcBorders>
            <w:vAlign w:val="center"/>
          </w:tcPr>
          <w:p w:rsidR="009B2037" w:rsidRDefault="009B2037" w:rsidP="00F307B5">
            <w:pPr>
              <w:snapToGrid w:val="0"/>
              <w:jc w:val="center"/>
              <w:rPr>
                <w:color w:val="000000"/>
                <w:sz w:val="22"/>
              </w:rPr>
            </w:pPr>
            <w:r>
              <w:rPr>
                <w:color w:val="000000"/>
                <w:sz w:val="22"/>
              </w:rPr>
              <w:t>0</w:t>
            </w:r>
            <w:r w:rsidR="00F163AD">
              <w:rPr>
                <w:color w:val="000000"/>
                <w:sz w:val="22"/>
              </w:rPr>
              <w:t>,910</w:t>
            </w:r>
          </w:p>
        </w:tc>
      </w:tr>
    </w:tbl>
    <w:p w:rsidR="00F163AD" w:rsidRDefault="00F163AD" w:rsidP="00C47F9D">
      <w:pPr>
        <w:spacing w:line="360" w:lineRule="auto"/>
        <w:jc w:val="center"/>
        <w:rPr>
          <w:sz w:val="28"/>
          <w:szCs w:val="28"/>
        </w:rPr>
      </w:pPr>
    </w:p>
    <w:p w:rsidR="00C47F9D" w:rsidRPr="001728E9" w:rsidRDefault="00C47F9D" w:rsidP="001728E9">
      <w:pPr>
        <w:spacing w:line="360" w:lineRule="auto"/>
        <w:jc w:val="center"/>
        <w:rPr>
          <w:sz w:val="28"/>
          <w:szCs w:val="28"/>
        </w:rPr>
      </w:pPr>
      <w:r w:rsidRPr="001728E9">
        <w:rPr>
          <w:sz w:val="28"/>
        </w:rPr>
        <w:t>2. Заключение о финансовом положении предприятия.</w:t>
      </w:r>
    </w:p>
    <w:p w:rsidR="00C47F9D" w:rsidRDefault="00C47F9D" w:rsidP="00C47F9D">
      <w:pPr>
        <w:spacing w:line="360" w:lineRule="auto"/>
        <w:ind w:firstLine="720"/>
        <w:jc w:val="both"/>
        <w:rPr>
          <w:sz w:val="28"/>
          <w:szCs w:val="28"/>
        </w:rPr>
      </w:pPr>
      <w:r>
        <w:rPr>
          <w:sz w:val="28"/>
          <w:szCs w:val="28"/>
        </w:rPr>
        <w:t>а) Анализ имущественного положения на предприятие:</w:t>
      </w:r>
    </w:p>
    <w:p w:rsidR="00C47F9D" w:rsidRDefault="00210858" w:rsidP="00210858">
      <w:pPr>
        <w:spacing w:line="360" w:lineRule="auto"/>
        <w:ind w:firstLine="720"/>
        <w:jc w:val="both"/>
        <w:rPr>
          <w:sz w:val="28"/>
          <w:szCs w:val="28"/>
        </w:rPr>
      </w:pPr>
      <w:r>
        <w:rPr>
          <w:sz w:val="28"/>
          <w:szCs w:val="28"/>
        </w:rPr>
        <w:t xml:space="preserve">За </w:t>
      </w:r>
      <w:r w:rsidR="00C47F9D">
        <w:rPr>
          <w:sz w:val="28"/>
          <w:szCs w:val="28"/>
        </w:rPr>
        <w:t>год увеличилась величина хозяйственных средств на 211730</w:t>
      </w:r>
      <w:r>
        <w:rPr>
          <w:sz w:val="28"/>
          <w:szCs w:val="28"/>
        </w:rPr>
        <w:t xml:space="preserve"> руб., но </w:t>
      </w:r>
      <w:r w:rsidR="00C47F9D">
        <w:rPr>
          <w:sz w:val="28"/>
          <w:szCs w:val="28"/>
        </w:rPr>
        <w:t>уменьшилась величина износа ОС на 10,20%,</w:t>
      </w:r>
      <w:r w:rsidR="00C47F9D" w:rsidRPr="00C47F9D">
        <w:rPr>
          <w:sz w:val="28"/>
          <w:szCs w:val="28"/>
        </w:rPr>
        <w:t xml:space="preserve"> т.е. за год произошло обновление ОС как за счет введения новых, так и</w:t>
      </w:r>
      <w:r w:rsidR="00C47F9D">
        <w:rPr>
          <w:sz w:val="28"/>
          <w:szCs w:val="28"/>
        </w:rPr>
        <w:t xml:space="preserve"> за счет списания старых фондов</w:t>
      </w:r>
      <w:r>
        <w:rPr>
          <w:sz w:val="28"/>
          <w:szCs w:val="28"/>
        </w:rPr>
        <w:t>. З</w:t>
      </w:r>
      <w:r w:rsidR="00C47F9D" w:rsidRPr="00C47F9D">
        <w:rPr>
          <w:sz w:val="28"/>
          <w:szCs w:val="28"/>
        </w:rPr>
        <w:t>начительно увеличилась величина имущества - более чем в 1,5 раза.</w:t>
      </w:r>
      <w:r w:rsidR="00C47F9D">
        <w:t xml:space="preserve"> </w:t>
      </w:r>
      <w:r w:rsidR="00C47F9D">
        <w:rPr>
          <w:sz w:val="28"/>
          <w:szCs w:val="28"/>
        </w:rPr>
        <w:t>С</w:t>
      </w:r>
      <w:r w:rsidR="00C47F9D" w:rsidRPr="00C47F9D">
        <w:rPr>
          <w:sz w:val="28"/>
          <w:szCs w:val="28"/>
        </w:rPr>
        <w:t xml:space="preserve">труктура имущества предприятия же в целом не претерпела больших изменений, т.е. развитие шло пропорционально. </w:t>
      </w:r>
    </w:p>
    <w:p w:rsidR="00FE7BF8" w:rsidRDefault="00C47F9D" w:rsidP="00C47F9D">
      <w:pPr>
        <w:spacing w:line="360" w:lineRule="auto"/>
        <w:ind w:firstLine="720"/>
        <w:jc w:val="both"/>
        <w:rPr>
          <w:sz w:val="28"/>
          <w:szCs w:val="28"/>
        </w:rPr>
      </w:pPr>
      <w:r>
        <w:rPr>
          <w:sz w:val="28"/>
          <w:szCs w:val="28"/>
        </w:rPr>
        <w:t>б)</w:t>
      </w:r>
      <w:r w:rsidRPr="00C47F9D">
        <w:rPr>
          <w:sz w:val="28"/>
          <w:szCs w:val="28"/>
        </w:rPr>
        <w:t xml:space="preserve"> Анализ источников формирования имущества на  предприятии: </w:t>
      </w:r>
    </w:p>
    <w:p w:rsidR="00FE7BF8" w:rsidRDefault="00210858" w:rsidP="00210858">
      <w:pPr>
        <w:spacing w:line="360" w:lineRule="auto"/>
        <w:ind w:firstLine="720"/>
        <w:jc w:val="both"/>
        <w:rPr>
          <w:sz w:val="28"/>
          <w:szCs w:val="28"/>
        </w:rPr>
      </w:pPr>
      <w:r>
        <w:rPr>
          <w:sz w:val="28"/>
          <w:szCs w:val="28"/>
        </w:rPr>
        <w:t>З</w:t>
      </w:r>
      <w:r w:rsidR="00FE7BF8" w:rsidRPr="00FE7BF8">
        <w:rPr>
          <w:sz w:val="28"/>
          <w:szCs w:val="28"/>
        </w:rPr>
        <w:t xml:space="preserve">а год значительно увеличилась величина собственного капитала - на </w:t>
      </w:r>
      <w:r w:rsidR="00FE7BF8">
        <w:rPr>
          <w:sz w:val="28"/>
          <w:szCs w:val="28"/>
        </w:rPr>
        <w:t>195889  руб., почти в 1,5 раза</w:t>
      </w:r>
      <w:r>
        <w:rPr>
          <w:sz w:val="28"/>
          <w:szCs w:val="28"/>
        </w:rPr>
        <w:t xml:space="preserve"> также</w:t>
      </w:r>
      <w:r w:rsidR="00FE7BF8" w:rsidRPr="00FE7BF8">
        <w:rPr>
          <w:sz w:val="28"/>
          <w:szCs w:val="28"/>
        </w:rPr>
        <w:t xml:space="preserve"> увеличилась величина долгосрочных обязательств - на </w:t>
      </w:r>
      <w:r w:rsidR="00FE7BF8">
        <w:rPr>
          <w:sz w:val="28"/>
          <w:szCs w:val="28"/>
        </w:rPr>
        <w:t>125594</w:t>
      </w:r>
      <w:r>
        <w:rPr>
          <w:sz w:val="28"/>
          <w:szCs w:val="28"/>
        </w:rPr>
        <w:t xml:space="preserve"> руб., </w:t>
      </w:r>
      <w:r w:rsidR="00FE7BF8" w:rsidRPr="00FE7BF8">
        <w:rPr>
          <w:sz w:val="28"/>
          <w:szCs w:val="28"/>
        </w:rPr>
        <w:t xml:space="preserve">зато величина краткосрочных обязательств резко сократилась </w:t>
      </w:r>
      <w:r w:rsidR="00FE7BF8">
        <w:rPr>
          <w:sz w:val="28"/>
          <w:szCs w:val="28"/>
        </w:rPr>
        <w:t>–</w:t>
      </w:r>
      <w:r w:rsidR="00FE7BF8" w:rsidRPr="00FE7BF8">
        <w:rPr>
          <w:sz w:val="28"/>
          <w:szCs w:val="28"/>
        </w:rPr>
        <w:t xml:space="preserve"> на</w:t>
      </w:r>
      <w:r w:rsidR="00FE7BF8">
        <w:rPr>
          <w:sz w:val="28"/>
          <w:szCs w:val="28"/>
        </w:rPr>
        <w:t xml:space="preserve"> 109763 руб.</w:t>
      </w:r>
      <w:r>
        <w:rPr>
          <w:sz w:val="28"/>
          <w:szCs w:val="28"/>
        </w:rPr>
        <w:t xml:space="preserve"> В</w:t>
      </w:r>
      <w:r w:rsidR="00FE7BF8" w:rsidRPr="00FE7BF8">
        <w:rPr>
          <w:sz w:val="28"/>
          <w:szCs w:val="28"/>
        </w:rPr>
        <w:t xml:space="preserve"> силу указанных изменений, значительно изменилась структура источников</w:t>
      </w:r>
      <w:r w:rsidR="00FE7BF8">
        <w:rPr>
          <w:sz w:val="28"/>
          <w:szCs w:val="28"/>
        </w:rPr>
        <w:t>.</w:t>
      </w:r>
    </w:p>
    <w:p w:rsidR="00127880" w:rsidRDefault="00127880" w:rsidP="00FE7BF8">
      <w:pPr>
        <w:spacing w:line="360" w:lineRule="auto"/>
        <w:ind w:firstLine="720"/>
        <w:rPr>
          <w:sz w:val="28"/>
          <w:szCs w:val="28"/>
        </w:rPr>
      </w:pPr>
      <w:r>
        <w:rPr>
          <w:sz w:val="28"/>
          <w:szCs w:val="28"/>
        </w:rPr>
        <w:t xml:space="preserve">в) </w:t>
      </w:r>
      <w:r w:rsidRPr="00127880">
        <w:rPr>
          <w:sz w:val="28"/>
          <w:szCs w:val="28"/>
        </w:rPr>
        <w:t>Анализ финансовой устойчивости предприятия:</w:t>
      </w:r>
      <w:r w:rsidR="00FE7BF8">
        <w:rPr>
          <w:sz w:val="28"/>
          <w:szCs w:val="28"/>
        </w:rPr>
        <w:t xml:space="preserve"> </w:t>
      </w:r>
    </w:p>
    <w:p w:rsidR="008C5D41" w:rsidRDefault="00210858" w:rsidP="00210858">
      <w:pPr>
        <w:spacing w:line="360" w:lineRule="auto"/>
        <w:ind w:firstLine="720"/>
        <w:jc w:val="both"/>
        <w:rPr>
          <w:sz w:val="28"/>
          <w:szCs w:val="28"/>
        </w:rPr>
      </w:pPr>
      <w:r>
        <w:rPr>
          <w:sz w:val="28"/>
          <w:szCs w:val="28"/>
        </w:rPr>
        <w:t>На предприятии дефицит СОС,</w:t>
      </w:r>
      <w:r w:rsidR="00127880" w:rsidRPr="00127880">
        <w:rPr>
          <w:sz w:val="28"/>
          <w:szCs w:val="28"/>
        </w:rPr>
        <w:t xml:space="preserve"> хотя их дефици</w:t>
      </w:r>
      <w:r>
        <w:rPr>
          <w:sz w:val="28"/>
          <w:szCs w:val="28"/>
        </w:rPr>
        <w:t xml:space="preserve">т сократился за год на 111307 </w:t>
      </w:r>
      <w:r w:rsidR="00127880" w:rsidRPr="00127880">
        <w:rPr>
          <w:sz w:val="28"/>
          <w:szCs w:val="28"/>
        </w:rPr>
        <w:t>р</w:t>
      </w:r>
      <w:r>
        <w:rPr>
          <w:sz w:val="28"/>
          <w:szCs w:val="28"/>
        </w:rPr>
        <w:t>уб. П</w:t>
      </w:r>
      <w:r w:rsidR="00127880" w:rsidRPr="00127880">
        <w:rPr>
          <w:sz w:val="28"/>
          <w:szCs w:val="28"/>
        </w:rPr>
        <w:t>ревышен</w:t>
      </w:r>
      <w:r>
        <w:rPr>
          <w:sz w:val="28"/>
          <w:szCs w:val="28"/>
        </w:rPr>
        <w:t xml:space="preserve">ие ВОА над СК составило 34617 </w:t>
      </w:r>
      <w:r w:rsidR="00127880" w:rsidRPr="00127880">
        <w:rPr>
          <w:sz w:val="28"/>
          <w:szCs w:val="28"/>
        </w:rPr>
        <w:t>р</w:t>
      </w:r>
      <w:r>
        <w:rPr>
          <w:sz w:val="28"/>
          <w:szCs w:val="28"/>
        </w:rPr>
        <w:t>уб</w:t>
      </w:r>
      <w:r w:rsidR="00127880" w:rsidRPr="00127880">
        <w:rPr>
          <w:sz w:val="28"/>
          <w:szCs w:val="28"/>
        </w:rPr>
        <w:t xml:space="preserve">., т.е. ВОА финансируются заемными средствами, что </w:t>
      </w:r>
      <w:r w:rsidR="00127880">
        <w:rPr>
          <w:sz w:val="28"/>
          <w:szCs w:val="28"/>
        </w:rPr>
        <w:t>негативно сказывается на финансовую устойчивость</w:t>
      </w:r>
      <w:r>
        <w:rPr>
          <w:sz w:val="28"/>
          <w:szCs w:val="28"/>
        </w:rPr>
        <w:t>. О</w:t>
      </w:r>
      <w:r w:rsidR="00127880" w:rsidRPr="00127880">
        <w:rPr>
          <w:sz w:val="28"/>
          <w:szCs w:val="28"/>
        </w:rPr>
        <w:t xml:space="preserve">дновременно можно сказать, что текущая деятельность </w:t>
      </w:r>
      <w:r w:rsidR="008F7A82">
        <w:rPr>
          <w:sz w:val="28"/>
          <w:szCs w:val="28"/>
        </w:rPr>
        <w:t>не финансируется за счет СК</w:t>
      </w:r>
      <w:r>
        <w:rPr>
          <w:sz w:val="28"/>
          <w:szCs w:val="28"/>
        </w:rPr>
        <w:t xml:space="preserve">, </w:t>
      </w:r>
      <w:r w:rsidR="008F7A82">
        <w:rPr>
          <w:sz w:val="28"/>
          <w:szCs w:val="28"/>
        </w:rPr>
        <w:t>п</w:t>
      </w:r>
      <w:r w:rsidR="00127880">
        <w:rPr>
          <w:sz w:val="28"/>
          <w:szCs w:val="28"/>
        </w:rPr>
        <w:t xml:space="preserve">редприятие находится на нормальном уровне финансовой устойчивости, но </w:t>
      </w:r>
      <w:r w:rsidR="00127880" w:rsidRPr="00127880">
        <w:rPr>
          <w:sz w:val="28"/>
          <w:szCs w:val="28"/>
        </w:rPr>
        <w:t>отсутствие СОС делает фин.</w:t>
      </w:r>
      <w:r w:rsidR="00127880">
        <w:rPr>
          <w:sz w:val="28"/>
          <w:szCs w:val="28"/>
        </w:rPr>
        <w:t xml:space="preserve"> </w:t>
      </w:r>
      <w:r w:rsidR="00127880" w:rsidRPr="00127880">
        <w:rPr>
          <w:sz w:val="28"/>
          <w:szCs w:val="28"/>
        </w:rPr>
        <w:t xml:space="preserve">устойчивость предприятия несколько зыбкой. </w:t>
      </w:r>
    </w:p>
    <w:p w:rsidR="008C5D41" w:rsidRDefault="008C5D41" w:rsidP="008C5D41">
      <w:pPr>
        <w:spacing w:line="360" w:lineRule="auto"/>
        <w:ind w:firstLine="720"/>
        <w:rPr>
          <w:sz w:val="28"/>
          <w:szCs w:val="28"/>
        </w:rPr>
      </w:pPr>
      <w:r>
        <w:rPr>
          <w:sz w:val="28"/>
          <w:szCs w:val="28"/>
        </w:rPr>
        <w:t xml:space="preserve">г) </w:t>
      </w:r>
      <w:r w:rsidRPr="008C5D41">
        <w:rPr>
          <w:sz w:val="28"/>
          <w:szCs w:val="28"/>
        </w:rPr>
        <w:t xml:space="preserve">Анализ ликвидности предприятия: </w:t>
      </w:r>
    </w:p>
    <w:p w:rsidR="008F7A82" w:rsidRPr="008F7A82" w:rsidRDefault="00210858" w:rsidP="00210858">
      <w:pPr>
        <w:spacing w:line="360" w:lineRule="auto"/>
        <w:ind w:firstLine="720"/>
        <w:jc w:val="both"/>
        <w:rPr>
          <w:sz w:val="28"/>
          <w:szCs w:val="28"/>
        </w:rPr>
      </w:pPr>
      <w:r>
        <w:rPr>
          <w:sz w:val="28"/>
          <w:szCs w:val="28"/>
        </w:rPr>
        <w:t>Н</w:t>
      </w:r>
      <w:r w:rsidR="008F7A82" w:rsidRPr="008F7A82">
        <w:rPr>
          <w:sz w:val="28"/>
          <w:szCs w:val="28"/>
        </w:rPr>
        <w:t>а начало года уровень ликвидности (особенно промежуточной и общей) был на критическом уровне</w:t>
      </w:r>
      <w:r w:rsidR="008C5D41">
        <w:rPr>
          <w:sz w:val="28"/>
          <w:szCs w:val="28"/>
        </w:rPr>
        <w:t>.</w:t>
      </w:r>
      <w:r w:rsidR="008F7A82" w:rsidRPr="008F7A82">
        <w:t xml:space="preserve"> </w:t>
      </w:r>
      <w:r w:rsidR="008F7A82">
        <w:rPr>
          <w:sz w:val="28"/>
          <w:szCs w:val="28"/>
        </w:rPr>
        <w:t xml:space="preserve"> У </w:t>
      </w:r>
      <w:r w:rsidR="008F7A82" w:rsidRPr="008F7A82">
        <w:rPr>
          <w:sz w:val="28"/>
          <w:szCs w:val="28"/>
        </w:rPr>
        <w:t>предприятия не хватало ни мгновенных, ни среднесрочных ликвидных средств (коэффициенты ликвидности были меньше соответствующих нормативов)</w:t>
      </w:r>
      <w:r>
        <w:rPr>
          <w:sz w:val="28"/>
          <w:szCs w:val="28"/>
        </w:rPr>
        <w:t>. Н</w:t>
      </w:r>
      <w:r w:rsidR="008F7A82" w:rsidRPr="008F7A82">
        <w:rPr>
          <w:sz w:val="28"/>
          <w:szCs w:val="28"/>
        </w:rPr>
        <w:t>а конец года ситуация резко изменилась в лучшую сторону:</w:t>
      </w:r>
    </w:p>
    <w:p w:rsidR="008F7A82" w:rsidRDefault="008C5D41" w:rsidP="008F7A82">
      <w:pPr>
        <w:spacing w:line="360" w:lineRule="auto"/>
        <w:jc w:val="both"/>
        <w:rPr>
          <w:sz w:val="28"/>
          <w:szCs w:val="28"/>
        </w:rPr>
      </w:pPr>
      <w:r w:rsidRPr="008C5D41">
        <w:rPr>
          <w:sz w:val="28"/>
          <w:szCs w:val="28"/>
        </w:rPr>
        <w:t>К</w:t>
      </w:r>
      <w:r w:rsidRPr="00210858">
        <w:rPr>
          <w:sz w:val="28"/>
          <w:szCs w:val="28"/>
          <w:vertAlign w:val="subscript"/>
        </w:rPr>
        <w:t>ал</w:t>
      </w:r>
      <w:r w:rsidRPr="008C5D41">
        <w:rPr>
          <w:sz w:val="28"/>
          <w:szCs w:val="28"/>
        </w:rPr>
        <w:t xml:space="preserve"> увеличился на 0,</w:t>
      </w:r>
      <w:r>
        <w:rPr>
          <w:sz w:val="28"/>
          <w:szCs w:val="28"/>
        </w:rPr>
        <w:t>829</w:t>
      </w:r>
      <w:r w:rsidRPr="008C5D41">
        <w:rPr>
          <w:sz w:val="28"/>
          <w:szCs w:val="28"/>
        </w:rPr>
        <w:t>, в силу чего достиг уровня 1,005 (Норматив 0,2);</w:t>
      </w:r>
      <w:r>
        <w:rPr>
          <w:sz w:val="28"/>
          <w:szCs w:val="28"/>
        </w:rPr>
        <w:t xml:space="preserve">  </w:t>
      </w:r>
    </w:p>
    <w:p w:rsidR="008F7A82" w:rsidRDefault="008F7A82" w:rsidP="008F7A82">
      <w:pPr>
        <w:spacing w:line="360" w:lineRule="auto"/>
        <w:jc w:val="both"/>
        <w:rPr>
          <w:sz w:val="28"/>
          <w:szCs w:val="28"/>
        </w:rPr>
      </w:pPr>
      <w:r>
        <w:rPr>
          <w:sz w:val="28"/>
          <w:szCs w:val="28"/>
        </w:rPr>
        <w:t>К</w:t>
      </w:r>
      <w:r w:rsidRPr="00210858">
        <w:rPr>
          <w:sz w:val="28"/>
          <w:szCs w:val="28"/>
          <w:vertAlign w:val="subscript"/>
        </w:rPr>
        <w:t>пл</w:t>
      </w:r>
      <w:r>
        <w:rPr>
          <w:sz w:val="28"/>
          <w:szCs w:val="28"/>
        </w:rPr>
        <w:t xml:space="preserve"> увеличился на 0,905</w:t>
      </w:r>
      <w:r w:rsidRPr="008F7A82">
        <w:rPr>
          <w:sz w:val="28"/>
          <w:szCs w:val="28"/>
        </w:rPr>
        <w:t xml:space="preserve">, в силу чего достиг уровня 1,082 (Норматив 1,0); </w:t>
      </w:r>
    </w:p>
    <w:p w:rsidR="00DB20BA" w:rsidRDefault="008F7A82" w:rsidP="00DB20BA">
      <w:pPr>
        <w:spacing w:line="360" w:lineRule="auto"/>
        <w:jc w:val="both"/>
        <w:rPr>
          <w:sz w:val="28"/>
          <w:szCs w:val="28"/>
        </w:rPr>
      </w:pPr>
      <w:r w:rsidRPr="008F7A82">
        <w:rPr>
          <w:sz w:val="28"/>
          <w:szCs w:val="28"/>
        </w:rPr>
        <w:t>К</w:t>
      </w:r>
      <w:r w:rsidRPr="00210858">
        <w:rPr>
          <w:sz w:val="28"/>
          <w:szCs w:val="28"/>
          <w:vertAlign w:val="subscript"/>
        </w:rPr>
        <w:t>ол</w:t>
      </w:r>
      <w:r w:rsidRPr="008F7A82">
        <w:rPr>
          <w:sz w:val="28"/>
          <w:szCs w:val="28"/>
        </w:rPr>
        <w:t xml:space="preserve"> увеличился на 1,083 и достиг уровня 1,356, однако остается ниже крит</w:t>
      </w:r>
      <w:r w:rsidR="00210858">
        <w:rPr>
          <w:sz w:val="28"/>
          <w:szCs w:val="28"/>
        </w:rPr>
        <w:t>ического уровня  (Норматив 2,0).</w:t>
      </w:r>
      <w:r w:rsidRPr="008F7A82">
        <w:rPr>
          <w:sz w:val="28"/>
          <w:szCs w:val="28"/>
        </w:rPr>
        <w:t xml:space="preserve"> Итого можно сказать, что предприятие обладает мгновенной и среднесрочной ликвидностью</w:t>
      </w:r>
      <w:r>
        <w:rPr>
          <w:sz w:val="28"/>
          <w:szCs w:val="28"/>
        </w:rPr>
        <w:t>.</w:t>
      </w:r>
      <w:r w:rsidR="00210858">
        <w:rPr>
          <w:sz w:val="28"/>
          <w:szCs w:val="28"/>
        </w:rPr>
        <w:t xml:space="preserve"> В</w:t>
      </w:r>
      <w:r w:rsidRPr="008F7A82">
        <w:rPr>
          <w:sz w:val="28"/>
          <w:szCs w:val="28"/>
        </w:rPr>
        <w:t xml:space="preserve">еличина НИПЗ </w:t>
      </w:r>
      <w:r w:rsidR="00DB20BA">
        <w:rPr>
          <w:sz w:val="28"/>
          <w:szCs w:val="28"/>
        </w:rPr>
        <w:t xml:space="preserve">хотя и </w:t>
      </w:r>
      <w:r w:rsidRPr="008F7A82">
        <w:rPr>
          <w:sz w:val="28"/>
          <w:szCs w:val="28"/>
        </w:rPr>
        <w:t>превышает величину ЗЗ</w:t>
      </w:r>
      <w:r w:rsidR="00DB20BA">
        <w:rPr>
          <w:sz w:val="28"/>
          <w:szCs w:val="28"/>
        </w:rPr>
        <w:t>, но по сравнению с началом года коэффициент покрытия запасов уменьшился на 1,439</w:t>
      </w:r>
      <w:r w:rsidR="00210858">
        <w:rPr>
          <w:sz w:val="28"/>
          <w:szCs w:val="28"/>
        </w:rPr>
        <w:t>. П</w:t>
      </w:r>
      <w:r w:rsidR="00DB20BA" w:rsidRPr="00DB20BA">
        <w:rPr>
          <w:sz w:val="28"/>
          <w:szCs w:val="28"/>
        </w:rPr>
        <w:t>оложительную картину ликвидности, наряду с К</w:t>
      </w:r>
      <w:r w:rsidR="00DB20BA" w:rsidRPr="00210858">
        <w:rPr>
          <w:sz w:val="28"/>
          <w:szCs w:val="28"/>
          <w:vertAlign w:val="subscript"/>
        </w:rPr>
        <w:t>ол</w:t>
      </w:r>
      <w:r w:rsidR="00210858">
        <w:rPr>
          <w:sz w:val="28"/>
          <w:szCs w:val="28"/>
        </w:rPr>
        <w:t>, портит</w:t>
      </w:r>
      <w:r w:rsidR="00DB20BA" w:rsidRPr="00DB20BA">
        <w:rPr>
          <w:sz w:val="28"/>
          <w:szCs w:val="28"/>
        </w:rPr>
        <w:t xml:space="preserve"> отсутствие СОС, т.е. финансирование текущей деятельности за счет собственных средств</w:t>
      </w:r>
      <w:r w:rsidR="00210858">
        <w:rPr>
          <w:sz w:val="28"/>
          <w:szCs w:val="28"/>
        </w:rPr>
        <w:t>.</w:t>
      </w:r>
      <w:r w:rsidR="00DB20BA" w:rsidRPr="00DB20BA">
        <w:rPr>
          <w:sz w:val="28"/>
          <w:szCs w:val="28"/>
        </w:rPr>
        <w:t xml:space="preserve"> </w:t>
      </w:r>
    </w:p>
    <w:p w:rsidR="00DB20BA" w:rsidRDefault="00DB20BA" w:rsidP="00DB20BA">
      <w:pPr>
        <w:spacing w:line="360" w:lineRule="auto"/>
        <w:ind w:firstLine="720"/>
        <w:rPr>
          <w:sz w:val="28"/>
          <w:szCs w:val="28"/>
        </w:rPr>
      </w:pPr>
      <w:r>
        <w:rPr>
          <w:sz w:val="28"/>
          <w:szCs w:val="28"/>
        </w:rPr>
        <w:t xml:space="preserve">д) </w:t>
      </w:r>
      <w:r w:rsidRPr="00DB20BA">
        <w:rPr>
          <w:sz w:val="28"/>
          <w:szCs w:val="28"/>
        </w:rPr>
        <w:t xml:space="preserve">Анализ рыночной устойчивости предприятия: </w:t>
      </w:r>
    </w:p>
    <w:p w:rsidR="00DB20BA" w:rsidRDefault="00210858" w:rsidP="00210858">
      <w:pPr>
        <w:spacing w:line="360" w:lineRule="auto"/>
        <w:ind w:firstLine="720"/>
        <w:jc w:val="both"/>
        <w:rPr>
          <w:sz w:val="28"/>
          <w:szCs w:val="28"/>
        </w:rPr>
      </w:pPr>
      <w:r>
        <w:rPr>
          <w:sz w:val="28"/>
          <w:szCs w:val="28"/>
        </w:rPr>
        <w:t xml:space="preserve">На </w:t>
      </w:r>
      <w:r w:rsidR="00DB20BA" w:rsidRPr="00DB20BA">
        <w:rPr>
          <w:sz w:val="28"/>
          <w:szCs w:val="28"/>
        </w:rPr>
        <w:t xml:space="preserve">начало года наблюдалась неудовлетворительная рыночная устойчивость: не соответствовали  нормативу ни Ка, ни Кф, ни Косос, ни Кс, ни Ки. Тем не менее в течение года структура капитала претерпела положительные изменения: </w:t>
      </w:r>
    </w:p>
    <w:p w:rsidR="00DB20BA" w:rsidRDefault="00DB20BA" w:rsidP="00DB20BA">
      <w:pPr>
        <w:spacing w:line="360" w:lineRule="auto"/>
        <w:jc w:val="both"/>
        <w:rPr>
          <w:sz w:val="28"/>
          <w:szCs w:val="28"/>
        </w:rPr>
      </w:pPr>
      <w:r w:rsidRPr="00DB20BA">
        <w:rPr>
          <w:sz w:val="28"/>
          <w:szCs w:val="28"/>
        </w:rPr>
        <w:t>К</w:t>
      </w:r>
      <w:r w:rsidRPr="00F307B5">
        <w:rPr>
          <w:sz w:val="28"/>
          <w:szCs w:val="28"/>
          <w:vertAlign w:val="subscript"/>
        </w:rPr>
        <w:t>а</w:t>
      </w:r>
      <w:r w:rsidRPr="00DB20BA">
        <w:rPr>
          <w:sz w:val="28"/>
          <w:szCs w:val="28"/>
        </w:rPr>
        <w:t xml:space="preserve"> вырос на 18,4%, составив к концу года 60,1% при нормативе 50%</w:t>
      </w:r>
      <w:r>
        <w:rPr>
          <w:sz w:val="28"/>
          <w:szCs w:val="28"/>
        </w:rPr>
        <w:t>.</w:t>
      </w:r>
      <w:r w:rsidRPr="00DB20BA">
        <w:rPr>
          <w:sz w:val="28"/>
          <w:szCs w:val="28"/>
        </w:rPr>
        <w:t xml:space="preserve"> </w:t>
      </w:r>
    </w:p>
    <w:p w:rsidR="00DB20BA" w:rsidRDefault="00DB20BA" w:rsidP="00DB20BA">
      <w:pPr>
        <w:spacing w:line="360" w:lineRule="auto"/>
        <w:jc w:val="both"/>
        <w:rPr>
          <w:sz w:val="28"/>
          <w:szCs w:val="28"/>
        </w:rPr>
      </w:pPr>
      <w:r w:rsidRPr="00DB20BA">
        <w:rPr>
          <w:sz w:val="28"/>
          <w:szCs w:val="28"/>
        </w:rPr>
        <w:t>К</w:t>
      </w:r>
      <w:r w:rsidRPr="00F307B5">
        <w:rPr>
          <w:sz w:val="28"/>
          <w:szCs w:val="28"/>
          <w:vertAlign w:val="subscript"/>
        </w:rPr>
        <w:t>ф</w:t>
      </w:r>
      <w:r w:rsidRPr="00DB20BA">
        <w:rPr>
          <w:sz w:val="28"/>
          <w:szCs w:val="28"/>
        </w:rPr>
        <w:t xml:space="preserve"> вырос на 0,793, составив к концу года 1,508 при нормативе 1,000</w:t>
      </w:r>
      <w:r>
        <w:rPr>
          <w:sz w:val="28"/>
          <w:szCs w:val="28"/>
        </w:rPr>
        <w:t>.</w:t>
      </w:r>
      <w:r w:rsidRPr="00DB20BA">
        <w:rPr>
          <w:sz w:val="28"/>
          <w:szCs w:val="28"/>
        </w:rPr>
        <w:t xml:space="preserve"> </w:t>
      </w:r>
    </w:p>
    <w:p w:rsidR="00DB20BA" w:rsidRDefault="00DB20BA" w:rsidP="00DB20BA">
      <w:pPr>
        <w:spacing w:line="360" w:lineRule="auto"/>
        <w:jc w:val="both"/>
        <w:rPr>
          <w:sz w:val="28"/>
          <w:szCs w:val="28"/>
        </w:rPr>
      </w:pPr>
      <w:r w:rsidRPr="00DB20BA">
        <w:rPr>
          <w:sz w:val="28"/>
          <w:szCs w:val="28"/>
        </w:rPr>
        <w:t>Появились долгосрочные заемные средства, вложенные во ВОА (32,39% всех вложений во ВОА)</w:t>
      </w:r>
      <w:r>
        <w:rPr>
          <w:sz w:val="28"/>
          <w:szCs w:val="28"/>
        </w:rPr>
        <w:t>.</w:t>
      </w:r>
      <w:r w:rsidRPr="00DB20BA">
        <w:rPr>
          <w:sz w:val="28"/>
          <w:szCs w:val="28"/>
        </w:rPr>
        <w:t xml:space="preserve"> </w:t>
      </w:r>
    </w:p>
    <w:p w:rsidR="00DB20BA" w:rsidRPr="00DB20BA" w:rsidRDefault="00DB20BA" w:rsidP="00DB20BA">
      <w:pPr>
        <w:spacing w:line="360" w:lineRule="auto"/>
        <w:jc w:val="both"/>
        <w:rPr>
          <w:sz w:val="28"/>
          <w:szCs w:val="28"/>
        </w:rPr>
      </w:pPr>
      <w:r w:rsidRPr="00DB20BA">
        <w:rPr>
          <w:sz w:val="28"/>
          <w:szCs w:val="28"/>
        </w:rPr>
        <w:t>По-прежнему констатируем дефицит СОС, хотя мы выяснили, что частично это компенсируется появлением в составе источников долгосрочных заемных средств, вложение которых целесообразно именно во ВОА</w:t>
      </w:r>
      <w:r w:rsidR="00F307B5">
        <w:rPr>
          <w:sz w:val="28"/>
          <w:szCs w:val="28"/>
        </w:rPr>
        <w:t xml:space="preserve">. </w:t>
      </w:r>
      <w:r w:rsidRPr="00DB20BA">
        <w:rPr>
          <w:sz w:val="28"/>
          <w:szCs w:val="28"/>
        </w:rPr>
        <w:t>В целом, рыночная устойчивость за год резко возросла с точки зрения устойчивой структуры</w:t>
      </w:r>
      <w:r>
        <w:rPr>
          <w:sz w:val="28"/>
          <w:szCs w:val="28"/>
        </w:rPr>
        <w:t xml:space="preserve"> </w:t>
      </w:r>
      <w:r w:rsidRPr="00DB20BA">
        <w:rPr>
          <w:sz w:val="28"/>
          <w:szCs w:val="28"/>
        </w:rPr>
        <w:t>пассивов и соотношения активов и пассивов</w:t>
      </w:r>
      <w:r>
        <w:rPr>
          <w:sz w:val="28"/>
          <w:szCs w:val="28"/>
        </w:rPr>
        <w:t>.</w:t>
      </w:r>
    </w:p>
    <w:p w:rsidR="00DB20BA" w:rsidRDefault="00DB20BA" w:rsidP="00DB20BA">
      <w:pPr>
        <w:spacing w:line="360" w:lineRule="auto"/>
        <w:ind w:firstLine="720"/>
        <w:rPr>
          <w:sz w:val="28"/>
          <w:szCs w:val="28"/>
        </w:rPr>
      </w:pPr>
      <w:r>
        <w:rPr>
          <w:sz w:val="28"/>
          <w:szCs w:val="28"/>
        </w:rPr>
        <w:t>Рекомендации:</w:t>
      </w:r>
    </w:p>
    <w:p w:rsidR="00DB20BA" w:rsidRDefault="00DB20BA" w:rsidP="00210858">
      <w:pPr>
        <w:spacing w:line="360" w:lineRule="auto"/>
        <w:jc w:val="both"/>
        <w:rPr>
          <w:sz w:val="28"/>
          <w:szCs w:val="28"/>
        </w:rPr>
      </w:pPr>
      <w:r w:rsidRPr="00DB20BA">
        <w:rPr>
          <w:sz w:val="28"/>
          <w:szCs w:val="28"/>
        </w:rPr>
        <w:t>Для оздоровления финансовой ситуации необходимо оптимизация финансовой структуры.</w:t>
      </w:r>
      <w:r w:rsidRPr="00DB20BA">
        <w:t xml:space="preserve"> </w:t>
      </w:r>
      <w:r w:rsidRPr="00DB20BA">
        <w:rPr>
          <w:sz w:val="28"/>
          <w:szCs w:val="28"/>
        </w:rPr>
        <w:t>Проблема в нехватке СОС: и на начало, и на конец года СОС &lt; 0</w:t>
      </w:r>
      <w:r>
        <w:rPr>
          <w:sz w:val="28"/>
          <w:szCs w:val="28"/>
        </w:rPr>
        <w:t xml:space="preserve">. </w:t>
      </w:r>
      <w:r w:rsidRPr="00DB20BA">
        <w:rPr>
          <w:sz w:val="28"/>
          <w:szCs w:val="28"/>
        </w:rPr>
        <w:t>Для увеличения величины СОС возможны несколько путей:</w:t>
      </w:r>
    </w:p>
    <w:p w:rsidR="00DB20BA" w:rsidRDefault="00DB20BA" w:rsidP="00210858">
      <w:pPr>
        <w:numPr>
          <w:ilvl w:val="0"/>
          <w:numId w:val="2"/>
        </w:numPr>
        <w:spacing w:line="360" w:lineRule="auto"/>
        <w:jc w:val="both"/>
        <w:rPr>
          <w:sz w:val="28"/>
          <w:szCs w:val="28"/>
        </w:rPr>
      </w:pPr>
      <w:r w:rsidRPr="00DB20BA">
        <w:rPr>
          <w:sz w:val="28"/>
          <w:szCs w:val="28"/>
        </w:rPr>
        <w:t>Рост УК, т.е. поиск новых инвестиций через делегирование собственности. На такой шаг можно пойти только если есть стратегия использования</w:t>
      </w:r>
      <w:r>
        <w:rPr>
          <w:sz w:val="28"/>
          <w:szCs w:val="28"/>
        </w:rPr>
        <w:t>.</w:t>
      </w:r>
    </w:p>
    <w:p w:rsidR="00DB20BA" w:rsidRPr="00DB20BA" w:rsidRDefault="00DB20BA" w:rsidP="00210858">
      <w:pPr>
        <w:numPr>
          <w:ilvl w:val="0"/>
          <w:numId w:val="2"/>
        </w:numPr>
        <w:spacing w:line="360" w:lineRule="auto"/>
        <w:jc w:val="both"/>
        <w:rPr>
          <w:sz w:val="28"/>
          <w:szCs w:val="28"/>
        </w:rPr>
      </w:pPr>
      <w:r w:rsidRPr="00DB20BA">
        <w:rPr>
          <w:sz w:val="28"/>
          <w:szCs w:val="28"/>
        </w:rPr>
        <w:t>Рост прибыли, что возможно при существенном  росте выручки. Поэтому задача в существенном расширении ассортимента и географии</w:t>
      </w:r>
      <w:r w:rsidR="00210858">
        <w:rPr>
          <w:sz w:val="28"/>
          <w:szCs w:val="28"/>
        </w:rPr>
        <w:t>.</w:t>
      </w:r>
    </w:p>
    <w:p w:rsidR="00361EED" w:rsidRDefault="00F163AD" w:rsidP="00361EED">
      <w:pPr>
        <w:shd w:val="clear" w:color="000000" w:fill="FFFFFF"/>
        <w:suppressAutoHyphens/>
        <w:spacing w:line="360" w:lineRule="auto"/>
        <w:jc w:val="center"/>
        <w:rPr>
          <w:b/>
          <w:color w:val="000000"/>
          <w:sz w:val="28"/>
        </w:rPr>
      </w:pPr>
      <w:r>
        <w:rPr>
          <w:sz w:val="28"/>
          <w:szCs w:val="28"/>
        </w:rPr>
        <w:br w:type="page"/>
      </w:r>
      <w:r w:rsidR="00361EED" w:rsidRPr="00800FA8">
        <w:rPr>
          <w:b/>
          <w:color w:val="000000"/>
          <w:sz w:val="28"/>
        </w:rPr>
        <w:t>Список использованных источников</w:t>
      </w:r>
    </w:p>
    <w:p w:rsidR="00706090" w:rsidRPr="00800FA8" w:rsidRDefault="00706090" w:rsidP="00706090">
      <w:pPr>
        <w:shd w:val="clear" w:color="000000" w:fill="FFFFFF"/>
        <w:tabs>
          <w:tab w:val="left" w:pos="426"/>
        </w:tabs>
        <w:suppressAutoHyphens/>
        <w:spacing w:line="360" w:lineRule="auto"/>
        <w:jc w:val="both"/>
        <w:rPr>
          <w:color w:val="000000"/>
          <w:sz w:val="28"/>
        </w:rPr>
      </w:pPr>
      <w:r>
        <w:rPr>
          <w:color w:val="000000"/>
          <w:sz w:val="28"/>
        </w:rPr>
        <w:t xml:space="preserve">1. </w:t>
      </w:r>
      <w:r w:rsidRPr="00800FA8">
        <w:rPr>
          <w:color w:val="000000"/>
          <w:sz w:val="28"/>
        </w:rPr>
        <w:t>Артеменко В.Г. Анализ финансовой отчетности: учебное</w:t>
      </w:r>
      <w:r>
        <w:rPr>
          <w:color w:val="000000"/>
          <w:sz w:val="28"/>
        </w:rPr>
        <w:t xml:space="preserve"> </w:t>
      </w:r>
      <w:r w:rsidRPr="00800FA8">
        <w:rPr>
          <w:color w:val="000000"/>
          <w:sz w:val="28"/>
        </w:rPr>
        <w:t>пособие</w:t>
      </w:r>
      <w:r>
        <w:rPr>
          <w:color w:val="000000"/>
          <w:sz w:val="28"/>
        </w:rPr>
        <w:t xml:space="preserve"> </w:t>
      </w:r>
      <w:r w:rsidRPr="00800FA8">
        <w:rPr>
          <w:color w:val="000000"/>
          <w:sz w:val="28"/>
        </w:rPr>
        <w:t>для</w:t>
      </w:r>
      <w:r>
        <w:rPr>
          <w:color w:val="000000"/>
          <w:sz w:val="28"/>
        </w:rPr>
        <w:t xml:space="preserve"> </w:t>
      </w:r>
      <w:r w:rsidRPr="00800FA8">
        <w:rPr>
          <w:color w:val="000000"/>
          <w:sz w:val="28"/>
        </w:rPr>
        <w:t>студентов.</w:t>
      </w:r>
      <w:r>
        <w:rPr>
          <w:color w:val="000000"/>
          <w:sz w:val="28"/>
        </w:rPr>
        <w:t xml:space="preserve"> </w:t>
      </w:r>
      <w:r w:rsidRPr="00800FA8">
        <w:rPr>
          <w:color w:val="000000"/>
          <w:sz w:val="28"/>
        </w:rPr>
        <w:t>/</w:t>
      </w:r>
      <w:r>
        <w:rPr>
          <w:color w:val="000000"/>
          <w:sz w:val="28"/>
        </w:rPr>
        <w:t xml:space="preserve"> </w:t>
      </w:r>
      <w:r w:rsidRPr="00800FA8">
        <w:rPr>
          <w:color w:val="000000"/>
          <w:sz w:val="28"/>
        </w:rPr>
        <w:t>В.Г.Артеменко, В.В.Остапова. – Москва: Издательство «Омега», 2006. – 270 с.</w:t>
      </w:r>
    </w:p>
    <w:p w:rsidR="00706090" w:rsidRPr="00706090" w:rsidRDefault="00706090" w:rsidP="00706090">
      <w:pPr>
        <w:shd w:val="clear" w:color="000000" w:fill="FFFFFF"/>
        <w:tabs>
          <w:tab w:val="left" w:pos="426"/>
        </w:tabs>
        <w:suppressAutoHyphens/>
        <w:spacing w:line="360" w:lineRule="auto"/>
        <w:jc w:val="both"/>
        <w:rPr>
          <w:sz w:val="28"/>
          <w:szCs w:val="28"/>
        </w:rPr>
      </w:pPr>
      <w:r>
        <w:rPr>
          <w:sz w:val="28"/>
          <w:szCs w:val="28"/>
        </w:rPr>
        <w:t xml:space="preserve">2. </w:t>
      </w:r>
      <w:r w:rsidRPr="00706090">
        <w:rPr>
          <w:sz w:val="28"/>
          <w:szCs w:val="28"/>
        </w:rPr>
        <w:t>Артеменко В.Г., Беллиндир М.В. Финансовый анализ: Учебное пособие. - М.:ДИС, НГАЭиУ, 2009. - 128 с.</w:t>
      </w:r>
    </w:p>
    <w:p w:rsidR="00706090" w:rsidRPr="00706090" w:rsidRDefault="00706090" w:rsidP="00706090">
      <w:pPr>
        <w:pStyle w:val="aa"/>
        <w:spacing w:line="360" w:lineRule="auto"/>
        <w:rPr>
          <w:sz w:val="28"/>
          <w:szCs w:val="28"/>
        </w:rPr>
      </w:pPr>
      <w:r>
        <w:rPr>
          <w:sz w:val="28"/>
          <w:szCs w:val="28"/>
        </w:rPr>
        <w:t xml:space="preserve">3. </w:t>
      </w:r>
      <w:r w:rsidRPr="00706090">
        <w:rPr>
          <w:sz w:val="28"/>
          <w:szCs w:val="28"/>
        </w:rPr>
        <w:t>Васина А.А. Анализ финансового состояния компании. - М, ИКФ «Альф», 2003 - 50 с.</w:t>
      </w:r>
    </w:p>
    <w:p w:rsidR="0075301D" w:rsidRPr="00706090" w:rsidRDefault="00706090" w:rsidP="00706090">
      <w:pPr>
        <w:pStyle w:val="aa"/>
        <w:spacing w:line="360" w:lineRule="auto"/>
        <w:rPr>
          <w:sz w:val="28"/>
          <w:szCs w:val="28"/>
        </w:rPr>
      </w:pPr>
      <w:r>
        <w:rPr>
          <w:sz w:val="28"/>
          <w:szCs w:val="28"/>
        </w:rPr>
        <w:t xml:space="preserve">4. </w:t>
      </w:r>
      <w:r w:rsidR="0075301D" w:rsidRPr="00706090">
        <w:rPr>
          <w:sz w:val="28"/>
          <w:szCs w:val="28"/>
        </w:rPr>
        <w:t>Вахрин П.И. Финансовый анализ в коммерческих и некоммерческих организациях: Учебное пособие. - М.:ИКЦ «Маркетинг», 2001. - 320 с</w:t>
      </w:r>
    </w:p>
    <w:p w:rsidR="00706090" w:rsidRDefault="00706090" w:rsidP="00706090">
      <w:pPr>
        <w:pStyle w:val="a1"/>
        <w:widowControl/>
        <w:numPr>
          <w:ilvl w:val="0"/>
          <w:numId w:val="0"/>
        </w:numPr>
        <w:shd w:val="clear" w:color="000000" w:fill="FFFFFF"/>
        <w:tabs>
          <w:tab w:val="left" w:pos="426"/>
        </w:tabs>
        <w:suppressAutoHyphens/>
        <w:spacing w:line="360" w:lineRule="auto"/>
        <w:rPr>
          <w:color w:val="000000"/>
          <w:sz w:val="28"/>
        </w:rPr>
      </w:pPr>
      <w:r>
        <w:rPr>
          <w:color w:val="000000"/>
          <w:sz w:val="28"/>
        </w:rPr>
        <w:t xml:space="preserve">5. </w:t>
      </w:r>
      <w:r w:rsidRPr="00800FA8">
        <w:rPr>
          <w:color w:val="000000"/>
          <w:sz w:val="28"/>
        </w:rPr>
        <w:t>Гиляровская</w:t>
      </w:r>
      <w:r w:rsidRPr="00706090">
        <w:rPr>
          <w:color w:val="000000"/>
          <w:sz w:val="28"/>
        </w:rPr>
        <w:t xml:space="preserve"> </w:t>
      </w:r>
      <w:r w:rsidRPr="00800FA8">
        <w:rPr>
          <w:color w:val="000000"/>
          <w:sz w:val="28"/>
        </w:rPr>
        <w:t>Л.Т.,.Корнякова</w:t>
      </w:r>
      <w:r w:rsidRPr="00706090">
        <w:rPr>
          <w:color w:val="000000"/>
          <w:sz w:val="28"/>
        </w:rPr>
        <w:t xml:space="preserve"> </w:t>
      </w:r>
      <w:r w:rsidRPr="00800FA8">
        <w:rPr>
          <w:color w:val="000000"/>
          <w:sz w:val="28"/>
        </w:rPr>
        <w:t>Г.В,. Пласкова Н.С и др.; под ред. Л.Т.Гиляровской</w:t>
      </w:r>
      <w:r>
        <w:rPr>
          <w:color w:val="000000"/>
          <w:sz w:val="28"/>
        </w:rPr>
        <w:t xml:space="preserve"> / </w:t>
      </w:r>
      <w:r w:rsidRPr="00800FA8">
        <w:rPr>
          <w:color w:val="000000"/>
          <w:sz w:val="28"/>
        </w:rPr>
        <w:t>Экономиче</w:t>
      </w:r>
      <w:r>
        <w:rPr>
          <w:color w:val="000000"/>
          <w:sz w:val="28"/>
        </w:rPr>
        <w:t xml:space="preserve">ский анализ: учебник для вузов </w:t>
      </w:r>
      <w:r w:rsidRPr="00800FA8">
        <w:rPr>
          <w:color w:val="000000"/>
          <w:sz w:val="28"/>
        </w:rPr>
        <w:t xml:space="preserve"> – М.: ЮНИТИ-ДАНА, 2001. – 527 с.</w:t>
      </w:r>
    </w:p>
    <w:p w:rsidR="00706090" w:rsidRPr="00800FA8" w:rsidRDefault="00706090" w:rsidP="00706090">
      <w:pPr>
        <w:shd w:val="clear" w:color="000000" w:fill="FFFFFF"/>
        <w:tabs>
          <w:tab w:val="left" w:pos="426"/>
        </w:tabs>
        <w:suppressAutoHyphens/>
        <w:spacing w:line="360" w:lineRule="auto"/>
        <w:jc w:val="both"/>
        <w:rPr>
          <w:color w:val="000000"/>
          <w:sz w:val="28"/>
        </w:rPr>
      </w:pPr>
      <w:r>
        <w:rPr>
          <w:color w:val="000000"/>
          <w:sz w:val="28"/>
        </w:rPr>
        <w:t xml:space="preserve">6. </w:t>
      </w:r>
      <w:r w:rsidRPr="00800FA8">
        <w:rPr>
          <w:color w:val="000000"/>
          <w:sz w:val="28"/>
        </w:rPr>
        <w:t>Донцова Л.В. Анализ финансовой отчетности: учебник / Л.В.Донцова, Н.А.Никифорова. – М.: Издательство «Дело и Сервис», 2006. – 368 с.</w:t>
      </w:r>
    </w:p>
    <w:p w:rsidR="00706090" w:rsidRPr="00800FA8" w:rsidRDefault="00706090" w:rsidP="00706090">
      <w:pPr>
        <w:shd w:val="clear" w:color="000000" w:fill="FFFFFF"/>
        <w:tabs>
          <w:tab w:val="left" w:pos="284"/>
          <w:tab w:val="left" w:pos="426"/>
        </w:tabs>
        <w:suppressAutoHyphens/>
        <w:spacing w:line="360" w:lineRule="auto"/>
        <w:jc w:val="both"/>
        <w:rPr>
          <w:color w:val="000000"/>
          <w:sz w:val="28"/>
        </w:rPr>
      </w:pPr>
      <w:r>
        <w:rPr>
          <w:color w:val="000000"/>
          <w:sz w:val="28"/>
        </w:rPr>
        <w:t xml:space="preserve">7. </w:t>
      </w:r>
      <w:r w:rsidRPr="00800FA8">
        <w:rPr>
          <w:color w:val="000000"/>
          <w:sz w:val="28"/>
        </w:rPr>
        <w:t>Ковалев В.В. Финансовый анализ: методы и процедуры / В.В.Ковалев. – М.: Финансы и статистика, 2005. – 560 с.</w:t>
      </w:r>
    </w:p>
    <w:p w:rsidR="00706090" w:rsidRPr="00800FA8" w:rsidRDefault="00706090" w:rsidP="00706090">
      <w:pPr>
        <w:shd w:val="clear" w:color="000000" w:fill="FFFFFF"/>
        <w:tabs>
          <w:tab w:val="left" w:pos="284"/>
          <w:tab w:val="left" w:pos="426"/>
        </w:tabs>
        <w:suppressAutoHyphens/>
        <w:spacing w:line="360" w:lineRule="auto"/>
        <w:jc w:val="both"/>
        <w:rPr>
          <w:color w:val="000000"/>
          <w:sz w:val="28"/>
        </w:rPr>
      </w:pPr>
      <w:r>
        <w:rPr>
          <w:color w:val="000000"/>
          <w:sz w:val="28"/>
        </w:rPr>
        <w:t xml:space="preserve">8. </w:t>
      </w:r>
      <w:r w:rsidRPr="00800FA8">
        <w:rPr>
          <w:color w:val="000000"/>
          <w:sz w:val="28"/>
        </w:rPr>
        <w:t>Панкевич С.П. Методика проведения экономического анализа деятельности предприятия с использованием показателей годовой бухгалтерской отчетности / С.П.Панкевич // Вестник-ИНФО. – 2005. – №12. – С.44–65.</w:t>
      </w:r>
    </w:p>
    <w:p w:rsidR="00706090" w:rsidRPr="00800FA8" w:rsidRDefault="00706090" w:rsidP="00706090">
      <w:pPr>
        <w:shd w:val="clear" w:color="000000" w:fill="FFFFFF"/>
        <w:tabs>
          <w:tab w:val="left" w:pos="284"/>
          <w:tab w:val="left" w:pos="426"/>
        </w:tabs>
        <w:suppressAutoHyphens/>
        <w:spacing w:line="360" w:lineRule="auto"/>
        <w:jc w:val="both"/>
        <w:rPr>
          <w:color w:val="000000"/>
          <w:sz w:val="28"/>
        </w:rPr>
      </w:pPr>
      <w:r>
        <w:rPr>
          <w:color w:val="000000"/>
          <w:sz w:val="28"/>
        </w:rPr>
        <w:t xml:space="preserve">9. </w:t>
      </w:r>
      <w:r w:rsidRPr="00800FA8">
        <w:rPr>
          <w:color w:val="000000"/>
          <w:sz w:val="28"/>
        </w:rPr>
        <w:t>Харламенкова И. Методика оценки и анализа финансового состояния организации / И. Харламенкова // Вестник министерства по налогам и сборам. - 2003. - №8. – С.24-29.</w:t>
      </w:r>
    </w:p>
    <w:p w:rsidR="00361EED" w:rsidRPr="00706090" w:rsidRDefault="00706090" w:rsidP="00706090">
      <w:pPr>
        <w:shd w:val="clear" w:color="000000" w:fill="FFFFFF"/>
        <w:tabs>
          <w:tab w:val="left" w:pos="426"/>
        </w:tabs>
        <w:suppressAutoHyphens/>
        <w:spacing w:line="360" w:lineRule="auto"/>
        <w:jc w:val="both"/>
        <w:rPr>
          <w:sz w:val="28"/>
          <w:szCs w:val="28"/>
        </w:rPr>
      </w:pPr>
      <w:r>
        <w:rPr>
          <w:sz w:val="28"/>
          <w:szCs w:val="28"/>
        </w:rPr>
        <w:t xml:space="preserve">10. </w:t>
      </w:r>
      <w:r w:rsidR="0075301D" w:rsidRPr="00706090">
        <w:rPr>
          <w:sz w:val="28"/>
          <w:szCs w:val="28"/>
        </w:rPr>
        <w:t>Шеремет А.Д., Сайфуллин Р.С. Финансы предприятий, М.: ИНФРА-М, 2005</w:t>
      </w:r>
      <w:r>
        <w:rPr>
          <w:sz w:val="28"/>
          <w:szCs w:val="28"/>
        </w:rPr>
        <w:t>г.</w:t>
      </w:r>
    </w:p>
    <w:p w:rsidR="00361EED" w:rsidRPr="00800FA8" w:rsidRDefault="00706090" w:rsidP="00706090">
      <w:pPr>
        <w:shd w:val="clear" w:color="000000" w:fill="FFFFFF"/>
        <w:tabs>
          <w:tab w:val="left" w:pos="426"/>
        </w:tabs>
        <w:suppressAutoHyphens/>
        <w:spacing w:line="360" w:lineRule="auto"/>
        <w:jc w:val="both"/>
        <w:rPr>
          <w:color w:val="000000"/>
          <w:sz w:val="28"/>
        </w:rPr>
      </w:pPr>
      <w:r>
        <w:rPr>
          <w:color w:val="000000"/>
          <w:sz w:val="28"/>
        </w:rPr>
        <w:t xml:space="preserve">11. </w:t>
      </w:r>
      <w:r w:rsidR="00361EED" w:rsidRPr="00800FA8">
        <w:rPr>
          <w:color w:val="000000"/>
          <w:sz w:val="28"/>
        </w:rPr>
        <w:t>Шеремет А.Д.</w:t>
      </w:r>
      <w:r w:rsidR="00361EED">
        <w:rPr>
          <w:color w:val="000000"/>
          <w:sz w:val="28"/>
        </w:rPr>
        <w:t xml:space="preserve"> </w:t>
      </w:r>
      <w:r w:rsidR="00361EED" w:rsidRPr="00800FA8">
        <w:rPr>
          <w:color w:val="000000"/>
          <w:sz w:val="28"/>
        </w:rPr>
        <w:t>Финансы</w:t>
      </w:r>
      <w:r w:rsidR="00361EED">
        <w:rPr>
          <w:color w:val="000000"/>
          <w:sz w:val="28"/>
        </w:rPr>
        <w:t xml:space="preserve"> </w:t>
      </w:r>
      <w:r w:rsidR="00361EED" w:rsidRPr="00800FA8">
        <w:rPr>
          <w:color w:val="000000"/>
          <w:sz w:val="28"/>
        </w:rPr>
        <w:t>предприятий: менеджмент и анализ / А.Д.Шеремет,</w:t>
      </w:r>
      <w:r w:rsidR="00361EED">
        <w:rPr>
          <w:color w:val="000000"/>
          <w:sz w:val="28"/>
        </w:rPr>
        <w:t xml:space="preserve"> </w:t>
      </w:r>
      <w:r w:rsidR="00361EED" w:rsidRPr="00800FA8">
        <w:rPr>
          <w:color w:val="000000"/>
          <w:sz w:val="28"/>
        </w:rPr>
        <w:t>А.Ф.Ионова. – М.: ИНФРА-М, 2007. – 479 с.</w:t>
      </w:r>
    </w:p>
    <w:p w:rsidR="00CC4D26" w:rsidRPr="00800FA8" w:rsidRDefault="00CC4D26" w:rsidP="00CC4D26">
      <w:pPr>
        <w:pStyle w:val="af5"/>
        <w:shd w:val="clear" w:color="000000" w:fill="FFFFFF"/>
        <w:tabs>
          <w:tab w:val="left" w:pos="426"/>
        </w:tabs>
        <w:suppressAutoHyphens/>
        <w:ind w:firstLine="0"/>
        <w:jc w:val="right"/>
        <w:rPr>
          <w:b/>
          <w:color w:val="000000"/>
          <w:szCs w:val="24"/>
        </w:rPr>
      </w:pPr>
      <w:r>
        <w:br w:type="page"/>
      </w:r>
      <w:r w:rsidRPr="00800FA8">
        <w:rPr>
          <w:b/>
          <w:color w:val="000000"/>
          <w:szCs w:val="24"/>
        </w:rPr>
        <w:t>Приложение 1</w:t>
      </w:r>
    </w:p>
    <w:p w:rsidR="00CC4D26" w:rsidRPr="00800FA8" w:rsidRDefault="00CC4D26" w:rsidP="00CC4D26">
      <w:pPr>
        <w:shd w:val="clear" w:color="000000" w:fill="FFFFFF"/>
        <w:suppressAutoHyphens/>
        <w:spacing w:line="360" w:lineRule="auto"/>
        <w:jc w:val="center"/>
        <w:rPr>
          <w:b/>
          <w:color w:val="000000"/>
          <w:sz w:val="28"/>
        </w:rPr>
      </w:pPr>
      <w:r w:rsidRPr="00800FA8">
        <w:rPr>
          <w:b/>
          <w:color w:val="000000"/>
          <w:sz w:val="28"/>
        </w:rPr>
        <w:t>Бухгалтерский баланс ООО «</w:t>
      </w:r>
      <w:r>
        <w:rPr>
          <w:b/>
          <w:color w:val="000000"/>
          <w:sz w:val="28"/>
        </w:rPr>
        <w:t>КВИНТА</w:t>
      </w:r>
      <w:r w:rsidRPr="00800FA8">
        <w:rPr>
          <w:b/>
          <w:color w:val="000000"/>
          <w:sz w:val="28"/>
        </w:rPr>
        <w:t>» на 01 января 2009</w:t>
      </w:r>
    </w:p>
    <w:tbl>
      <w:tblPr>
        <w:tblStyle w:val="a8"/>
        <w:tblW w:w="8013" w:type="dxa"/>
        <w:jc w:val="center"/>
        <w:tblLook w:val="00A0" w:firstRow="1" w:lastRow="0" w:firstColumn="1" w:lastColumn="0" w:noHBand="0" w:noVBand="0"/>
      </w:tblPr>
      <w:tblGrid>
        <w:gridCol w:w="4644"/>
        <w:gridCol w:w="663"/>
        <w:gridCol w:w="1353"/>
        <w:gridCol w:w="1353"/>
      </w:tblGrid>
      <w:tr w:rsidR="00CC4D26" w:rsidRPr="00800FA8">
        <w:trPr>
          <w:trHeight w:val="750"/>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А К Т И В</w:t>
            </w:r>
          </w:p>
        </w:tc>
        <w:tc>
          <w:tcPr>
            <w:tcW w:w="66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Код стр.</w:t>
            </w:r>
          </w:p>
        </w:tc>
        <w:tc>
          <w:tcPr>
            <w:tcW w:w="135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На начало отчетного года</w:t>
            </w:r>
          </w:p>
        </w:tc>
        <w:tc>
          <w:tcPr>
            <w:tcW w:w="135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На конец отчетного периода</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iCs/>
                <w:color w:val="000000"/>
              </w:rPr>
            </w:pPr>
            <w:r w:rsidRPr="00800FA8">
              <w:rPr>
                <w:bCs/>
                <w:iCs/>
                <w:color w:val="000000"/>
              </w:rPr>
              <w:t>1</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iCs/>
                <w:color w:val="000000"/>
              </w:rPr>
            </w:pPr>
            <w:r w:rsidRPr="00800FA8">
              <w:rPr>
                <w:bCs/>
                <w:iCs/>
                <w:color w:val="000000"/>
              </w:rPr>
              <w:t>2</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iCs/>
                <w:color w:val="000000"/>
              </w:rPr>
            </w:pPr>
            <w:r w:rsidRPr="00800FA8">
              <w:rPr>
                <w:bCs/>
                <w:iCs/>
                <w:color w:val="000000"/>
              </w:rPr>
              <w:t>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iCs/>
                <w:color w:val="000000"/>
              </w:rPr>
            </w:pPr>
            <w:r w:rsidRPr="00800FA8">
              <w:rPr>
                <w:bCs/>
                <w:iCs/>
                <w:color w:val="000000"/>
              </w:rPr>
              <w:t>4</w:t>
            </w:r>
          </w:p>
        </w:tc>
      </w:tr>
      <w:tr w:rsidR="00CC4D26" w:rsidRPr="00800FA8">
        <w:trPr>
          <w:trHeight w:val="28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I. ВНЕОБОРОТНЫЕ АКТИВЫ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Основные средства (01, 02)</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110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78 457</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155 588</w:t>
            </w:r>
          </w:p>
        </w:tc>
      </w:tr>
      <w:tr w:rsidR="00CC4D26" w:rsidRPr="00800FA8">
        <w:trPr>
          <w:trHeight w:val="25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Нематериальные активы (04, 05)</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120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468</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336</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Доходные вложения в материальные ценности (02, 03)</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130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Вложения во внеоборотные активы (07, 08, 16, 60)</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140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37 075</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38 574</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Прочие внеоборотные активы</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150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37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ИТОГО по разделу I</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190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116 000,0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194 498,0</w:t>
            </w:r>
          </w:p>
        </w:tc>
      </w:tr>
      <w:tr w:rsidR="00CC4D26"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II. ОБОРОТНЫЕ АКТИВЫ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Запасы и затраты</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210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44 097</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55 294</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в том числе:</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сырье, материалы и другие аналогичные ценности (10, 14, 15, 16)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211</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42 337</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53 387</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животные на выращивании и откорме (11)</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212</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незавершённое производство (издержки обращения) (20, 21, 23, 29, 44)</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213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87</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1 907</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прочие запасы и затраты</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214</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1 673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Налоги по приобретенным ценностям (18, 76)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220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4 216</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16 156</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Готовая продукция и товары (40,41, 43)</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230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Товары отгруженные, выполненные работы, оказанные услуги (45, 46)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240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Дебиторская задолженность</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250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300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11 176</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в том числе:</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с покупатели и заказчики (62, 63)</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251</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с учредителями по вкладам в уставный фонд (75)</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252</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с разными дебиторами и кредиторами (76)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253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300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10 383</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прочая дебиторская задолженность</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254</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793</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Финансовые вложения (58, 59)</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260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10 643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12 697</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Денежные средства (50, 51, 52, 55, 57)</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270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20 941</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7 612</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Прочие оборотные активы</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280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ИТОГО по подразделу II</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290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80 197,0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102 935,0</w:t>
            </w:r>
          </w:p>
        </w:tc>
      </w:tr>
      <w:tr w:rsidR="00CC4D26" w:rsidRPr="00800FA8">
        <w:trPr>
          <w:trHeight w:val="37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БАЛАНС</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390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196 197,0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297 433,0</w:t>
            </w:r>
          </w:p>
        </w:tc>
      </w:tr>
      <w:tr w:rsidR="00CC4D26" w:rsidRPr="00800FA8">
        <w:trPr>
          <w:trHeight w:val="300"/>
          <w:jc w:val="center"/>
        </w:trPr>
        <w:tc>
          <w:tcPr>
            <w:tcW w:w="8013" w:type="dxa"/>
            <w:gridSpan w:val="4"/>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67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П А С С И В</w:t>
            </w:r>
          </w:p>
        </w:tc>
        <w:tc>
          <w:tcPr>
            <w:tcW w:w="66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Код стр.</w:t>
            </w:r>
          </w:p>
        </w:tc>
        <w:tc>
          <w:tcPr>
            <w:tcW w:w="135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На начало отчетного года</w:t>
            </w:r>
          </w:p>
        </w:tc>
        <w:tc>
          <w:tcPr>
            <w:tcW w:w="135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На конец отчетного периода</w:t>
            </w:r>
          </w:p>
        </w:tc>
      </w:tr>
      <w:tr w:rsidR="00CC4D26"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1</w:t>
            </w:r>
          </w:p>
        </w:tc>
        <w:tc>
          <w:tcPr>
            <w:tcW w:w="66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2</w:t>
            </w:r>
          </w:p>
        </w:tc>
        <w:tc>
          <w:tcPr>
            <w:tcW w:w="135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3</w:t>
            </w:r>
          </w:p>
        </w:tc>
        <w:tc>
          <w:tcPr>
            <w:tcW w:w="1353"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4</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III. ИСТОЧНИКИ СОБСТВЕННЫХ СРЕДСТВ</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Уставный фонд (80)</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510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7 800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7 800</w:t>
            </w:r>
          </w:p>
        </w:tc>
      </w:tr>
      <w:tr w:rsidR="00CC4D26"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Собственные акции (доли), выкупленные у акционеров (учредителей) (81)</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515</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Резервный фонд (82)</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520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1 599</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1 873</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Добавочный фонд (83)</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530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121 138</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132 997</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Нераспределённая прибыль (84)</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540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32 039</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44 562</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Нераспределённый убыток (84)</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550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Целевое финансирование (86)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560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ИТОГО по разделу III</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590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162 576,0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187 232,0</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IV. ДОХОДЫ И РАСХОДЫ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Резервы предстоящих расходов (96)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610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Расходы будущих периодов (97)</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620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-1 151</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Доходы будущих периодов (98)</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630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Прибыль отчетного года (99)</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640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Убыток отчетного года (99)</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650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Прочие доходы и расходы</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660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ИТОГО по разделу IV</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690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-1 151,0</w:t>
            </w:r>
          </w:p>
        </w:tc>
      </w:tr>
      <w:tr w:rsidR="00CC4D26" w:rsidRPr="00800FA8">
        <w:trPr>
          <w:trHeight w:val="28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V. РАСЧЕТЫ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Краткосрочные кредиты и займы (66)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710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1 728</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Долгосрочные кредиты и займы (67)</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720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Кредиторская задолженность:</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31 893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111 352</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в том числе:</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с поставщиками и подрядчиками (60)</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731</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24 713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85 624</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по оплате труда (70)</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732</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2 697</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3 469</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по прочим операциям с персоналом</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733</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39</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по налогам и сборам (68)</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734</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3 479</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7 612</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расчеты по социальному страхованию и обеспечению (69)</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735</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784</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1 108</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расчеты с акционерами (учредителями) по выплате доходов (дивидендов) (75)</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736</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расчеты с разными дебиторами и кредиторами (76)</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737</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220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13 500</w:t>
            </w:r>
          </w:p>
        </w:tc>
      </w:tr>
      <w:tr w:rsidR="00CC4D26"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Прочие виды обязательства</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740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ИТОГО по разделу V</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790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33 621,0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111 352,0</w:t>
            </w:r>
          </w:p>
        </w:tc>
      </w:tr>
      <w:tr w:rsidR="00CC4D26"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БАЛАНС</w:t>
            </w:r>
          </w:p>
        </w:tc>
        <w:tc>
          <w:tcPr>
            <w:tcW w:w="66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890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196 197,0</w:t>
            </w:r>
          </w:p>
        </w:tc>
        <w:tc>
          <w:tcPr>
            <w:tcW w:w="1353"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297 433,0</w:t>
            </w:r>
          </w:p>
        </w:tc>
      </w:tr>
    </w:tbl>
    <w:p w:rsidR="00CC4D26" w:rsidRPr="00361EED" w:rsidRDefault="00CC4D26" w:rsidP="00CC4D26">
      <w:pPr>
        <w:pStyle w:val="af5"/>
        <w:shd w:val="clear" w:color="000000" w:fill="FFFFFF"/>
        <w:suppressAutoHyphens/>
        <w:ind w:firstLine="0"/>
        <w:jc w:val="right"/>
        <w:rPr>
          <w:color w:val="000000"/>
          <w:szCs w:val="24"/>
        </w:rPr>
      </w:pPr>
      <w:bookmarkStart w:id="33" w:name="_Toc137549875"/>
      <w:bookmarkStart w:id="34" w:name="_Toc137586596"/>
      <w:r w:rsidRPr="00361EED">
        <w:rPr>
          <w:color w:val="000000"/>
          <w:szCs w:val="24"/>
        </w:rPr>
        <w:br w:type="page"/>
        <w:t xml:space="preserve">Приложение </w:t>
      </w:r>
      <w:bookmarkEnd w:id="33"/>
      <w:bookmarkEnd w:id="34"/>
      <w:r w:rsidRPr="00361EED">
        <w:rPr>
          <w:color w:val="000000"/>
          <w:szCs w:val="24"/>
        </w:rPr>
        <w:t>2</w:t>
      </w:r>
    </w:p>
    <w:p w:rsidR="00CC4D26" w:rsidRPr="00800FA8" w:rsidRDefault="00CC4D26" w:rsidP="00CC4D26">
      <w:pPr>
        <w:shd w:val="clear" w:color="000000" w:fill="FFFFFF"/>
        <w:suppressAutoHyphens/>
        <w:spacing w:line="360" w:lineRule="auto"/>
        <w:jc w:val="center"/>
        <w:rPr>
          <w:b/>
          <w:color w:val="000000"/>
          <w:sz w:val="28"/>
        </w:rPr>
      </w:pPr>
      <w:r w:rsidRPr="00800FA8">
        <w:rPr>
          <w:b/>
          <w:color w:val="000000"/>
          <w:sz w:val="28"/>
        </w:rPr>
        <w:t>Отчет о прибылях и убытках ООО «</w:t>
      </w:r>
      <w:r>
        <w:rPr>
          <w:b/>
          <w:color w:val="000000"/>
          <w:sz w:val="28"/>
        </w:rPr>
        <w:t>КВИНТА</w:t>
      </w:r>
      <w:r w:rsidRPr="00800FA8">
        <w:rPr>
          <w:b/>
          <w:color w:val="000000"/>
          <w:sz w:val="28"/>
        </w:rPr>
        <w:t>»</w:t>
      </w:r>
    </w:p>
    <w:p w:rsidR="00CC4D26" w:rsidRPr="00800FA8" w:rsidRDefault="00CC4D26" w:rsidP="00CC4D26">
      <w:pPr>
        <w:shd w:val="clear" w:color="000000" w:fill="FFFFFF"/>
        <w:suppressAutoHyphens/>
        <w:spacing w:line="360" w:lineRule="auto"/>
        <w:jc w:val="center"/>
        <w:rPr>
          <w:b/>
          <w:color w:val="000000"/>
          <w:sz w:val="28"/>
        </w:rPr>
      </w:pPr>
      <w:r w:rsidRPr="00800FA8">
        <w:rPr>
          <w:b/>
          <w:color w:val="000000"/>
          <w:sz w:val="28"/>
        </w:rPr>
        <w:t>с 01 января 2008 по 31 декабря 2008 гг.</w:t>
      </w:r>
    </w:p>
    <w:tbl>
      <w:tblPr>
        <w:tblStyle w:val="a8"/>
        <w:tblW w:w="8165" w:type="dxa"/>
        <w:jc w:val="center"/>
        <w:tblLayout w:type="fixed"/>
        <w:tblLook w:val="00A0" w:firstRow="1" w:lastRow="0" w:firstColumn="1" w:lastColumn="0" w:noHBand="0" w:noVBand="0"/>
      </w:tblPr>
      <w:tblGrid>
        <w:gridCol w:w="4361"/>
        <w:gridCol w:w="851"/>
        <w:gridCol w:w="1224"/>
        <w:gridCol w:w="1729"/>
      </w:tblGrid>
      <w:tr w:rsidR="00CC4D26" w:rsidRPr="00800FA8">
        <w:trPr>
          <w:trHeight w:val="72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Код стр.</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За отчетный период</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За аналогичный период прошлого года</w:t>
            </w:r>
          </w:p>
        </w:tc>
      </w:tr>
      <w:tr w:rsidR="00CC4D26" w:rsidRPr="00800FA8">
        <w:trPr>
          <w:trHeight w:val="172"/>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I. Доходы и расходы по видам деятельности</w:t>
            </w:r>
          </w:p>
        </w:tc>
        <w:tc>
          <w:tcPr>
            <w:tcW w:w="3804"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iCs/>
                <w:color w:val="000000"/>
              </w:rPr>
            </w:pP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 xml:space="preserve">Выручка от реализации товаров, продукции, работ, услуг </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010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201 773,1</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92 742,6</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Налоги, включаемые в выручку от реализации товаров, продукции, работ услуг</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020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38 129,1</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17 525,6</w:t>
            </w:r>
          </w:p>
        </w:tc>
      </w:tr>
      <w:tr w:rsidR="00CC4D26" w:rsidRPr="00800FA8">
        <w:trPr>
          <w:trHeight w:val="48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Выручка от реализации товаров, продукции, работ, услуг (за минусом НДС, акцизов и иных аналогичных обязательных платежей) (010 - 020)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030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163 644,0</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75 217,0</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в том числе бюджетные субсидии на покрытие разницы в ценах и тарифах</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031</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Себестоимость реализованных товаров, продукции, работ, услуг</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040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150 041</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73 605</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Управленческие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050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Расходы на реализацию</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060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30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Прибыль (убыток) от реализации (030-040-050-060)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070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13 603,0</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1 612,0</w:t>
            </w:r>
          </w:p>
        </w:tc>
      </w:tr>
      <w:tr w:rsidR="00CC4D26" w:rsidRPr="00800FA8">
        <w:trPr>
          <w:trHeight w:val="236"/>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Pr>
                <w:bCs/>
                <w:color w:val="000000"/>
                <w:lang w:val="en-US"/>
              </w:rPr>
              <w:t>II</w:t>
            </w:r>
            <w:r w:rsidRPr="00800FA8">
              <w:rPr>
                <w:bCs/>
                <w:color w:val="000000"/>
              </w:rPr>
              <w:t>. Операционные доходы и расходы</w:t>
            </w:r>
          </w:p>
        </w:tc>
        <w:tc>
          <w:tcPr>
            <w:tcW w:w="3804"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iCs/>
                <w:color w:val="000000"/>
              </w:rPr>
            </w:pP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Операционные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080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Налоги, включаемые в операционные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090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45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Операционные доходы (за минусом НДС, иных аналогичных обязательных платежей) (080 - 090)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100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в том числе:</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p>
        </w:tc>
      </w:tr>
      <w:tr w:rsidR="00CC4D26" w:rsidRPr="00800FA8">
        <w:trPr>
          <w:trHeight w:val="42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доходы, полученные от продажи активов (кроме ценных бумаг и иностранной валюты)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101</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доходы от операций с ценными бумагами</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102</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доходы от участия в уставных фондах других организаций</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103</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прочие операционные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104</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150,0</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Операционные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110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в том числе:</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p>
        </w:tc>
      </w:tr>
      <w:tr w:rsidR="00CC4D26" w:rsidRPr="00800FA8">
        <w:trPr>
          <w:trHeight w:val="42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расходы, полученные от продажи активов (кроме ценных бумаг и иностранной валюты)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111</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расходы от операций с ценными бумагами</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112</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прочие операционные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113</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Прибыль (убыток) от совместной деятельности</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120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Прибыль (убыток) от операционных доходов и расходов</w:t>
            </w:r>
          </w:p>
          <w:p w:rsidR="00CC4D26" w:rsidRPr="00800FA8" w:rsidRDefault="00CC4D26" w:rsidP="00CC4D26">
            <w:pPr>
              <w:shd w:val="clear" w:color="000000" w:fill="FFFFFF"/>
              <w:suppressAutoHyphens/>
              <w:rPr>
                <w:bCs/>
                <w:color w:val="000000"/>
              </w:rPr>
            </w:pPr>
            <w:r w:rsidRPr="00800FA8">
              <w:rPr>
                <w:bCs/>
                <w:color w:val="000000"/>
              </w:rPr>
              <w:t>(100-110+/-120)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130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150,0</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Pr>
                <w:bCs/>
                <w:color w:val="000000"/>
              </w:rPr>
              <w:t>I</w:t>
            </w:r>
            <w:r>
              <w:rPr>
                <w:bCs/>
                <w:color w:val="000000"/>
                <w:lang w:val="en-US"/>
              </w:rPr>
              <w:t>II</w:t>
            </w:r>
            <w:r w:rsidRPr="00800FA8">
              <w:rPr>
                <w:bCs/>
                <w:color w:val="000000"/>
              </w:rPr>
              <w:t xml:space="preserve">. Внереализационные доходы и расходы </w:t>
            </w:r>
          </w:p>
        </w:tc>
        <w:tc>
          <w:tcPr>
            <w:tcW w:w="3804" w:type="dxa"/>
            <w:gridSpan w:val="3"/>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iCs/>
                <w:color w:val="000000"/>
              </w:rPr>
            </w:pP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 xml:space="preserve">Внереализационные доходы </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140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137</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Налоги, включаемые во внереализационные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150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43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Внереализационные доходы (за минусом НДС, иных аналогичных обязательных платежей) (140 - 150)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160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137,0</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Внереализационные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170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Сумма источников собственных средств, направленная на покрытие убытков</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180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Прибыль (убыток) от внереализационных доходов и расходов</w:t>
            </w:r>
          </w:p>
          <w:p w:rsidR="00CC4D26" w:rsidRPr="00800FA8" w:rsidRDefault="00CC4D26" w:rsidP="00CC4D26">
            <w:pPr>
              <w:shd w:val="clear" w:color="000000" w:fill="FFFFFF"/>
              <w:suppressAutoHyphens/>
              <w:rPr>
                <w:bCs/>
                <w:color w:val="000000"/>
              </w:rPr>
            </w:pPr>
            <w:r w:rsidRPr="00800FA8">
              <w:rPr>
                <w:bCs/>
                <w:color w:val="000000"/>
              </w:rPr>
              <w:t>(160-170+180)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190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137,0</w:t>
            </w:r>
          </w:p>
        </w:tc>
      </w:tr>
      <w:tr w:rsidR="00CC4D26" w:rsidRPr="00800FA8">
        <w:trPr>
          <w:trHeight w:val="43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Прибыль (убыток) за отчетный период (+/-070+/-130+/-190)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200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13 753,0</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1 749,0</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 xml:space="preserve">Налоги и сборы, производимые из прибыли </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210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2 975</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2 961</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Расходы и платежи из прибыли</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220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Сумма льготы по налогу на прибыль</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230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Прибыль (убыток) к распределению (+/-200-210-220-230)</w:t>
            </w:r>
          </w:p>
        </w:tc>
        <w:tc>
          <w:tcPr>
            <w:tcW w:w="851"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color w:val="000000"/>
              </w:rPr>
            </w:pPr>
            <w:r w:rsidRPr="00800FA8">
              <w:rPr>
                <w:color w:val="000000"/>
              </w:rPr>
              <w:t>240</w:t>
            </w:r>
          </w:p>
        </w:tc>
        <w:tc>
          <w:tcPr>
            <w:tcW w:w="1224" w:type="dxa"/>
            <w:tcBorders>
              <w:top w:val="single" w:sz="4" w:space="0" w:color="auto"/>
              <w:left w:val="single" w:sz="4" w:space="0" w:color="auto"/>
              <w:bottom w:val="single" w:sz="4" w:space="0" w:color="auto"/>
              <w:right w:val="single" w:sz="4" w:space="0" w:color="auto"/>
            </w:tcBorders>
            <w:noWrap/>
            <w:vAlign w:val="center"/>
          </w:tcPr>
          <w:p w:rsidR="00CC4D26" w:rsidRPr="00800FA8" w:rsidRDefault="00CC4D26" w:rsidP="00CC4D26">
            <w:pPr>
              <w:shd w:val="clear" w:color="000000" w:fill="FFFFFF"/>
              <w:suppressAutoHyphens/>
              <w:rPr>
                <w:bCs/>
                <w:color w:val="000000"/>
              </w:rPr>
            </w:pPr>
            <w:r w:rsidRPr="00800FA8">
              <w:rPr>
                <w:bCs/>
                <w:color w:val="000000"/>
              </w:rPr>
              <w:t>10 778,0</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-1 212,0</w:t>
            </w:r>
          </w:p>
        </w:tc>
      </w:tr>
      <w:tr w:rsidR="00CC4D26" w:rsidRPr="00800FA8">
        <w:trPr>
          <w:trHeight w:val="495"/>
          <w:jc w:val="center"/>
        </w:trPr>
        <w:tc>
          <w:tcPr>
            <w:tcW w:w="8165" w:type="dxa"/>
            <w:gridSpan w:val="4"/>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СПРАВКА. Расшифровка отдельных внереализационных доходов и расходов</w:t>
            </w:r>
          </w:p>
        </w:tc>
      </w:tr>
      <w:tr w:rsidR="00CC4D26" w:rsidRPr="00800FA8">
        <w:trPr>
          <w:trHeight w:val="495"/>
          <w:jc w:val="center"/>
        </w:trPr>
        <w:tc>
          <w:tcPr>
            <w:tcW w:w="4361" w:type="dxa"/>
            <w:vMerge w:val="restart"/>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Наименование показателей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Код стр.</w:t>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На конец отчетного периода</w:t>
            </w:r>
          </w:p>
        </w:tc>
      </w:tr>
      <w:tr w:rsidR="00CC4D26" w:rsidRPr="00800FA8">
        <w:trPr>
          <w:trHeight w:val="255"/>
          <w:jc w:val="center"/>
        </w:trPr>
        <w:tc>
          <w:tcPr>
            <w:tcW w:w="4361" w:type="dxa"/>
            <w:vMerge/>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Доходы</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color w:val="000000"/>
              </w:rPr>
            </w:pPr>
            <w:r w:rsidRPr="00800FA8">
              <w:rPr>
                <w:bCs/>
                <w:color w:val="000000"/>
              </w:rPr>
              <w:t>Расходы</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1</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2</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5</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bCs/>
                <w:iCs/>
                <w:color w:val="000000"/>
              </w:rPr>
            </w:pPr>
            <w:r w:rsidRPr="00800FA8">
              <w:rPr>
                <w:bCs/>
                <w:iCs/>
                <w:color w:val="000000"/>
              </w:rPr>
              <w:t>6</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Расходы на содержание обслуживающих производств и хозяйств</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171</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45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Штрафы, пени, неустойки по неисполнению хозяйственных договоров</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172</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Списанная дебиторская и кредиторская задолженность</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173</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Курсовые и суммовые разницы</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174</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137,0</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Благотворительная помощь</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175</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Недостачи, потери и порча активов</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176</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450"/>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Доходы, потери и расходы в связи с чрезвычайными обстоятельствами</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177</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r w:rsidR="00CC4D26"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Прочие доходы и расходы</w:t>
            </w:r>
          </w:p>
        </w:tc>
        <w:tc>
          <w:tcPr>
            <w:tcW w:w="851"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178</w:t>
            </w:r>
          </w:p>
        </w:tc>
        <w:tc>
          <w:tcPr>
            <w:tcW w:w="1224"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c>
          <w:tcPr>
            <w:tcW w:w="1729" w:type="dxa"/>
            <w:tcBorders>
              <w:top w:val="single" w:sz="4" w:space="0" w:color="auto"/>
              <w:left w:val="single" w:sz="4" w:space="0" w:color="auto"/>
              <w:bottom w:val="single" w:sz="4" w:space="0" w:color="auto"/>
              <w:right w:val="single" w:sz="4" w:space="0" w:color="auto"/>
            </w:tcBorders>
            <w:vAlign w:val="center"/>
          </w:tcPr>
          <w:p w:rsidR="00CC4D26" w:rsidRPr="00800FA8" w:rsidRDefault="00CC4D26" w:rsidP="00CC4D26">
            <w:pPr>
              <w:shd w:val="clear" w:color="000000" w:fill="FFFFFF"/>
              <w:suppressAutoHyphens/>
              <w:rPr>
                <w:color w:val="000000"/>
              </w:rPr>
            </w:pPr>
            <w:r w:rsidRPr="00800FA8">
              <w:rPr>
                <w:color w:val="000000"/>
              </w:rPr>
              <w:t>-</w:t>
            </w:r>
          </w:p>
        </w:tc>
      </w:tr>
    </w:tbl>
    <w:p w:rsidR="00CC4D26" w:rsidRPr="00FE327E" w:rsidRDefault="00CC4D26" w:rsidP="00CC4D26">
      <w:pPr>
        <w:spacing w:line="360" w:lineRule="auto"/>
        <w:rPr>
          <w:sz w:val="28"/>
          <w:szCs w:val="28"/>
        </w:rPr>
      </w:pPr>
    </w:p>
    <w:p w:rsidR="00CC4D26" w:rsidRDefault="00CC4D26" w:rsidP="00CC4D26"/>
    <w:p w:rsidR="00FE327E" w:rsidRPr="00FE327E" w:rsidRDefault="00FE327E" w:rsidP="00CC4D26">
      <w:pPr>
        <w:pStyle w:val="af5"/>
        <w:shd w:val="clear" w:color="000000" w:fill="FFFFFF"/>
        <w:tabs>
          <w:tab w:val="left" w:pos="426"/>
        </w:tabs>
        <w:suppressAutoHyphens/>
        <w:ind w:firstLine="0"/>
      </w:pPr>
      <w:bookmarkStart w:id="35" w:name="_GoBack"/>
      <w:bookmarkEnd w:id="35"/>
    </w:p>
    <w:sectPr w:rsidR="00FE327E" w:rsidRPr="00FE327E" w:rsidSect="001728E9">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4C" w:rsidRDefault="00644B4C">
      <w:r>
        <w:separator/>
      </w:r>
    </w:p>
  </w:endnote>
  <w:endnote w:type="continuationSeparator" w:id="0">
    <w:p w:rsidR="00644B4C" w:rsidRDefault="0064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6" w:rsidRDefault="00CC4D26" w:rsidP="00CC4D26">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C4D26" w:rsidRDefault="00CC4D26" w:rsidP="001728E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26" w:rsidRDefault="00CC4D26" w:rsidP="00CC4D26">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4476D">
      <w:rPr>
        <w:rStyle w:val="ae"/>
        <w:noProof/>
      </w:rPr>
      <w:t>2</w:t>
    </w:r>
    <w:r>
      <w:rPr>
        <w:rStyle w:val="ae"/>
      </w:rPr>
      <w:fldChar w:fldCharType="end"/>
    </w:r>
  </w:p>
  <w:p w:rsidR="00CC4D26" w:rsidRDefault="00CC4D26" w:rsidP="001728E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4C" w:rsidRDefault="00644B4C">
      <w:r>
        <w:separator/>
      </w:r>
    </w:p>
  </w:footnote>
  <w:footnote w:type="continuationSeparator" w:id="0">
    <w:p w:rsidR="00644B4C" w:rsidRDefault="00644B4C">
      <w:r>
        <w:continuationSeparator/>
      </w:r>
    </w:p>
  </w:footnote>
  <w:footnote w:id="1">
    <w:p w:rsidR="00CC4D26" w:rsidRDefault="00CC4D26">
      <w:pPr>
        <w:pStyle w:val="aa"/>
      </w:pPr>
      <w:r>
        <w:rPr>
          <w:rStyle w:val="ac"/>
        </w:rPr>
        <w:footnoteRef/>
      </w:r>
      <w:r>
        <w:t xml:space="preserve"> Вахрин П.И. Финансовый анализ в коммерческих и некоммерческих организациях: Учебное пособие. - М.:ИКЦ «Маркетинг», 2001. - 320 с</w:t>
      </w:r>
    </w:p>
  </w:footnote>
  <w:footnote w:id="2">
    <w:p w:rsidR="00CC4D26" w:rsidRDefault="00CC4D26">
      <w:pPr>
        <w:pStyle w:val="aa"/>
      </w:pPr>
      <w:r>
        <w:rPr>
          <w:rStyle w:val="ac"/>
        </w:rPr>
        <w:footnoteRef/>
      </w:r>
      <w:r>
        <w:t xml:space="preserve"> Васина А.А. Анализ финансового состояния компании. - М, ИКФ «Альф», 2003 - 50 с.</w:t>
      </w:r>
    </w:p>
  </w:footnote>
  <w:footnote w:id="3">
    <w:p w:rsidR="00CC4D26" w:rsidRDefault="00CC4D26">
      <w:pPr>
        <w:pStyle w:val="aa"/>
      </w:pPr>
      <w:r>
        <w:rPr>
          <w:rStyle w:val="ac"/>
        </w:rPr>
        <w:footnoteRef/>
      </w:r>
      <w:r>
        <w:t xml:space="preserve"> Шеремет А.Д., Сайфуллин Р.С. Финансы предприятий, М.: ИНФРА-М, 2005.</w:t>
      </w:r>
    </w:p>
  </w:footnote>
  <w:footnote w:id="4">
    <w:p w:rsidR="00CC4D26" w:rsidRDefault="00CC4D26">
      <w:pPr>
        <w:pStyle w:val="aa"/>
      </w:pPr>
      <w:r>
        <w:rPr>
          <w:rStyle w:val="ac"/>
        </w:rPr>
        <w:footnoteRef/>
      </w:r>
      <w:r>
        <w:t xml:space="preserve"> Артеменко В.Г., Беллиндир М.В. Финансовый анализ: Учебное пособие. - М.:ДИС, НГАЭиУ, 2009. - 128 с.</w:t>
      </w:r>
    </w:p>
  </w:footnote>
  <w:footnote w:id="5">
    <w:p w:rsidR="00CC4D26" w:rsidRDefault="00CC4D26">
      <w:pPr>
        <w:pStyle w:val="aa"/>
      </w:pPr>
      <w:r>
        <w:rPr>
          <w:rStyle w:val="ac"/>
        </w:rPr>
        <w:footnoteRef/>
      </w:r>
      <w:r>
        <w:t xml:space="preserve"> Шеремет А.Д., Сайфулин Р.С. Методика финансового анализа - М.:ИНФРА-М, 2005. - 328 с.</w:t>
      </w:r>
    </w:p>
  </w:footnote>
  <w:footnote w:id="6">
    <w:p w:rsidR="00CC4D26" w:rsidRDefault="00CC4D26">
      <w:pPr>
        <w:pStyle w:val="aa"/>
      </w:pPr>
      <w:r>
        <w:rPr>
          <w:rStyle w:val="ac"/>
        </w:rPr>
        <w:footnoteRef/>
      </w:r>
      <w:r>
        <w:t xml:space="preserve"> Вахрин П.И. Финансовый анализ в коммерческих и некоммерческих организациях: Учебное пособие. - М.:ИКЦ «Маркетинг», 2001. - 320 с.</w:t>
      </w:r>
    </w:p>
  </w:footnote>
  <w:footnote w:id="7">
    <w:p w:rsidR="00CC4D26" w:rsidRDefault="00CC4D26">
      <w:pPr>
        <w:pStyle w:val="aa"/>
      </w:pPr>
      <w:r>
        <w:rPr>
          <w:rStyle w:val="ac"/>
        </w:rPr>
        <w:footnoteRef/>
      </w:r>
      <w:r>
        <w:t xml:space="preserve"> Ковалев В.В. Финансовый анализ: методы и процедуры. - М.: ФиС, 2005. - 560 с.</w:t>
      </w:r>
    </w:p>
  </w:footnote>
  <w:footnote w:id="8">
    <w:p w:rsidR="00CC4D26" w:rsidRDefault="00CC4D26">
      <w:pPr>
        <w:pStyle w:val="aa"/>
      </w:pPr>
      <w:r>
        <w:rPr>
          <w:rStyle w:val="ac"/>
        </w:rPr>
        <w:footnoteRef/>
      </w:r>
      <w:r>
        <w:t xml:space="preserve"> Ковалев В.В. Финансовый анализ: методы и процедуры. - М.: ФиС, 2005. - 560 с.</w:t>
      </w:r>
    </w:p>
  </w:footnote>
  <w:footnote w:id="9">
    <w:p w:rsidR="00CC4D26" w:rsidRDefault="00CC4D26">
      <w:pPr>
        <w:pStyle w:val="aa"/>
      </w:pPr>
      <w:r>
        <w:rPr>
          <w:rStyle w:val="ac"/>
        </w:rPr>
        <w:footnoteRef/>
      </w:r>
      <w:r>
        <w:t xml:space="preserve"> Ковалев В.В. Финансовый анализ: методы и процедуры. - М.: ФиС, 2005. - 560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664574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8741B4"/>
    <w:multiLevelType w:val="multilevel"/>
    <w:tmpl w:val="5EFC5E20"/>
    <w:lvl w:ilvl="0">
      <w:start w:val="1"/>
      <w:numFmt w:val="decimal"/>
      <w:lvlText w:val="%1."/>
      <w:legacy w:legacy="1" w:legacySpace="0" w:legacyIndent="283"/>
      <w:lvlJc w:val="left"/>
      <w:pPr>
        <w:ind w:left="283" w:hanging="283"/>
      </w:pPr>
      <w:rPr>
        <w:rFonts w:cs="Times New Roman"/>
      </w:rPr>
    </w:lvl>
    <w:lvl w:ilvl="1">
      <w:start w:val="2"/>
      <w:numFmt w:val="decimal"/>
      <w:isLgl/>
      <w:lvlText w:val="%1.%2"/>
      <w:lvlJc w:val="left"/>
      <w:pPr>
        <w:tabs>
          <w:tab w:val="num" w:pos="1099"/>
        </w:tabs>
        <w:ind w:left="1099" w:hanging="390"/>
      </w:pPr>
      <w:rPr>
        <w:rFonts w:cs="Times New Roman"/>
      </w:rPr>
    </w:lvl>
    <w:lvl w:ilvl="2">
      <w:start w:val="1"/>
      <w:numFmt w:val="decimal"/>
      <w:isLgl/>
      <w:lvlText w:val="%1.%2.%3"/>
      <w:lvlJc w:val="left"/>
      <w:pPr>
        <w:tabs>
          <w:tab w:val="num" w:pos="2138"/>
        </w:tabs>
        <w:ind w:left="2138" w:hanging="720"/>
      </w:pPr>
      <w:rPr>
        <w:rFonts w:cs="Times New Roman"/>
      </w:rPr>
    </w:lvl>
    <w:lvl w:ilvl="3">
      <w:start w:val="1"/>
      <w:numFmt w:val="decimal"/>
      <w:isLgl/>
      <w:lvlText w:val="%1.%2.%3.%4"/>
      <w:lvlJc w:val="left"/>
      <w:pPr>
        <w:tabs>
          <w:tab w:val="num" w:pos="2847"/>
        </w:tabs>
        <w:ind w:left="2847" w:hanging="720"/>
      </w:pPr>
      <w:rPr>
        <w:rFonts w:cs="Times New Roman"/>
      </w:rPr>
    </w:lvl>
    <w:lvl w:ilvl="4">
      <w:start w:val="1"/>
      <w:numFmt w:val="decimal"/>
      <w:isLgl/>
      <w:lvlText w:val="%1.%2.%3.%4.%5"/>
      <w:lvlJc w:val="left"/>
      <w:pPr>
        <w:tabs>
          <w:tab w:val="num" w:pos="3916"/>
        </w:tabs>
        <w:ind w:left="3916" w:hanging="1080"/>
      </w:pPr>
      <w:rPr>
        <w:rFonts w:cs="Times New Roman"/>
      </w:rPr>
    </w:lvl>
    <w:lvl w:ilvl="5">
      <w:start w:val="1"/>
      <w:numFmt w:val="decimal"/>
      <w:isLgl/>
      <w:lvlText w:val="%1.%2.%3.%4.%5.%6"/>
      <w:lvlJc w:val="left"/>
      <w:pPr>
        <w:tabs>
          <w:tab w:val="num" w:pos="4985"/>
        </w:tabs>
        <w:ind w:left="4985" w:hanging="1440"/>
      </w:pPr>
      <w:rPr>
        <w:rFonts w:cs="Times New Roman"/>
      </w:rPr>
    </w:lvl>
    <w:lvl w:ilvl="6">
      <w:start w:val="1"/>
      <w:numFmt w:val="decimal"/>
      <w:isLgl/>
      <w:lvlText w:val="%1.%2.%3.%4.%5.%6.%7"/>
      <w:lvlJc w:val="left"/>
      <w:pPr>
        <w:tabs>
          <w:tab w:val="num" w:pos="5694"/>
        </w:tabs>
        <w:ind w:left="5694" w:hanging="1440"/>
      </w:pPr>
      <w:rPr>
        <w:rFonts w:cs="Times New Roman"/>
      </w:rPr>
    </w:lvl>
    <w:lvl w:ilvl="7">
      <w:start w:val="1"/>
      <w:numFmt w:val="decimal"/>
      <w:isLgl/>
      <w:lvlText w:val="%1.%2.%3.%4.%5.%6.%7.%8"/>
      <w:lvlJc w:val="left"/>
      <w:pPr>
        <w:tabs>
          <w:tab w:val="num" w:pos="6763"/>
        </w:tabs>
        <w:ind w:left="6763" w:hanging="1800"/>
      </w:pPr>
      <w:rPr>
        <w:rFonts w:cs="Times New Roman"/>
      </w:rPr>
    </w:lvl>
    <w:lvl w:ilvl="8">
      <w:start w:val="1"/>
      <w:numFmt w:val="decimal"/>
      <w:isLgl/>
      <w:lvlText w:val="%1.%2.%3.%4.%5.%6.%7.%8.%9"/>
      <w:lvlJc w:val="left"/>
      <w:pPr>
        <w:tabs>
          <w:tab w:val="num" w:pos="7472"/>
        </w:tabs>
        <w:ind w:left="7472" w:hanging="1800"/>
      </w:pPr>
      <w:rPr>
        <w:rFonts w:cs="Times New Roman"/>
      </w:rPr>
    </w:lvl>
  </w:abstractNum>
  <w:abstractNum w:abstractNumId="3">
    <w:nsid w:val="128A6C84"/>
    <w:multiLevelType w:val="hybridMultilevel"/>
    <w:tmpl w:val="52F4E83A"/>
    <w:lvl w:ilvl="0" w:tplc="04190011">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14314159"/>
    <w:multiLevelType w:val="multilevel"/>
    <w:tmpl w:val="58EE3938"/>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98C3D61"/>
    <w:multiLevelType w:val="multilevel"/>
    <w:tmpl w:val="DA7C6A08"/>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A743DC"/>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2340"/>
        </w:tabs>
        <w:ind w:left="205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313B5ECE"/>
    <w:multiLevelType w:val="multilevel"/>
    <w:tmpl w:val="A8EE591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355108C"/>
    <w:multiLevelType w:val="hybridMultilevel"/>
    <w:tmpl w:val="D60876D6"/>
    <w:lvl w:ilvl="0" w:tplc="AD786330">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388387A"/>
    <w:multiLevelType w:val="hybridMultilevel"/>
    <w:tmpl w:val="A7F4B16A"/>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6052CFF"/>
    <w:multiLevelType w:val="hybridMultilevel"/>
    <w:tmpl w:val="DB82AD22"/>
    <w:lvl w:ilvl="0" w:tplc="3A449DCA">
      <w:start w:val="1"/>
      <w:numFmt w:val="decimal"/>
      <w:pStyle w:val="222"/>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1">
    <w:nsid w:val="363249ED"/>
    <w:multiLevelType w:val="hybridMultilevel"/>
    <w:tmpl w:val="96D04BDC"/>
    <w:lvl w:ilvl="0" w:tplc="04190011">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425D2188"/>
    <w:multiLevelType w:val="singleLevel"/>
    <w:tmpl w:val="7DFA7CFC"/>
    <w:lvl w:ilvl="0">
      <w:start w:val="1"/>
      <w:numFmt w:val="decimal"/>
      <w:pStyle w:val="345"/>
      <w:lvlText w:val="%1)"/>
      <w:lvlJc w:val="left"/>
      <w:pPr>
        <w:tabs>
          <w:tab w:val="num" w:pos="570"/>
        </w:tabs>
        <w:ind w:left="567" w:hanging="357"/>
      </w:pPr>
      <w:rPr>
        <w:rFonts w:cs="Times New Roman" w:hint="default"/>
      </w:rPr>
    </w:lvl>
  </w:abstractNum>
  <w:abstractNum w:abstractNumId="13">
    <w:nsid w:val="438F0D16"/>
    <w:multiLevelType w:val="hybridMultilevel"/>
    <w:tmpl w:val="6E669C20"/>
    <w:lvl w:ilvl="0" w:tplc="324E44F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FF8366C"/>
    <w:multiLevelType w:val="multilevel"/>
    <w:tmpl w:val="0B7AB68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54550CFD"/>
    <w:multiLevelType w:val="hybridMultilevel"/>
    <w:tmpl w:val="3C54EA24"/>
    <w:lvl w:ilvl="0" w:tplc="F830ED30">
      <w:start w:val="1"/>
      <w:numFmt w:val="decimal"/>
      <w:pStyle w:val="a1"/>
      <w:lvlText w:val="%1."/>
      <w:lvlJc w:val="left"/>
      <w:pPr>
        <w:tabs>
          <w:tab w:val="num" w:pos="680"/>
        </w:tabs>
        <w:ind w:firstLine="709"/>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8626CE2"/>
    <w:multiLevelType w:val="multilevel"/>
    <w:tmpl w:val="B39AAF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7">
    <w:nsid w:val="5A5A087C"/>
    <w:multiLevelType w:val="hybridMultilevel"/>
    <w:tmpl w:val="D4DE038A"/>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5077B1D"/>
    <w:multiLevelType w:val="hybridMultilevel"/>
    <w:tmpl w:val="A5FC3C4C"/>
    <w:lvl w:ilvl="0" w:tplc="AD786330">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0C80B8E"/>
    <w:multiLevelType w:val="hybridMultilevel"/>
    <w:tmpl w:val="15C815AA"/>
    <w:lvl w:ilvl="0" w:tplc="1E1A508A">
      <w:start w:val="1"/>
      <w:numFmt w:val="decimal"/>
      <w:lvlText w:val="%1."/>
      <w:lvlJc w:val="left"/>
      <w:pPr>
        <w:tabs>
          <w:tab w:val="num" w:pos="36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DD34BEA"/>
    <w:multiLevelType w:val="singleLevel"/>
    <w:tmpl w:val="6FF6B1F0"/>
    <w:lvl w:ilvl="0">
      <w:start w:val="1"/>
      <w:numFmt w:val="decimal"/>
      <w:lvlText w:val="%1."/>
      <w:lvlJc w:val="left"/>
      <w:pPr>
        <w:tabs>
          <w:tab w:val="num" w:pos="0"/>
        </w:tabs>
        <w:ind w:firstLine="720"/>
      </w:pPr>
      <w:rPr>
        <w:rFonts w:cs="Times New Roman" w:hint="default"/>
      </w:rPr>
    </w:lvl>
  </w:abstractNum>
  <w:abstractNum w:abstractNumId="21">
    <w:nsid w:val="7E3F162E"/>
    <w:multiLevelType w:val="hybridMultilevel"/>
    <w:tmpl w:val="4EB03720"/>
    <w:lvl w:ilvl="0" w:tplc="324E44F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3"/>
  </w:num>
  <w:num w:numId="4">
    <w:abstractNumId w:val="21"/>
  </w:num>
  <w:num w:numId="5">
    <w:abstractNumId w:val="12"/>
  </w:num>
  <w:num w:numId="6">
    <w:abstractNumId w:val="9"/>
  </w:num>
  <w:num w:numId="7">
    <w:abstractNumId w:val="1"/>
  </w:num>
  <w:num w:numId="8">
    <w:abstractNumId w:val="20"/>
  </w:num>
  <w:num w:numId="9">
    <w:abstractNumId w:val="17"/>
  </w:num>
  <w:num w:numId="10">
    <w:abstractNumId w:val="3"/>
  </w:num>
  <w:num w:numId="11">
    <w:abstractNumId w:val="11"/>
  </w:num>
  <w:num w:numId="12">
    <w:abstractNumId w:val="6"/>
  </w:num>
  <w:num w:numId="13">
    <w:abstractNumId w:val="14"/>
  </w:num>
  <w:num w:numId="1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4"/>
  </w:num>
  <w:num w:numId="18">
    <w:abstractNumId w:val="5"/>
  </w:num>
  <w:num w:numId="19">
    <w:abstractNumId w:val="8"/>
  </w:num>
  <w:num w:numId="20">
    <w:abstractNumId w:val="15"/>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7D0"/>
    <w:rsid w:val="00127880"/>
    <w:rsid w:val="001728E9"/>
    <w:rsid w:val="001D3AE8"/>
    <w:rsid w:val="00210858"/>
    <w:rsid w:val="0026757F"/>
    <w:rsid w:val="002D75AB"/>
    <w:rsid w:val="00304610"/>
    <w:rsid w:val="00312D8E"/>
    <w:rsid w:val="00330E20"/>
    <w:rsid w:val="00345C1F"/>
    <w:rsid w:val="00356652"/>
    <w:rsid w:val="003567D0"/>
    <w:rsid w:val="00361EED"/>
    <w:rsid w:val="00371908"/>
    <w:rsid w:val="00450362"/>
    <w:rsid w:val="0049649E"/>
    <w:rsid w:val="004B4E91"/>
    <w:rsid w:val="00644B4C"/>
    <w:rsid w:val="0065769B"/>
    <w:rsid w:val="00706090"/>
    <w:rsid w:val="0075301D"/>
    <w:rsid w:val="007C0D4F"/>
    <w:rsid w:val="007C267A"/>
    <w:rsid w:val="00816332"/>
    <w:rsid w:val="008C5D41"/>
    <w:rsid w:val="008F7A82"/>
    <w:rsid w:val="0094476D"/>
    <w:rsid w:val="009B2037"/>
    <w:rsid w:val="00AA138F"/>
    <w:rsid w:val="00B3626F"/>
    <w:rsid w:val="00C0015D"/>
    <w:rsid w:val="00C47F9D"/>
    <w:rsid w:val="00C87E5E"/>
    <w:rsid w:val="00CC4D26"/>
    <w:rsid w:val="00DB20BA"/>
    <w:rsid w:val="00E30FF4"/>
    <w:rsid w:val="00E715B6"/>
    <w:rsid w:val="00F053F6"/>
    <w:rsid w:val="00F163AD"/>
    <w:rsid w:val="00F21D4A"/>
    <w:rsid w:val="00F307B5"/>
    <w:rsid w:val="00F572CD"/>
    <w:rsid w:val="00F74BF0"/>
    <w:rsid w:val="00FA0A44"/>
    <w:rsid w:val="00FC1BCB"/>
    <w:rsid w:val="00FE327E"/>
    <w:rsid w:val="00FE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118B20D3-5716-4662-9C0E-6EA04CE8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67D0"/>
  </w:style>
  <w:style w:type="paragraph" w:styleId="1">
    <w:name w:val="heading 1"/>
    <w:basedOn w:val="a2"/>
    <w:next w:val="a2"/>
    <w:link w:val="10"/>
    <w:qFormat/>
    <w:rsid w:val="003567D0"/>
    <w:pPr>
      <w:keepNext/>
      <w:spacing w:line="360" w:lineRule="auto"/>
      <w:jc w:val="right"/>
      <w:outlineLvl w:val="0"/>
    </w:pPr>
    <w:rPr>
      <w:i/>
      <w:sz w:val="28"/>
    </w:rPr>
  </w:style>
  <w:style w:type="paragraph" w:styleId="2">
    <w:name w:val="heading 2"/>
    <w:basedOn w:val="a2"/>
    <w:next w:val="a2"/>
    <w:link w:val="20"/>
    <w:qFormat/>
    <w:rsid w:val="00304610"/>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304610"/>
    <w:pPr>
      <w:keepNext/>
      <w:widowControl w:val="0"/>
      <w:autoSpaceDE w:val="0"/>
      <w:autoSpaceDN w:val="0"/>
      <w:adjustRightInd w:val="0"/>
      <w:spacing w:line="360" w:lineRule="auto"/>
      <w:ind w:firstLine="709"/>
      <w:jc w:val="both"/>
      <w:outlineLvl w:val="2"/>
    </w:pPr>
    <w:rPr>
      <w:b/>
      <w:bCs/>
      <w:noProof/>
      <w:sz w:val="28"/>
      <w:szCs w:val="28"/>
    </w:rPr>
  </w:style>
  <w:style w:type="paragraph" w:styleId="4">
    <w:name w:val="heading 4"/>
    <w:basedOn w:val="a2"/>
    <w:next w:val="a2"/>
    <w:qFormat/>
    <w:rsid w:val="00304610"/>
    <w:pPr>
      <w:keepNext/>
      <w:widowControl w:val="0"/>
      <w:autoSpaceDE w:val="0"/>
      <w:autoSpaceDN w:val="0"/>
      <w:adjustRightInd w:val="0"/>
      <w:spacing w:line="360" w:lineRule="auto"/>
      <w:jc w:val="center"/>
      <w:outlineLvl w:val="3"/>
    </w:pPr>
    <w:rPr>
      <w:i/>
      <w:iCs/>
      <w:noProof/>
      <w:sz w:val="28"/>
      <w:szCs w:val="28"/>
    </w:rPr>
  </w:style>
  <w:style w:type="paragraph" w:styleId="5">
    <w:name w:val="heading 5"/>
    <w:basedOn w:val="a2"/>
    <w:next w:val="a2"/>
    <w:qFormat/>
    <w:rsid w:val="00304610"/>
    <w:pPr>
      <w:keepNext/>
      <w:widowControl w:val="0"/>
      <w:autoSpaceDE w:val="0"/>
      <w:autoSpaceDN w:val="0"/>
      <w:adjustRightInd w:val="0"/>
      <w:spacing w:line="360" w:lineRule="auto"/>
      <w:ind w:left="737"/>
      <w:outlineLvl w:val="4"/>
    </w:pPr>
    <w:rPr>
      <w:sz w:val="28"/>
      <w:szCs w:val="28"/>
    </w:rPr>
  </w:style>
  <w:style w:type="paragraph" w:styleId="6">
    <w:name w:val="heading 6"/>
    <w:basedOn w:val="a2"/>
    <w:next w:val="a2"/>
    <w:qFormat/>
    <w:rsid w:val="00304610"/>
    <w:pPr>
      <w:keepNext/>
      <w:widowControl w:val="0"/>
      <w:autoSpaceDE w:val="0"/>
      <w:autoSpaceDN w:val="0"/>
      <w:adjustRightInd w:val="0"/>
      <w:spacing w:line="360" w:lineRule="auto"/>
      <w:ind w:firstLine="709"/>
      <w:jc w:val="center"/>
      <w:outlineLvl w:val="5"/>
    </w:pPr>
    <w:rPr>
      <w:b/>
      <w:bCs/>
      <w:sz w:val="30"/>
      <w:szCs w:val="30"/>
    </w:rPr>
  </w:style>
  <w:style w:type="paragraph" w:styleId="7">
    <w:name w:val="heading 7"/>
    <w:basedOn w:val="a2"/>
    <w:next w:val="a2"/>
    <w:qFormat/>
    <w:rsid w:val="00304610"/>
    <w:pPr>
      <w:keepNext/>
      <w:widowControl w:val="0"/>
      <w:autoSpaceDE w:val="0"/>
      <w:autoSpaceDN w:val="0"/>
      <w:adjustRightInd w:val="0"/>
      <w:spacing w:line="360" w:lineRule="auto"/>
      <w:ind w:firstLine="709"/>
      <w:jc w:val="both"/>
      <w:outlineLvl w:val="6"/>
    </w:pPr>
    <w:rPr>
      <w:sz w:val="24"/>
      <w:szCs w:val="24"/>
    </w:rPr>
  </w:style>
  <w:style w:type="paragraph" w:styleId="8">
    <w:name w:val="heading 8"/>
    <w:basedOn w:val="a2"/>
    <w:next w:val="a2"/>
    <w:qFormat/>
    <w:rsid w:val="00304610"/>
    <w:pPr>
      <w:keepNext/>
      <w:widowControl w:val="0"/>
      <w:autoSpaceDE w:val="0"/>
      <w:autoSpaceDN w:val="0"/>
      <w:adjustRightInd w:val="0"/>
      <w:spacing w:line="360" w:lineRule="auto"/>
      <w:ind w:firstLine="709"/>
      <w:jc w:val="both"/>
      <w:outlineLvl w:val="7"/>
    </w:pPr>
    <w:rPr>
      <w:rFonts w:ascii="Arial" w:hAnsi="Arial" w:cs="Arial"/>
      <w:b/>
      <w:bCs/>
      <w:sz w:val="32"/>
      <w:szCs w:val="32"/>
    </w:rPr>
  </w:style>
  <w:style w:type="paragraph" w:styleId="9">
    <w:name w:val="heading 9"/>
    <w:basedOn w:val="a2"/>
    <w:next w:val="a2"/>
    <w:qFormat/>
    <w:rsid w:val="00304610"/>
    <w:pPr>
      <w:keepNext/>
      <w:widowControl w:val="0"/>
      <w:shd w:val="clear" w:color="auto" w:fill="FFFFFF"/>
      <w:autoSpaceDE w:val="0"/>
      <w:autoSpaceDN w:val="0"/>
      <w:adjustRightInd w:val="0"/>
      <w:spacing w:line="360" w:lineRule="auto"/>
      <w:ind w:firstLine="709"/>
      <w:jc w:val="right"/>
      <w:outlineLvl w:val="8"/>
    </w:pPr>
    <w:rPr>
      <w:color w:val="000000"/>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1">
    <w:name w:val="Body Text Indent 2"/>
    <w:basedOn w:val="a2"/>
    <w:rsid w:val="003567D0"/>
    <w:pPr>
      <w:spacing w:line="360" w:lineRule="auto"/>
      <w:ind w:firstLine="720"/>
      <w:jc w:val="center"/>
    </w:pPr>
    <w:rPr>
      <w:rFonts w:ascii="Arial" w:hAnsi="Arial"/>
      <w:sz w:val="28"/>
    </w:rPr>
  </w:style>
  <w:style w:type="paragraph" w:styleId="a6">
    <w:name w:val="Body Text"/>
    <w:basedOn w:val="a2"/>
    <w:link w:val="a7"/>
    <w:rsid w:val="003567D0"/>
    <w:pPr>
      <w:spacing w:line="360" w:lineRule="auto"/>
      <w:jc w:val="center"/>
    </w:pPr>
    <w:rPr>
      <w:b/>
      <w:sz w:val="28"/>
    </w:rPr>
  </w:style>
  <w:style w:type="paragraph" w:customStyle="1" w:styleId="11">
    <w:name w:val="Обычный1"/>
    <w:rsid w:val="003567D0"/>
    <w:pPr>
      <w:widowControl w:val="0"/>
      <w:spacing w:line="280" w:lineRule="auto"/>
      <w:ind w:firstLine="320"/>
      <w:jc w:val="both"/>
    </w:pPr>
    <w:rPr>
      <w:snapToGrid w:val="0"/>
    </w:rPr>
  </w:style>
  <w:style w:type="table" w:styleId="a8">
    <w:name w:val="Table Grid"/>
    <w:basedOn w:val="a4"/>
    <w:rsid w:val="00FE3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2"/>
    <w:rsid w:val="00356652"/>
    <w:pPr>
      <w:spacing w:before="100" w:beforeAutospacing="1" w:after="100" w:afterAutospacing="1"/>
    </w:pPr>
    <w:rPr>
      <w:rFonts w:ascii="Arial" w:hAnsi="Arial" w:cs="Arial"/>
      <w:color w:val="000000"/>
    </w:rPr>
  </w:style>
  <w:style w:type="paragraph" w:styleId="aa">
    <w:name w:val="footnote text"/>
    <w:basedOn w:val="a2"/>
    <w:link w:val="ab"/>
    <w:semiHidden/>
    <w:rsid w:val="00356652"/>
  </w:style>
  <w:style w:type="character" w:styleId="ac">
    <w:name w:val="footnote reference"/>
    <w:basedOn w:val="a3"/>
    <w:semiHidden/>
    <w:rsid w:val="00356652"/>
    <w:rPr>
      <w:vertAlign w:val="superscript"/>
    </w:rPr>
  </w:style>
  <w:style w:type="paragraph" w:styleId="ad">
    <w:name w:val="header"/>
    <w:basedOn w:val="a2"/>
    <w:link w:val="12"/>
    <w:rsid w:val="00304610"/>
    <w:pPr>
      <w:tabs>
        <w:tab w:val="center" w:pos="4677"/>
        <w:tab w:val="right" w:pos="9355"/>
      </w:tabs>
    </w:pPr>
    <w:rPr>
      <w:sz w:val="24"/>
      <w:szCs w:val="24"/>
    </w:rPr>
  </w:style>
  <w:style w:type="character" w:styleId="ae">
    <w:name w:val="page number"/>
    <w:basedOn w:val="a3"/>
    <w:rsid w:val="00304610"/>
    <w:rPr>
      <w:rFonts w:cs="Times New Roman"/>
    </w:rPr>
  </w:style>
  <w:style w:type="paragraph" w:styleId="af">
    <w:name w:val="footer"/>
    <w:basedOn w:val="a2"/>
    <w:link w:val="af0"/>
    <w:rsid w:val="00304610"/>
    <w:pPr>
      <w:tabs>
        <w:tab w:val="center" w:pos="4677"/>
        <w:tab w:val="right" w:pos="9355"/>
      </w:tabs>
    </w:pPr>
    <w:rPr>
      <w:sz w:val="24"/>
      <w:szCs w:val="24"/>
    </w:rPr>
  </w:style>
  <w:style w:type="paragraph" w:styleId="af1">
    <w:name w:val="Plain Text"/>
    <w:basedOn w:val="a2"/>
    <w:link w:val="af2"/>
    <w:rsid w:val="00304610"/>
    <w:pPr>
      <w:widowControl w:val="0"/>
      <w:autoSpaceDE w:val="0"/>
      <w:autoSpaceDN w:val="0"/>
      <w:adjustRightInd w:val="0"/>
      <w:spacing w:line="360" w:lineRule="auto"/>
      <w:ind w:firstLine="709"/>
      <w:jc w:val="both"/>
    </w:pPr>
    <w:rPr>
      <w:rFonts w:ascii="Consolas" w:hAnsi="Consolas" w:cs="Consolas"/>
      <w:sz w:val="21"/>
      <w:szCs w:val="21"/>
      <w:lang w:val="uk-UA" w:eastAsia="en-US"/>
    </w:rPr>
  </w:style>
  <w:style w:type="paragraph" w:styleId="af3">
    <w:name w:val="Body Text Indent"/>
    <w:basedOn w:val="a2"/>
    <w:link w:val="af4"/>
    <w:rsid w:val="00304610"/>
    <w:pPr>
      <w:widowControl w:val="0"/>
      <w:shd w:val="clear" w:color="auto" w:fill="FFFFFF"/>
      <w:autoSpaceDE w:val="0"/>
      <w:autoSpaceDN w:val="0"/>
      <w:adjustRightInd w:val="0"/>
      <w:spacing w:before="192" w:line="360" w:lineRule="auto"/>
      <w:ind w:right="-5" w:firstLine="360"/>
      <w:jc w:val="both"/>
    </w:pPr>
    <w:rPr>
      <w:sz w:val="28"/>
      <w:szCs w:val="28"/>
    </w:rPr>
  </w:style>
  <w:style w:type="paragraph" w:styleId="af5">
    <w:name w:val="Title"/>
    <w:basedOn w:val="a2"/>
    <w:link w:val="af6"/>
    <w:qFormat/>
    <w:rsid w:val="00304610"/>
    <w:pPr>
      <w:autoSpaceDE w:val="0"/>
      <w:autoSpaceDN w:val="0"/>
      <w:adjustRightInd w:val="0"/>
      <w:spacing w:line="360" w:lineRule="auto"/>
      <w:ind w:firstLine="709"/>
      <w:jc w:val="center"/>
    </w:pPr>
    <w:rPr>
      <w:sz w:val="28"/>
      <w:szCs w:val="28"/>
    </w:rPr>
  </w:style>
  <w:style w:type="paragraph" w:styleId="22">
    <w:name w:val="Body Text 2"/>
    <w:basedOn w:val="a2"/>
    <w:rsid w:val="00304610"/>
    <w:pPr>
      <w:autoSpaceDE w:val="0"/>
      <w:autoSpaceDN w:val="0"/>
      <w:adjustRightInd w:val="0"/>
      <w:spacing w:line="360" w:lineRule="auto"/>
      <w:ind w:firstLine="709"/>
    </w:pPr>
    <w:rPr>
      <w:sz w:val="28"/>
      <w:szCs w:val="28"/>
    </w:rPr>
  </w:style>
  <w:style w:type="paragraph" w:styleId="31">
    <w:name w:val="Body Text Indent 3"/>
    <w:basedOn w:val="a2"/>
    <w:rsid w:val="00304610"/>
    <w:pPr>
      <w:widowControl w:val="0"/>
      <w:shd w:val="clear" w:color="auto" w:fill="FFFFFF"/>
      <w:tabs>
        <w:tab w:val="left" w:pos="4262"/>
        <w:tab w:val="left" w:pos="5640"/>
      </w:tabs>
      <w:autoSpaceDE w:val="0"/>
      <w:autoSpaceDN w:val="0"/>
      <w:adjustRightInd w:val="0"/>
      <w:spacing w:line="360" w:lineRule="auto"/>
      <w:ind w:left="720" w:firstLine="709"/>
      <w:jc w:val="both"/>
    </w:pPr>
    <w:rPr>
      <w:sz w:val="28"/>
      <w:szCs w:val="28"/>
    </w:rPr>
  </w:style>
  <w:style w:type="paragraph" w:styleId="32">
    <w:name w:val="Body Text 3"/>
    <w:basedOn w:val="a2"/>
    <w:rsid w:val="00304610"/>
    <w:pPr>
      <w:autoSpaceDE w:val="0"/>
      <w:autoSpaceDN w:val="0"/>
      <w:adjustRightInd w:val="0"/>
      <w:spacing w:line="360" w:lineRule="auto"/>
      <w:ind w:firstLine="709"/>
      <w:jc w:val="both"/>
    </w:pPr>
    <w:rPr>
      <w:spacing w:val="20"/>
      <w:sz w:val="28"/>
      <w:szCs w:val="28"/>
    </w:rPr>
  </w:style>
  <w:style w:type="paragraph" w:customStyle="1" w:styleId="af7">
    <w:name w:val="текст таблицы"/>
    <w:basedOn w:val="a2"/>
    <w:autoRedefine/>
    <w:rsid w:val="00304610"/>
    <w:pPr>
      <w:widowControl w:val="0"/>
      <w:autoSpaceDE w:val="0"/>
      <w:autoSpaceDN w:val="0"/>
      <w:adjustRightInd w:val="0"/>
      <w:spacing w:before="20" w:line="360" w:lineRule="auto"/>
      <w:ind w:firstLine="709"/>
    </w:pPr>
    <w:rPr>
      <w:sz w:val="28"/>
      <w:szCs w:val="28"/>
    </w:rPr>
  </w:style>
  <w:style w:type="paragraph" w:styleId="13">
    <w:name w:val="toc 1"/>
    <w:basedOn w:val="a2"/>
    <w:next w:val="a2"/>
    <w:autoRedefine/>
    <w:semiHidden/>
    <w:rsid w:val="00304610"/>
    <w:pPr>
      <w:widowControl w:val="0"/>
      <w:autoSpaceDE w:val="0"/>
      <w:autoSpaceDN w:val="0"/>
      <w:adjustRightInd w:val="0"/>
      <w:spacing w:before="120" w:after="120" w:line="360" w:lineRule="auto"/>
      <w:ind w:firstLine="709"/>
    </w:pPr>
    <w:rPr>
      <w:smallCaps/>
      <w:sz w:val="28"/>
      <w:szCs w:val="28"/>
    </w:rPr>
  </w:style>
  <w:style w:type="paragraph" w:styleId="23">
    <w:name w:val="toc 2"/>
    <w:basedOn w:val="a2"/>
    <w:next w:val="a2"/>
    <w:autoRedefine/>
    <w:semiHidden/>
    <w:rsid w:val="00304610"/>
    <w:pPr>
      <w:widowControl w:val="0"/>
      <w:autoSpaceDE w:val="0"/>
      <w:autoSpaceDN w:val="0"/>
      <w:adjustRightInd w:val="0"/>
      <w:spacing w:line="360" w:lineRule="auto"/>
      <w:ind w:left="278"/>
    </w:pPr>
    <w:rPr>
      <w:smallCaps/>
      <w:sz w:val="28"/>
      <w:szCs w:val="28"/>
    </w:rPr>
  </w:style>
  <w:style w:type="paragraph" w:styleId="33">
    <w:name w:val="toc 3"/>
    <w:basedOn w:val="a2"/>
    <w:next w:val="a2"/>
    <w:autoRedefine/>
    <w:semiHidden/>
    <w:rsid w:val="00304610"/>
    <w:pPr>
      <w:widowControl w:val="0"/>
      <w:autoSpaceDE w:val="0"/>
      <w:autoSpaceDN w:val="0"/>
      <w:adjustRightInd w:val="0"/>
      <w:spacing w:line="360" w:lineRule="auto"/>
    </w:pPr>
    <w:rPr>
      <w:sz w:val="28"/>
      <w:szCs w:val="28"/>
    </w:rPr>
  </w:style>
  <w:style w:type="paragraph" w:styleId="40">
    <w:name w:val="toc 4"/>
    <w:basedOn w:val="a2"/>
    <w:next w:val="a2"/>
    <w:autoRedefine/>
    <w:semiHidden/>
    <w:rsid w:val="00304610"/>
    <w:pPr>
      <w:widowControl w:val="0"/>
      <w:tabs>
        <w:tab w:val="right" w:leader="dot" w:pos="9345"/>
      </w:tabs>
      <w:autoSpaceDE w:val="0"/>
      <w:autoSpaceDN w:val="0"/>
      <w:adjustRightInd w:val="0"/>
      <w:spacing w:line="360" w:lineRule="auto"/>
      <w:jc w:val="both"/>
    </w:pPr>
    <w:rPr>
      <w:noProof/>
      <w:sz w:val="28"/>
      <w:szCs w:val="28"/>
    </w:rPr>
  </w:style>
  <w:style w:type="paragraph" w:styleId="50">
    <w:name w:val="toc 5"/>
    <w:basedOn w:val="a2"/>
    <w:next w:val="a2"/>
    <w:autoRedefine/>
    <w:semiHidden/>
    <w:rsid w:val="00304610"/>
    <w:pPr>
      <w:widowControl w:val="0"/>
      <w:autoSpaceDE w:val="0"/>
      <w:autoSpaceDN w:val="0"/>
      <w:adjustRightInd w:val="0"/>
      <w:spacing w:line="360" w:lineRule="auto"/>
      <w:ind w:left="958" w:firstLine="709"/>
      <w:jc w:val="both"/>
    </w:pPr>
    <w:rPr>
      <w:sz w:val="28"/>
      <w:szCs w:val="28"/>
    </w:rPr>
  </w:style>
  <w:style w:type="paragraph" w:styleId="60">
    <w:name w:val="toc 6"/>
    <w:basedOn w:val="a2"/>
    <w:next w:val="a2"/>
    <w:autoRedefine/>
    <w:semiHidden/>
    <w:rsid w:val="00304610"/>
    <w:pPr>
      <w:widowControl w:val="0"/>
      <w:autoSpaceDE w:val="0"/>
      <w:autoSpaceDN w:val="0"/>
      <w:adjustRightInd w:val="0"/>
      <w:spacing w:line="360" w:lineRule="auto"/>
      <w:ind w:left="960" w:firstLine="709"/>
    </w:pPr>
  </w:style>
  <w:style w:type="paragraph" w:styleId="70">
    <w:name w:val="toc 7"/>
    <w:basedOn w:val="a2"/>
    <w:next w:val="a2"/>
    <w:autoRedefine/>
    <w:semiHidden/>
    <w:rsid w:val="00304610"/>
    <w:pPr>
      <w:widowControl w:val="0"/>
      <w:autoSpaceDE w:val="0"/>
      <w:autoSpaceDN w:val="0"/>
      <w:adjustRightInd w:val="0"/>
      <w:spacing w:line="360" w:lineRule="auto"/>
      <w:ind w:left="1200" w:firstLine="709"/>
    </w:pPr>
  </w:style>
  <w:style w:type="paragraph" w:styleId="80">
    <w:name w:val="toc 8"/>
    <w:basedOn w:val="a2"/>
    <w:next w:val="a2"/>
    <w:autoRedefine/>
    <w:semiHidden/>
    <w:rsid w:val="00304610"/>
    <w:pPr>
      <w:widowControl w:val="0"/>
      <w:autoSpaceDE w:val="0"/>
      <w:autoSpaceDN w:val="0"/>
      <w:adjustRightInd w:val="0"/>
      <w:spacing w:line="360" w:lineRule="auto"/>
      <w:ind w:left="1440" w:firstLine="709"/>
    </w:pPr>
  </w:style>
  <w:style w:type="paragraph" w:styleId="90">
    <w:name w:val="toc 9"/>
    <w:basedOn w:val="a2"/>
    <w:next w:val="a2"/>
    <w:autoRedefine/>
    <w:semiHidden/>
    <w:rsid w:val="00304610"/>
    <w:pPr>
      <w:widowControl w:val="0"/>
      <w:autoSpaceDE w:val="0"/>
      <w:autoSpaceDN w:val="0"/>
      <w:adjustRightInd w:val="0"/>
      <w:spacing w:line="360" w:lineRule="auto"/>
      <w:ind w:left="1680" w:firstLine="709"/>
    </w:pPr>
  </w:style>
  <w:style w:type="paragraph" w:customStyle="1" w:styleId="222">
    <w:name w:val="222"/>
    <w:basedOn w:val="345"/>
    <w:rsid w:val="00304610"/>
    <w:pPr>
      <w:numPr>
        <w:numId w:val="2"/>
      </w:numPr>
      <w:ind w:left="0"/>
    </w:pPr>
  </w:style>
  <w:style w:type="paragraph" w:customStyle="1" w:styleId="345">
    <w:name w:val="345"/>
    <w:basedOn w:val="a6"/>
    <w:rsid w:val="00304610"/>
    <w:pPr>
      <w:widowControl w:val="0"/>
      <w:numPr>
        <w:numId w:val="5"/>
      </w:numPr>
      <w:tabs>
        <w:tab w:val="clear" w:pos="570"/>
      </w:tabs>
      <w:autoSpaceDE w:val="0"/>
      <w:autoSpaceDN w:val="0"/>
      <w:adjustRightInd w:val="0"/>
      <w:ind w:left="0" w:firstLine="709"/>
      <w:jc w:val="both"/>
    </w:pPr>
    <w:rPr>
      <w:b w:val="0"/>
      <w:szCs w:val="28"/>
    </w:rPr>
  </w:style>
  <w:style w:type="paragraph" w:customStyle="1" w:styleId="af8">
    <w:name w:val="загол в таблице"/>
    <w:basedOn w:val="a2"/>
    <w:next w:val="a2"/>
    <w:autoRedefine/>
    <w:rsid w:val="00304610"/>
    <w:pPr>
      <w:keepNext/>
      <w:keepLines/>
      <w:suppressLineNumbers/>
      <w:autoSpaceDE w:val="0"/>
      <w:autoSpaceDN w:val="0"/>
      <w:adjustRightInd w:val="0"/>
      <w:spacing w:line="216" w:lineRule="auto"/>
      <w:ind w:firstLine="709"/>
      <w:jc w:val="center"/>
    </w:pPr>
    <w:rPr>
      <w:rFonts w:ascii="Times New Roman CYR" w:hAnsi="Times New Roman CYR" w:cs="Times New Roman CYR"/>
      <w:color w:val="000000"/>
      <w:spacing w:val="-20"/>
      <w:sz w:val="28"/>
      <w:szCs w:val="28"/>
    </w:rPr>
  </w:style>
  <w:style w:type="paragraph" w:styleId="af9">
    <w:name w:val="caption"/>
    <w:basedOn w:val="a2"/>
    <w:next w:val="a2"/>
    <w:qFormat/>
    <w:rsid w:val="00304610"/>
    <w:pPr>
      <w:shd w:val="clear" w:color="auto" w:fill="FFFFFF"/>
      <w:autoSpaceDE w:val="0"/>
      <w:autoSpaceDN w:val="0"/>
      <w:adjustRightInd w:val="0"/>
      <w:spacing w:line="360" w:lineRule="auto"/>
      <w:ind w:firstLine="709"/>
      <w:jc w:val="center"/>
    </w:pPr>
    <w:rPr>
      <w:sz w:val="28"/>
      <w:szCs w:val="28"/>
    </w:rPr>
  </w:style>
  <w:style w:type="paragraph" w:customStyle="1" w:styleId="afa">
    <w:name w:val="заголовок в таблицах"/>
    <w:basedOn w:val="a2"/>
    <w:next w:val="a2"/>
    <w:autoRedefine/>
    <w:rsid w:val="00304610"/>
    <w:pPr>
      <w:autoSpaceDE w:val="0"/>
      <w:autoSpaceDN w:val="0"/>
      <w:adjustRightInd w:val="0"/>
      <w:spacing w:line="360" w:lineRule="auto"/>
      <w:ind w:firstLine="709"/>
      <w:jc w:val="center"/>
    </w:pPr>
    <w:rPr>
      <w:sz w:val="28"/>
      <w:szCs w:val="28"/>
    </w:rPr>
  </w:style>
  <w:style w:type="paragraph" w:customStyle="1" w:styleId="34">
    <w:name w:val="заголовок 3"/>
    <w:basedOn w:val="a2"/>
    <w:next w:val="a2"/>
    <w:autoRedefine/>
    <w:rsid w:val="00304610"/>
    <w:pPr>
      <w:keepNext/>
      <w:autoSpaceDE w:val="0"/>
      <w:autoSpaceDN w:val="0"/>
      <w:adjustRightInd w:val="0"/>
      <w:spacing w:line="360" w:lineRule="auto"/>
      <w:ind w:firstLine="709"/>
      <w:outlineLvl w:val="2"/>
    </w:pPr>
    <w:rPr>
      <w:b/>
      <w:bCs/>
      <w:sz w:val="28"/>
      <w:szCs w:val="28"/>
    </w:rPr>
  </w:style>
  <w:style w:type="paragraph" w:customStyle="1" w:styleId="24">
    <w:name w:val="заголовок 2"/>
    <w:basedOn w:val="a2"/>
    <w:next w:val="a2"/>
    <w:autoRedefine/>
    <w:rsid w:val="00304610"/>
    <w:pPr>
      <w:keepNext/>
      <w:autoSpaceDE w:val="0"/>
      <w:autoSpaceDN w:val="0"/>
      <w:adjustRightInd w:val="0"/>
      <w:spacing w:line="288" w:lineRule="auto"/>
      <w:ind w:firstLine="709"/>
      <w:jc w:val="center"/>
      <w:outlineLvl w:val="1"/>
    </w:pPr>
    <w:rPr>
      <w:sz w:val="26"/>
      <w:szCs w:val="26"/>
    </w:rPr>
  </w:style>
  <w:style w:type="paragraph" w:customStyle="1" w:styleId="afb">
    <w:name w:val="Описание формулы"/>
    <w:basedOn w:val="a2"/>
    <w:rsid w:val="00304610"/>
    <w:pPr>
      <w:autoSpaceDE w:val="0"/>
      <w:autoSpaceDN w:val="0"/>
      <w:adjustRightInd w:val="0"/>
      <w:spacing w:line="360" w:lineRule="auto"/>
      <w:ind w:left="1134" w:firstLine="709"/>
      <w:jc w:val="both"/>
    </w:pPr>
    <w:rPr>
      <w:color w:val="008080"/>
      <w:sz w:val="28"/>
      <w:szCs w:val="28"/>
    </w:rPr>
  </w:style>
  <w:style w:type="character" w:styleId="afc">
    <w:name w:val="Hyperlink"/>
    <w:basedOn w:val="a3"/>
    <w:rsid w:val="00304610"/>
    <w:rPr>
      <w:rFonts w:cs="Times New Roman"/>
      <w:color w:val="0000FF"/>
      <w:u w:val="single"/>
    </w:rPr>
  </w:style>
  <w:style w:type="paragraph" w:styleId="afd">
    <w:name w:val="Balloon Text"/>
    <w:basedOn w:val="a2"/>
    <w:link w:val="afe"/>
    <w:semiHidden/>
    <w:rsid w:val="00304610"/>
    <w:pPr>
      <w:widowControl w:val="0"/>
      <w:autoSpaceDE w:val="0"/>
      <w:autoSpaceDN w:val="0"/>
      <w:adjustRightInd w:val="0"/>
      <w:spacing w:line="360" w:lineRule="auto"/>
      <w:ind w:firstLine="709"/>
      <w:jc w:val="both"/>
    </w:pPr>
    <w:rPr>
      <w:rFonts w:ascii="Tahoma" w:hAnsi="Tahoma" w:cs="Tahoma"/>
      <w:sz w:val="16"/>
      <w:szCs w:val="16"/>
    </w:rPr>
  </w:style>
  <w:style w:type="paragraph" w:customStyle="1" w:styleId="210">
    <w:name w:val="Заголовок 21"/>
    <w:rsid w:val="00304610"/>
    <w:pPr>
      <w:widowControl w:val="0"/>
      <w:spacing w:before="240" w:after="120"/>
      <w:jc w:val="center"/>
    </w:pPr>
    <w:rPr>
      <w:b/>
      <w:bCs/>
      <w:sz w:val="24"/>
      <w:szCs w:val="24"/>
    </w:rPr>
  </w:style>
  <w:style w:type="character" w:customStyle="1" w:styleId="aff">
    <w:name w:val="Верхний колонтитул Знак"/>
    <w:basedOn w:val="a3"/>
    <w:rsid w:val="00304610"/>
    <w:rPr>
      <w:rFonts w:cs="Times New Roman"/>
      <w:kern w:val="16"/>
      <w:sz w:val="24"/>
      <w:szCs w:val="24"/>
    </w:rPr>
  </w:style>
  <w:style w:type="paragraph" w:customStyle="1" w:styleId="aff0">
    <w:name w:val="выделение"/>
    <w:rsid w:val="00304610"/>
    <w:pPr>
      <w:spacing w:line="360" w:lineRule="auto"/>
      <w:ind w:firstLine="709"/>
      <w:jc w:val="both"/>
    </w:pPr>
    <w:rPr>
      <w:b/>
      <w:bCs/>
      <w:i/>
      <w:iCs/>
      <w:noProof/>
      <w:sz w:val="28"/>
      <w:szCs w:val="28"/>
    </w:rPr>
  </w:style>
  <w:style w:type="paragraph" w:customStyle="1" w:styleId="25">
    <w:name w:val="Заголовок 2 дипл"/>
    <w:basedOn w:val="a2"/>
    <w:next w:val="af3"/>
    <w:rsid w:val="00304610"/>
    <w:pPr>
      <w:widowControl w:val="0"/>
      <w:autoSpaceDE w:val="0"/>
      <w:autoSpaceDN w:val="0"/>
      <w:adjustRightInd w:val="0"/>
      <w:spacing w:line="360" w:lineRule="auto"/>
      <w:ind w:firstLine="709"/>
      <w:jc w:val="both"/>
    </w:pPr>
    <w:rPr>
      <w:sz w:val="28"/>
      <w:szCs w:val="28"/>
      <w:lang w:val="en-US" w:eastAsia="en-US"/>
    </w:rPr>
  </w:style>
  <w:style w:type="character" w:customStyle="1" w:styleId="af2">
    <w:name w:val="Текст Знак"/>
    <w:basedOn w:val="a3"/>
    <w:link w:val="af1"/>
    <w:locked/>
    <w:rsid w:val="00304610"/>
    <w:rPr>
      <w:rFonts w:ascii="Consolas" w:hAnsi="Consolas" w:cs="Consolas"/>
      <w:sz w:val="21"/>
      <w:szCs w:val="21"/>
      <w:lang w:val="uk-UA" w:eastAsia="en-US" w:bidi="ar-SA"/>
    </w:rPr>
  </w:style>
  <w:style w:type="character" w:customStyle="1" w:styleId="af0">
    <w:name w:val="Нижний колонтитул Знак"/>
    <w:basedOn w:val="a3"/>
    <w:link w:val="af"/>
    <w:semiHidden/>
    <w:locked/>
    <w:rsid w:val="00304610"/>
    <w:rPr>
      <w:sz w:val="24"/>
      <w:szCs w:val="24"/>
      <w:lang w:val="ru-RU" w:eastAsia="ru-RU" w:bidi="ar-SA"/>
    </w:rPr>
  </w:style>
  <w:style w:type="character" w:customStyle="1" w:styleId="12">
    <w:name w:val="Верхний колонтитул Знак1"/>
    <w:basedOn w:val="a3"/>
    <w:link w:val="ad"/>
    <w:semiHidden/>
    <w:locked/>
    <w:rsid w:val="00304610"/>
    <w:rPr>
      <w:sz w:val="24"/>
      <w:szCs w:val="24"/>
      <w:lang w:val="ru-RU" w:eastAsia="ru-RU" w:bidi="ar-SA"/>
    </w:rPr>
  </w:style>
  <w:style w:type="character" w:styleId="aff1">
    <w:name w:val="endnote reference"/>
    <w:basedOn w:val="a3"/>
    <w:semiHidden/>
    <w:rsid w:val="00304610"/>
    <w:rPr>
      <w:rFonts w:cs="Times New Roman"/>
      <w:vertAlign w:val="superscript"/>
    </w:rPr>
  </w:style>
  <w:style w:type="paragraph" w:customStyle="1" w:styleId="a0">
    <w:name w:val="лит"/>
    <w:basedOn w:val="a2"/>
    <w:autoRedefine/>
    <w:rsid w:val="00304610"/>
    <w:pPr>
      <w:widowControl w:val="0"/>
      <w:numPr>
        <w:numId w:val="6"/>
      </w:numPr>
      <w:autoSpaceDE w:val="0"/>
      <w:autoSpaceDN w:val="0"/>
      <w:adjustRightInd w:val="0"/>
      <w:spacing w:line="360" w:lineRule="auto"/>
      <w:ind w:firstLine="720"/>
    </w:pPr>
    <w:rPr>
      <w:sz w:val="28"/>
      <w:szCs w:val="28"/>
    </w:rPr>
  </w:style>
  <w:style w:type="character" w:customStyle="1" w:styleId="aff2">
    <w:name w:val="номер страницы"/>
    <w:basedOn w:val="a3"/>
    <w:rsid w:val="00304610"/>
    <w:rPr>
      <w:rFonts w:cs="Times New Roman"/>
      <w:sz w:val="28"/>
      <w:szCs w:val="28"/>
    </w:rPr>
  </w:style>
  <w:style w:type="paragraph" w:customStyle="1" w:styleId="a">
    <w:name w:val="список ненумерованный"/>
    <w:autoRedefine/>
    <w:rsid w:val="00304610"/>
    <w:pPr>
      <w:numPr>
        <w:numId w:val="7"/>
      </w:numPr>
      <w:spacing w:line="360" w:lineRule="auto"/>
      <w:jc w:val="both"/>
    </w:pPr>
    <w:rPr>
      <w:noProof/>
      <w:sz w:val="28"/>
      <w:szCs w:val="28"/>
      <w:lang w:val="uk-UA"/>
    </w:rPr>
  </w:style>
  <w:style w:type="paragraph" w:customStyle="1" w:styleId="a1">
    <w:name w:val="список нумерованный"/>
    <w:autoRedefine/>
    <w:rsid w:val="00304610"/>
    <w:pPr>
      <w:widowControl w:val="0"/>
      <w:numPr>
        <w:numId w:val="20"/>
      </w:numPr>
      <w:jc w:val="both"/>
    </w:pPr>
    <w:rPr>
      <w:noProof/>
      <w:sz w:val="24"/>
      <w:szCs w:val="24"/>
    </w:rPr>
  </w:style>
  <w:style w:type="paragraph" w:customStyle="1" w:styleId="100">
    <w:name w:val="Стиль Оглавление 1 + Первая строка:  0 см"/>
    <w:basedOn w:val="13"/>
    <w:autoRedefine/>
    <w:rsid w:val="00304610"/>
    <w:pPr>
      <w:ind w:firstLine="0"/>
    </w:pPr>
    <w:rPr>
      <w:b/>
      <w:bCs/>
    </w:rPr>
  </w:style>
  <w:style w:type="paragraph" w:customStyle="1" w:styleId="101">
    <w:name w:val="Стиль Оглавление 1 + Первая строка:  0 см1"/>
    <w:basedOn w:val="13"/>
    <w:autoRedefine/>
    <w:rsid w:val="00304610"/>
    <w:pPr>
      <w:ind w:firstLine="0"/>
    </w:pPr>
    <w:rPr>
      <w:b/>
      <w:bCs/>
    </w:rPr>
  </w:style>
  <w:style w:type="paragraph" w:customStyle="1" w:styleId="200">
    <w:name w:val="Стиль Оглавление 2 + Слева:  0 см Первая строка:  0 см"/>
    <w:basedOn w:val="23"/>
    <w:autoRedefine/>
    <w:rsid w:val="00304610"/>
    <w:pPr>
      <w:ind w:left="0"/>
    </w:pPr>
  </w:style>
  <w:style w:type="paragraph" w:customStyle="1" w:styleId="31250">
    <w:name w:val="Стиль Оглавление 3 + Слева:  125 см Первая строка:  0 см"/>
    <w:basedOn w:val="33"/>
    <w:autoRedefine/>
    <w:rsid w:val="00304610"/>
    <w:rPr>
      <w:i/>
      <w:iCs/>
    </w:rPr>
  </w:style>
  <w:style w:type="paragraph" w:customStyle="1" w:styleId="aff3">
    <w:name w:val="схема"/>
    <w:basedOn w:val="a2"/>
    <w:autoRedefine/>
    <w:rsid w:val="00304610"/>
    <w:pPr>
      <w:widowControl w:val="0"/>
      <w:autoSpaceDE w:val="0"/>
      <w:autoSpaceDN w:val="0"/>
      <w:adjustRightInd w:val="0"/>
      <w:jc w:val="center"/>
    </w:pPr>
  </w:style>
  <w:style w:type="paragraph" w:customStyle="1" w:styleId="aff4">
    <w:name w:val="ТАБЛИЦА"/>
    <w:next w:val="a2"/>
    <w:autoRedefine/>
    <w:rsid w:val="00304610"/>
    <w:rPr>
      <w:color w:val="000000"/>
    </w:rPr>
  </w:style>
  <w:style w:type="paragraph" w:styleId="aff5">
    <w:name w:val="endnote text"/>
    <w:basedOn w:val="a2"/>
    <w:semiHidden/>
    <w:rsid w:val="00304610"/>
    <w:pPr>
      <w:widowControl w:val="0"/>
      <w:autoSpaceDE w:val="0"/>
      <w:autoSpaceDN w:val="0"/>
      <w:adjustRightInd w:val="0"/>
      <w:spacing w:line="360" w:lineRule="auto"/>
      <w:ind w:firstLine="709"/>
      <w:jc w:val="both"/>
    </w:pPr>
  </w:style>
  <w:style w:type="paragraph" w:customStyle="1" w:styleId="aff6">
    <w:name w:val="титут"/>
    <w:autoRedefine/>
    <w:rsid w:val="00304610"/>
    <w:pPr>
      <w:spacing w:line="360" w:lineRule="auto"/>
      <w:jc w:val="center"/>
    </w:pPr>
    <w:rPr>
      <w:noProof/>
      <w:sz w:val="28"/>
      <w:szCs w:val="28"/>
    </w:rPr>
  </w:style>
  <w:style w:type="paragraph" w:styleId="aff7">
    <w:name w:val="Block Text"/>
    <w:basedOn w:val="a2"/>
    <w:rsid w:val="00304610"/>
    <w:pPr>
      <w:widowControl w:val="0"/>
      <w:shd w:val="clear" w:color="auto" w:fill="FFFFFF"/>
      <w:autoSpaceDE w:val="0"/>
      <w:autoSpaceDN w:val="0"/>
      <w:adjustRightInd w:val="0"/>
      <w:spacing w:before="686" w:line="360" w:lineRule="auto"/>
      <w:ind w:left="14" w:right="5" w:firstLine="341"/>
      <w:jc w:val="both"/>
    </w:pPr>
    <w:rPr>
      <w:sz w:val="28"/>
      <w:szCs w:val="28"/>
    </w:rPr>
  </w:style>
  <w:style w:type="paragraph" w:customStyle="1" w:styleId="aff8">
    <w:name w:val="Основной текст реферата"/>
    <w:autoRedefine/>
    <w:rsid w:val="00304610"/>
    <w:pPr>
      <w:tabs>
        <w:tab w:val="left" w:pos="284"/>
      </w:tabs>
      <w:ind w:firstLine="720"/>
      <w:jc w:val="both"/>
    </w:pPr>
    <w:rPr>
      <w:sz w:val="28"/>
      <w:szCs w:val="28"/>
    </w:rPr>
  </w:style>
  <w:style w:type="character" w:customStyle="1" w:styleId="af6">
    <w:name w:val="Название Знак"/>
    <w:basedOn w:val="a3"/>
    <w:link w:val="af5"/>
    <w:locked/>
    <w:rsid w:val="00304610"/>
    <w:rPr>
      <w:sz w:val="28"/>
      <w:szCs w:val="28"/>
      <w:lang w:val="ru-RU" w:eastAsia="ru-RU" w:bidi="ar-SA"/>
    </w:rPr>
  </w:style>
  <w:style w:type="paragraph" w:customStyle="1" w:styleId="ConsPlusTitle">
    <w:name w:val="ConsPlusTitle"/>
    <w:rsid w:val="00304610"/>
    <w:pPr>
      <w:widowControl w:val="0"/>
      <w:autoSpaceDE w:val="0"/>
      <w:autoSpaceDN w:val="0"/>
      <w:adjustRightInd w:val="0"/>
    </w:pPr>
    <w:rPr>
      <w:rFonts w:ascii="Arial" w:hAnsi="Arial" w:cs="Arial"/>
      <w:b/>
      <w:bCs/>
    </w:rPr>
  </w:style>
  <w:style w:type="character" w:customStyle="1" w:styleId="10">
    <w:name w:val="Заголовок 1 Знак"/>
    <w:basedOn w:val="a3"/>
    <w:link w:val="1"/>
    <w:locked/>
    <w:rsid w:val="00304610"/>
    <w:rPr>
      <w:i/>
      <w:sz w:val="28"/>
      <w:lang w:val="ru-RU" w:eastAsia="ru-RU" w:bidi="ar-SA"/>
    </w:rPr>
  </w:style>
  <w:style w:type="character" w:customStyle="1" w:styleId="20">
    <w:name w:val="Заголовок 2 Знак"/>
    <w:basedOn w:val="a3"/>
    <w:link w:val="2"/>
    <w:locked/>
    <w:rsid w:val="00304610"/>
    <w:rPr>
      <w:rFonts w:ascii="Arial" w:hAnsi="Arial" w:cs="Arial"/>
      <w:b/>
      <w:bCs/>
      <w:i/>
      <w:iCs/>
      <w:sz w:val="28"/>
      <w:szCs w:val="28"/>
      <w:lang w:val="ru-RU" w:eastAsia="ru-RU" w:bidi="ar-SA"/>
    </w:rPr>
  </w:style>
  <w:style w:type="character" w:customStyle="1" w:styleId="30">
    <w:name w:val="Заголовок 3 Знак"/>
    <w:basedOn w:val="a3"/>
    <w:link w:val="3"/>
    <w:semiHidden/>
    <w:locked/>
    <w:rsid w:val="00304610"/>
    <w:rPr>
      <w:b/>
      <w:bCs/>
      <w:noProof/>
      <w:sz w:val="28"/>
      <w:szCs w:val="28"/>
      <w:lang w:val="ru-RU" w:eastAsia="ru-RU" w:bidi="ar-SA"/>
    </w:rPr>
  </w:style>
  <w:style w:type="table" w:customStyle="1" w:styleId="14">
    <w:name w:val="Стиль таблицы1"/>
    <w:rsid w:val="00304610"/>
    <w:pPr>
      <w:jc w:val="center"/>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Знак"/>
    <w:basedOn w:val="a2"/>
    <w:link w:val="141"/>
    <w:rsid w:val="00304610"/>
    <w:pPr>
      <w:suppressAutoHyphens/>
      <w:ind w:firstLine="720"/>
      <w:jc w:val="both"/>
    </w:pPr>
    <w:rPr>
      <w:sz w:val="28"/>
      <w:szCs w:val="28"/>
    </w:rPr>
  </w:style>
  <w:style w:type="character" w:customStyle="1" w:styleId="141">
    <w:name w:val="Обычный + 14 пт Знак Знак"/>
    <w:basedOn w:val="a3"/>
    <w:link w:val="140"/>
    <w:locked/>
    <w:rsid w:val="00304610"/>
    <w:rPr>
      <w:sz w:val="28"/>
      <w:szCs w:val="28"/>
      <w:lang w:val="ru-RU" w:eastAsia="ru-RU" w:bidi="ar-SA"/>
    </w:rPr>
  </w:style>
  <w:style w:type="character" w:customStyle="1" w:styleId="a7">
    <w:name w:val="Основной текст Знак"/>
    <w:basedOn w:val="a3"/>
    <w:link w:val="a6"/>
    <w:semiHidden/>
    <w:locked/>
    <w:rsid w:val="00304610"/>
    <w:rPr>
      <w:b/>
      <w:sz w:val="28"/>
      <w:lang w:val="ru-RU" w:eastAsia="ru-RU" w:bidi="ar-SA"/>
    </w:rPr>
  </w:style>
  <w:style w:type="character" w:customStyle="1" w:styleId="41">
    <w:name w:val="Знак Знак4"/>
    <w:basedOn w:val="a3"/>
    <w:semiHidden/>
    <w:rsid w:val="00304610"/>
    <w:rPr>
      <w:rFonts w:cs="Times New Roman"/>
      <w:sz w:val="24"/>
      <w:szCs w:val="24"/>
    </w:rPr>
  </w:style>
  <w:style w:type="character" w:customStyle="1" w:styleId="35">
    <w:name w:val="Знак Знак3"/>
    <w:basedOn w:val="a3"/>
    <w:semiHidden/>
    <w:rsid w:val="00304610"/>
    <w:rPr>
      <w:rFonts w:cs="Times New Roman"/>
      <w:sz w:val="24"/>
      <w:szCs w:val="24"/>
    </w:rPr>
  </w:style>
  <w:style w:type="character" w:customStyle="1" w:styleId="ab">
    <w:name w:val="Текст сноски Знак"/>
    <w:basedOn w:val="a3"/>
    <w:link w:val="aa"/>
    <w:semiHidden/>
    <w:locked/>
    <w:rsid w:val="00304610"/>
    <w:rPr>
      <w:lang w:val="ru-RU" w:eastAsia="ru-RU" w:bidi="ar-SA"/>
    </w:rPr>
  </w:style>
  <w:style w:type="character" w:customStyle="1" w:styleId="af4">
    <w:name w:val="Основной текст с отступом Знак"/>
    <w:basedOn w:val="a3"/>
    <w:link w:val="af3"/>
    <w:semiHidden/>
    <w:locked/>
    <w:rsid w:val="00304610"/>
    <w:rPr>
      <w:sz w:val="28"/>
      <w:szCs w:val="28"/>
      <w:lang w:val="ru-RU" w:eastAsia="ru-RU" w:bidi="ar-SA"/>
    </w:rPr>
  </w:style>
  <w:style w:type="paragraph" w:customStyle="1" w:styleId="142">
    <w:name w:val="Обычный + 14 пт"/>
    <w:basedOn w:val="a2"/>
    <w:rsid w:val="00304610"/>
    <w:pPr>
      <w:suppressAutoHyphens/>
      <w:ind w:firstLine="720"/>
      <w:jc w:val="both"/>
    </w:pPr>
    <w:rPr>
      <w:sz w:val="28"/>
      <w:szCs w:val="28"/>
    </w:rPr>
  </w:style>
  <w:style w:type="character" w:customStyle="1" w:styleId="afe">
    <w:name w:val="Текст выноски Знак"/>
    <w:basedOn w:val="a3"/>
    <w:link w:val="afd"/>
    <w:semiHidden/>
    <w:locked/>
    <w:rsid w:val="00304610"/>
    <w:rPr>
      <w:rFonts w:ascii="Tahoma" w:hAnsi="Tahoma" w:cs="Tahoma"/>
      <w:sz w:val="16"/>
      <w:szCs w:val="16"/>
      <w:lang w:val="ru-RU" w:eastAsia="ru-RU" w:bidi="ar-SA"/>
    </w:rPr>
  </w:style>
  <w:style w:type="paragraph" w:customStyle="1" w:styleId="ConsPlusNormal">
    <w:name w:val="ConsPlusNormal"/>
    <w:rsid w:val="00304610"/>
    <w:pPr>
      <w:widowControl w:val="0"/>
      <w:autoSpaceDE w:val="0"/>
      <w:autoSpaceDN w:val="0"/>
      <w:adjustRightInd w:val="0"/>
      <w:ind w:firstLine="720"/>
    </w:pPr>
    <w:rPr>
      <w:rFonts w:ascii="Arial" w:hAnsi="Arial" w:cs="Arial"/>
    </w:rPr>
  </w:style>
  <w:style w:type="paragraph" w:customStyle="1" w:styleId="ConsPlusNonformat">
    <w:name w:val="ConsPlusNonformat"/>
    <w:rsid w:val="00304610"/>
    <w:pPr>
      <w:widowControl w:val="0"/>
      <w:autoSpaceDE w:val="0"/>
      <w:autoSpaceDN w:val="0"/>
      <w:adjustRightInd w:val="0"/>
    </w:pPr>
    <w:rPr>
      <w:rFonts w:ascii="Courier New" w:hAnsi="Courier New" w:cs="Courier New"/>
    </w:rPr>
  </w:style>
  <w:style w:type="character" w:styleId="aff9">
    <w:name w:val="Strong"/>
    <w:basedOn w:val="a3"/>
    <w:qFormat/>
    <w:rsid w:val="00304610"/>
    <w:rPr>
      <w:rFonts w:cs="Times New Roman"/>
      <w:b/>
      <w:bCs/>
    </w:rPr>
  </w:style>
  <w:style w:type="character" w:styleId="affa">
    <w:name w:val="Emphasis"/>
    <w:basedOn w:val="a3"/>
    <w:qFormat/>
    <w:rsid w:val="00304610"/>
    <w:rPr>
      <w:rFonts w:cs="Times New Roman"/>
      <w:i/>
      <w:iCs/>
    </w:rPr>
  </w:style>
  <w:style w:type="character" w:customStyle="1" w:styleId="linetext1">
    <w:name w:val="linetext1"/>
    <w:basedOn w:val="a3"/>
    <w:rsid w:val="00304610"/>
    <w:rPr>
      <w:rFonts w:ascii="Arial" w:hAnsi="Arial" w:cs="Arial"/>
      <w:b/>
      <w:bCs/>
      <w:color w:val="000000"/>
      <w:sz w:val="16"/>
      <w:szCs w:val="16"/>
      <w:shd w:val="clear" w:color="auto" w:fill="FFFFFF"/>
    </w:rPr>
  </w:style>
  <w:style w:type="numbering" w:styleId="111111">
    <w:name w:val="Outline List 2"/>
    <w:aliases w:val="2.3"/>
    <w:basedOn w:val="a5"/>
    <w:rsid w:val="00304610"/>
    <w:pPr>
      <w:numPr>
        <w:numId w:val="12"/>
      </w:numPr>
    </w:pPr>
  </w:style>
  <w:style w:type="paragraph" w:customStyle="1" w:styleId="grey">
    <w:name w:val="grey"/>
    <w:basedOn w:val="a2"/>
    <w:rsid w:val="00B3626F"/>
    <w:pPr>
      <w:spacing w:after="195"/>
    </w:pPr>
    <w:rPr>
      <w:color w:val="999999"/>
      <w:sz w:val="24"/>
      <w:szCs w:val="24"/>
    </w:rPr>
  </w:style>
  <w:style w:type="character" w:customStyle="1" w:styleId="sendm">
    <w:name w:val="sendm"/>
    <w:basedOn w:val="a3"/>
    <w:rsid w:val="00B3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057">
      <w:bodyDiv w:val="1"/>
      <w:marLeft w:val="0"/>
      <w:marRight w:val="0"/>
      <w:marTop w:val="0"/>
      <w:marBottom w:val="0"/>
      <w:divBdr>
        <w:top w:val="none" w:sz="0" w:space="0" w:color="auto"/>
        <w:left w:val="none" w:sz="0" w:space="0" w:color="auto"/>
        <w:bottom w:val="none" w:sz="0" w:space="0" w:color="auto"/>
        <w:right w:val="none" w:sz="0" w:space="0" w:color="auto"/>
      </w:divBdr>
    </w:div>
    <w:div w:id="329135807">
      <w:bodyDiv w:val="1"/>
      <w:marLeft w:val="0"/>
      <w:marRight w:val="0"/>
      <w:marTop w:val="0"/>
      <w:marBottom w:val="0"/>
      <w:divBdr>
        <w:top w:val="none" w:sz="0" w:space="0" w:color="auto"/>
        <w:left w:val="none" w:sz="0" w:space="0" w:color="auto"/>
        <w:bottom w:val="none" w:sz="0" w:space="0" w:color="auto"/>
        <w:right w:val="none" w:sz="0" w:space="0" w:color="auto"/>
      </w:divBdr>
    </w:div>
    <w:div w:id="378824214">
      <w:bodyDiv w:val="1"/>
      <w:marLeft w:val="0"/>
      <w:marRight w:val="0"/>
      <w:marTop w:val="0"/>
      <w:marBottom w:val="0"/>
      <w:divBdr>
        <w:top w:val="none" w:sz="0" w:space="0" w:color="auto"/>
        <w:left w:val="none" w:sz="0" w:space="0" w:color="auto"/>
        <w:bottom w:val="none" w:sz="0" w:space="0" w:color="auto"/>
        <w:right w:val="none" w:sz="0" w:space="0" w:color="auto"/>
      </w:divBdr>
    </w:div>
    <w:div w:id="446657398">
      <w:bodyDiv w:val="1"/>
      <w:marLeft w:val="0"/>
      <w:marRight w:val="0"/>
      <w:marTop w:val="0"/>
      <w:marBottom w:val="0"/>
      <w:divBdr>
        <w:top w:val="none" w:sz="0" w:space="0" w:color="auto"/>
        <w:left w:val="none" w:sz="0" w:space="0" w:color="auto"/>
        <w:bottom w:val="none" w:sz="0" w:space="0" w:color="auto"/>
        <w:right w:val="none" w:sz="0" w:space="0" w:color="auto"/>
      </w:divBdr>
    </w:div>
    <w:div w:id="822818894">
      <w:bodyDiv w:val="1"/>
      <w:marLeft w:val="0"/>
      <w:marRight w:val="0"/>
      <w:marTop w:val="0"/>
      <w:marBottom w:val="0"/>
      <w:divBdr>
        <w:top w:val="none" w:sz="0" w:space="0" w:color="auto"/>
        <w:left w:val="none" w:sz="0" w:space="0" w:color="auto"/>
        <w:bottom w:val="none" w:sz="0" w:space="0" w:color="auto"/>
        <w:right w:val="none" w:sz="0" w:space="0" w:color="auto"/>
      </w:divBdr>
      <w:divsChild>
        <w:div w:id="1226063350">
          <w:marLeft w:val="150"/>
          <w:marRight w:val="150"/>
          <w:marTop w:val="150"/>
          <w:marBottom w:val="150"/>
          <w:divBdr>
            <w:top w:val="none" w:sz="0" w:space="0" w:color="auto"/>
            <w:left w:val="none" w:sz="0" w:space="0" w:color="auto"/>
            <w:bottom w:val="none" w:sz="0" w:space="0" w:color="auto"/>
            <w:right w:val="none" w:sz="0" w:space="0" w:color="auto"/>
          </w:divBdr>
        </w:div>
      </w:divsChild>
    </w:div>
    <w:div w:id="941113344">
      <w:bodyDiv w:val="1"/>
      <w:marLeft w:val="0"/>
      <w:marRight w:val="0"/>
      <w:marTop w:val="0"/>
      <w:marBottom w:val="0"/>
      <w:divBdr>
        <w:top w:val="none" w:sz="0" w:space="0" w:color="auto"/>
        <w:left w:val="none" w:sz="0" w:space="0" w:color="auto"/>
        <w:bottom w:val="none" w:sz="0" w:space="0" w:color="auto"/>
        <w:right w:val="none" w:sz="0" w:space="0" w:color="auto"/>
      </w:divBdr>
    </w:div>
    <w:div w:id="987200673">
      <w:bodyDiv w:val="1"/>
      <w:marLeft w:val="0"/>
      <w:marRight w:val="0"/>
      <w:marTop w:val="0"/>
      <w:marBottom w:val="0"/>
      <w:divBdr>
        <w:top w:val="none" w:sz="0" w:space="0" w:color="auto"/>
        <w:left w:val="none" w:sz="0" w:space="0" w:color="auto"/>
        <w:bottom w:val="none" w:sz="0" w:space="0" w:color="auto"/>
        <w:right w:val="none" w:sz="0" w:space="0" w:color="auto"/>
      </w:divBdr>
    </w:div>
    <w:div w:id="1017731309">
      <w:bodyDiv w:val="1"/>
      <w:marLeft w:val="0"/>
      <w:marRight w:val="0"/>
      <w:marTop w:val="0"/>
      <w:marBottom w:val="0"/>
      <w:divBdr>
        <w:top w:val="none" w:sz="0" w:space="0" w:color="auto"/>
        <w:left w:val="none" w:sz="0" w:space="0" w:color="auto"/>
        <w:bottom w:val="none" w:sz="0" w:space="0" w:color="auto"/>
        <w:right w:val="none" w:sz="0" w:space="0" w:color="auto"/>
      </w:divBdr>
      <w:divsChild>
        <w:div w:id="1554734051">
          <w:marLeft w:val="0"/>
          <w:marRight w:val="0"/>
          <w:marTop w:val="0"/>
          <w:marBottom w:val="0"/>
          <w:divBdr>
            <w:top w:val="none" w:sz="0" w:space="0" w:color="auto"/>
            <w:left w:val="none" w:sz="0" w:space="0" w:color="auto"/>
            <w:bottom w:val="none" w:sz="0" w:space="0" w:color="auto"/>
            <w:right w:val="none" w:sz="0" w:space="0" w:color="auto"/>
          </w:divBdr>
          <w:divsChild>
            <w:div w:id="186337219">
              <w:marLeft w:val="0"/>
              <w:marRight w:val="2250"/>
              <w:marTop w:val="225"/>
              <w:marBottom w:val="165"/>
              <w:divBdr>
                <w:top w:val="none" w:sz="0" w:space="0" w:color="auto"/>
                <w:left w:val="none" w:sz="0" w:space="0" w:color="auto"/>
                <w:bottom w:val="none" w:sz="0" w:space="0" w:color="auto"/>
                <w:right w:val="none" w:sz="0" w:space="0" w:color="auto"/>
              </w:divBdr>
            </w:div>
            <w:div w:id="2776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4677">
      <w:bodyDiv w:val="1"/>
      <w:marLeft w:val="0"/>
      <w:marRight w:val="0"/>
      <w:marTop w:val="0"/>
      <w:marBottom w:val="0"/>
      <w:divBdr>
        <w:top w:val="none" w:sz="0" w:space="0" w:color="auto"/>
        <w:left w:val="none" w:sz="0" w:space="0" w:color="auto"/>
        <w:bottom w:val="none" w:sz="0" w:space="0" w:color="auto"/>
        <w:right w:val="none" w:sz="0" w:space="0" w:color="auto"/>
      </w:divBdr>
    </w:div>
    <w:div w:id="1355571488">
      <w:bodyDiv w:val="1"/>
      <w:marLeft w:val="0"/>
      <w:marRight w:val="0"/>
      <w:marTop w:val="0"/>
      <w:marBottom w:val="0"/>
      <w:divBdr>
        <w:top w:val="none" w:sz="0" w:space="0" w:color="auto"/>
        <w:left w:val="none" w:sz="0" w:space="0" w:color="auto"/>
        <w:bottom w:val="none" w:sz="0" w:space="0" w:color="auto"/>
        <w:right w:val="none" w:sz="0" w:space="0" w:color="auto"/>
      </w:divBdr>
    </w:div>
    <w:div w:id="1598246561">
      <w:bodyDiv w:val="1"/>
      <w:marLeft w:val="0"/>
      <w:marRight w:val="0"/>
      <w:marTop w:val="0"/>
      <w:marBottom w:val="0"/>
      <w:divBdr>
        <w:top w:val="none" w:sz="0" w:space="0" w:color="auto"/>
        <w:left w:val="none" w:sz="0" w:space="0" w:color="auto"/>
        <w:bottom w:val="none" w:sz="0" w:space="0" w:color="auto"/>
        <w:right w:val="none" w:sz="0" w:space="0" w:color="auto"/>
      </w:divBdr>
    </w:div>
    <w:div w:id="1632053972">
      <w:bodyDiv w:val="1"/>
      <w:marLeft w:val="0"/>
      <w:marRight w:val="0"/>
      <w:marTop w:val="0"/>
      <w:marBottom w:val="0"/>
      <w:divBdr>
        <w:top w:val="none" w:sz="0" w:space="0" w:color="auto"/>
        <w:left w:val="none" w:sz="0" w:space="0" w:color="auto"/>
        <w:bottom w:val="none" w:sz="0" w:space="0" w:color="auto"/>
        <w:right w:val="none" w:sz="0" w:space="0" w:color="auto"/>
      </w:divBdr>
    </w:div>
    <w:div w:id="1937666838">
      <w:bodyDiv w:val="1"/>
      <w:marLeft w:val="0"/>
      <w:marRight w:val="0"/>
      <w:marTop w:val="0"/>
      <w:marBottom w:val="0"/>
      <w:divBdr>
        <w:top w:val="none" w:sz="0" w:space="0" w:color="auto"/>
        <w:left w:val="none" w:sz="0" w:space="0" w:color="auto"/>
        <w:bottom w:val="none" w:sz="0" w:space="0" w:color="auto"/>
        <w:right w:val="none" w:sz="0" w:space="0" w:color="auto"/>
      </w:divBdr>
    </w:div>
    <w:div w:id="1951471384">
      <w:bodyDiv w:val="1"/>
      <w:marLeft w:val="0"/>
      <w:marRight w:val="0"/>
      <w:marTop w:val="0"/>
      <w:marBottom w:val="0"/>
      <w:divBdr>
        <w:top w:val="none" w:sz="0" w:space="0" w:color="auto"/>
        <w:left w:val="none" w:sz="0" w:space="0" w:color="auto"/>
        <w:bottom w:val="none" w:sz="0" w:space="0" w:color="auto"/>
        <w:right w:val="none" w:sz="0" w:space="0" w:color="auto"/>
      </w:divBdr>
    </w:div>
    <w:div w:id="2078283054">
      <w:bodyDiv w:val="1"/>
      <w:marLeft w:val="0"/>
      <w:marRight w:val="0"/>
      <w:marTop w:val="0"/>
      <w:marBottom w:val="0"/>
      <w:divBdr>
        <w:top w:val="none" w:sz="0" w:space="0" w:color="auto"/>
        <w:left w:val="none" w:sz="0" w:space="0" w:color="auto"/>
        <w:bottom w:val="none" w:sz="0" w:space="0" w:color="auto"/>
        <w:right w:val="none" w:sz="0" w:space="0" w:color="auto"/>
      </w:divBdr>
    </w:div>
    <w:div w:id="20829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10432</Words>
  <Characters>59467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Home</Company>
  <LinksUpToDate>false</LinksUpToDate>
  <CharactersWithSpaces>69760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Oksana</dc:creator>
  <cp:keywords/>
  <dc:description/>
  <cp:lastModifiedBy>admin</cp:lastModifiedBy>
  <cp:revision>2</cp:revision>
  <dcterms:created xsi:type="dcterms:W3CDTF">2014-04-15T02:05:00Z</dcterms:created>
  <dcterms:modified xsi:type="dcterms:W3CDTF">2014-04-15T02:05:00Z</dcterms:modified>
</cp:coreProperties>
</file>