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9DA" w:rsidRDefault="0036675A">
      <w:pPr>
        <w:pStyle w:val="1"/>
        <w:jc w:val="center"/>
      </w:pPr>
      <w:r>
        <w:t>Финансовый анализ работы предприятия</w:t>
      </w:r>
    </w:p>
    <w:p w:rsidR="009129DA" w:rsidRPr="0036675A" w:rsidRDefault="0036675A">
      <w:pPr>
        <w:pStyle w:val="a3"/>
        <w:divId w:val="403188372"/>
      </w:pPr>
      <w:r>
        <w:t>Министерство Путей Сообщения Российской Федерации</w:t>
      </w:r>
    </w:p>
    <w:p w:rsidR="009129DA" w:rsidRDefault="0036675A">
      <w:pPr>
        <w:pStyle w:val="a3"/>
        <w:divId w:val="403188372"/>
      </w:pPr>
      <w:r>
        <w:t>Дальневосточный Государственный Университет Путей Сообщения</w:t>
      </w:r>
    </w:p>
    <w:p w:rsidR="009129DA" w:rsidRDefault="0036675A">
      <w:pPr>
        <w:pStyle w:val="a3"/>
        <w:divId w:val="403188372"/>
      </w:pPr>
      <w:r>
        <w:t xml:space="preserve">Кафедра «Бухгалтерский учет </w:t>
      </w:r>
    </w:p>
    <w:p w:rsidR="009129DA" w:rsidRDefault="0036675A">
      <w:pPr>
        <w:pStyle w:val="a3"/>
        <w:divId w:val="403188372"/>
      </w:pPr>
      <w:r>
        <w:t>и аудит»</w:t>
      </w:r>
    </w:p>
    <w:p w:rsidR="009129DA" w:rsidRDefault="0036675A">
      <w:pPr>
        <w:pStyle w:val="2"/>
        <w:divId w:val="403188372"/>
      </w:pPr>
      <w:r>
        <w:t>Реферат на тему:</w:t>
      </w:r>
    </w:p>
    <w:p w:rsidR="009129DA" w:rsidRDefault="0036675A">
      <w:pPr>
        <w:pStyle w:val="3"/>
        <w:divId w:val="403188372"/>
      </w:pPr>
      <w:r>
        <w:t>Анализ финансового состояния предприятия</w:t>
      </w:r>
    </w:p>
    <w:p w:rsidR="009129DA" w:rsidRPr="0036675A" w:rsidRDefault="0036675A">
      <w:pPr>
        <w:pStyle w:val="a3"/>
        <w:divId w:val="403188372"/>
      </w:pPr>
      <w:r>
        <w:t>Выполнил: Ст. 341 гр.</w:t>
      </w:r>
    </w:p>
    <w:p w:rsidR="009129DA" w:rsidRDefault="0036675A">
      <w:pPr>
        <w:pStyle w:val="a3"/>
        <w:divId w:val="403188372"/>
      </w:pPr>
      <w:r>
        <w:t>Тухватуллин Р.Р.</w:t>
      </w:r>
    </w:p>
    <w:p w:rsidR="009129DA" w:rsidRDefault="0036675A">
      <w:pPr>
        <w:pStyle w:val="a3"/>
        <w:divId w:val="403188372"/>
      </w:pPr>
      <w:r>
        <w:t xml:space="preserve">Проверила: </w:t>
      </w:r>
    </w:p>
    <w:p w:rsidR="009129DA" w:rsidRDefault="0036675A">
      <w:pPr>
        <w:pStyle w:val="a3"/>
        <w:divId w:val="403188372"/>
      </w:pPr>
      <w:r>
        <w:t>Алексеева К.И.</w:t>
      </w:r>
    </w:p>
    <w:p w:rsidR="009129DA" w:rsidRDefault="0036675A">
      <w:pPr>
        <w:pStyle w:val="a3"/>
        <w:divId w:val="403188372"/>
      </w:pPr>
      <w:r>
        <w:t>Хабаровск</w:t>
      </w:r>
    </w:p>
    <w:p w:rsidR="009129DA" w:rsidRDefault="0036675A">
      <w:pPr>
        <w:pStyle w:val="a3"/>
        <w:divId w:val="403188372"/>
      </w:pPr>
      <w:r>
        <w:t>2002</w:t>
      </w:r>
    </w:p>
    <w:p w:rsidR="009129DA" w:rsidRDefault="0036675A">
      <w:pPr>
        <w:divId w:val="403188372"/>
      </w:pPr>
      <w:r>
        <w:rPr>
          <w:b/>
          <w:bCs/>
        </w:rPr>
        <w:br/>
      </w:r>
      <w:bookmarkStart w:id="0" w:name="_Toc534876396"/>
      <w:r>
        <w:t>План</w:t>
      </w:r>
      <w:bookmarkEnd w:id="0"/>
      <w:r>
        <w:t xml:space="preserve"> </w:t>
      </w:r>
    </w:p>
    <w:p w:rsidR="009129DA" w:rsidRPr="0036675A" w:rsidRDefault="0036675A">
      <w:pPr>
        <w:pStyle w:val="a3"/>
        <w:divId w:val="403188372"/>
      </w:pPr>
      <w:r>
        <w:t>План. 2</w:t>
      </w:r>
    </w:p>
    <w:p w:rsidR="009129DA" w:rsidRDefault="0036675A">
      <w:pPr>
        <w:pStyle w:val="a3"/>
        <w:divId w:val="403188372"/>
      </w:pPr>
      <w:r>
        <w:t>1. Введение. 3</w:t>
      </w:r>
    </w:p>
    <w:p w:rsidR="009129DA" w:rsidRDefault="0036675A">
      <w:pPr>
        <w:pStyle w:val="a3"/>
        <w:divId w:val="403188372"/>
      </w:pPr>
      <w:r>
        <w:t>2. Анализ технико-экономических показателей. 5</w:t>
      </w:r>
    </w:p>
    <w:p w:rsidR="009129DA" w:rsidRDefault="0036675A">
      <w:pPr>
        <w:pStyle w:val="a3"/>
        <w:divId w:val="403188372"/>
      </w:pPr>
      <w:r>
        <w:t>3. Анализ активов предприятия. 6</w:t>
      </w:r>
    </w:p>
    <w:p w:rsidR="009129DA" w:rsidRDefault="0036675A">
      <w:pPr>
        <w:pStyle w:val="a3"/>
        <w:divId w:val="403188372"/>
      </w:pPr>
      <w:r>
        <w:t>4. Анализ внеоборотных активов. 8</w:t>
      </w:r>
    </w:p>
    <w:p w:rsidR="009129DA" w:rsidRDefault="0036675A">
      <w:pPr>
        <w:pStyle w:val="a3"/>
        <w:divId w:val="403188372"/>
      </w:pPr>
      <w:r>
        <w:t>4.1 Структура внеоборотных активов. 8</w:t>
      </w:r>
    </w:p>
    <w:p w:rsidR="009129DA" w:rsidRDefault="0036675A">
      <w:pPr>
        <w:pStyle w:val="a3"/>
        <w:divId w:val="403188372"/>
      </w:pPr>
      <w:r>
        <w:t>4.2 Структура оборотных средств. 9</w:t>
      </w:r>
    </w:p>
    <w:p w:rsidR="009129DA" w:rsidRDefault="0036675A">
      <w:pPr>
        <w:pStyle w:val="a3"/>
        <w:divId w:val="403188372"/>
      </w:pPr>
      <w:r>
        <w:t>4.3 Структура оборотных средств по степени риска. 10</w:t>
      </w:r>
    </w:p>
    <w:p w:rsidR="009129DA" w:rsidRDefault="0036675A">
      <w:pPr>
        <w:pStyle w:val="a3"/>
        <w:divId w:val="403188372"/>
      </w:pPr>
      <w:r>
        <w:t>5. Анализ пассивов предприятия. 11</w:t>
      </w:r>
    </w:p>
    <w:p w:rsidR="009129DA" w:rsidRDefault="0036675A">
      <w:pPr>
        <w:pStyle w:val="a3"/>
        <w:divId w:val="403188372"/>
      </w:pPr>
      <w:r>
        <w:t>5.1 Структура источников средств предприятия. 11</w:t>
      </w:r>
    </w:p>
    <w:p w:rsidR="009129DA" w:rsidRDefault="0036675A">
      <w:pPr>
        <w:pStyle w:val="a3"/>
        <w:divId w:val="403188372"/>
      </w:pPr>
      <w:r>
        <w:t>5.2 Источники собственных средств. 11</w:t>
      </w:r>
    </w:p>
    <w:p w:rsidR="009129DA" w:rsidRDefault="0036675A">
      <w:pPr>
        <w:pStyle w:val="a3"/>
        <w:divId w:val="403188372"/>
      </w:pPr>
      <w:r>
        <w:t>6. Оценка финансовой устойчивости. 11</w:t>
      </w:r>
    </w:p>
    <w:p w:rsidR="009129DA" w:rsidRDefault="0036675A">
      <w:pPr>
        <w:pStyle w:val="a3"/>
        <w:divId w:val="403188372"/>
      </w:pPr>
      <w:r>
        <w:t>7. Оценка деловой активности, платёжеспособности и ликвидности предприятия. 13</w:t>
      </w:r>
    </w:p>
    <w:p w:rsidR="009129DA" w:rsidRDefault="0036675A">
      <w:pPr>
        <w:pStyle w:val="a3"/>
        <w:divId w:val="403188372"/>
      </w:pPr>
      <w:r>
        <w:t>8. Анализ доходности предприятия. 16</w:t>
      </w:r>
    </w:p>
    <w:p w:rsidR="009129DA" w:rsidRDefault="0036675A">
      <w:pPr>
        <w:pStyle w:val="a3"/>
        <w:divId w:val="403188372"/>
      </w:pPr>
      <w:r>
        <w:t>9. Анализ рентабельности. 18</w:t>
      </w:r>
    </w:p>
    <w:p w:rsidR="009129DA" w:rsidRDefault="0036675A">
      <w:pPr>
        <w:pStyle w:val="a3"/>
        <w:divId w:val="403188372"/>
      </w:pPr>
      <w:r>
        <w:t>10. Вывод. 20</w:t>
      </w:r>
    </w:p>
    <w:p w:rsidR="009129DA" w:rsidRDefault="0036675A">
      <w:pPr>
        <w:divId w:val="403188372"/>
      </w:pPr>
      <w:r>
        <w:rPr>
          <w:b/>
          <w:bCs/>
        </w:rPr>
        <w:br/>
      </w:r>
      <w:bookmarkStart w:id="1" w:name="_Toc534876397"/>
      <w:r>
        <w:t>1. Введение.</w:t>
      </w:r>
      <w:bookmarkEnd w:id="1"/>
      <w:r>
        <w:t xml:space="preserve"> </w:t>
      </w:r>
    </w:p>
    <w:p w:rsidR="009129DA" w:rsidRPr="0036675A" w:rsidRDefault="0036675A">
      <w:pPr>
        <w:pStyle w:val="a3"/>
        <w:divId w:val="403188372"/>
      </w:pPr>
      <w:r>
        <w:t>В современных условиях самофинансирования предприятий существенно возрастает роль управления финансами. Выручка предприятия, затраты, прибыль и в целом финансово-экономическое положение зависит от того, насколько эффективно предприятие управляет своими финансами. Финансовый анализ является исходным звеном в управлении финансами. Он предшествует принятию управленческих решений.</w:t>
      </w:r>
    </w:p>
    <w:p w:rsidR="009129DA" w:rsidRDefault="0036675A">
      <w:pPr>
        <w:pStyle w:val="a3"/>
        <w:divId w:val="403188372"/>
      </w:pPr>
      <w:r>
        <w:t>В настоящее время предприятия самостоятельно строят свои отношения с инвесторами, кредиторами, банками, которые в свою очередь оцениваются их финансовое состояние. Предприятия, отчетность которых подвергается анализу, должны знать методику анализа и уметь читать показатели, с другой стороны сами внешние пользователи должны уметь правильно прочитать переданную им информацию. Они так же должны знать методику проведения финансового анализа и прочтение результатов.</w:t>
      </w:r>
    </w:p>
    <w:p w:rsidR="009129DA" w:rsidRDefault="0036675A">
      <w:pPr>
        <w:pStyle w:val="a3"/>
        <w:divId w:val="403188372"/>
      </w:pPr>
      <w:r>
        <w:rPr>
          <w:i/>
          <w:iCs/>
          <w:u w:val="single"/>
        </w:rPr>
        <w:t>Основным</w:t>
      </w:r>
      <w:r>
        <w:t xml:space="preserve"> (а в ряде случаев и единственным) </w:t>
      </w:r>
      <w:r>
        <w:rPr>
          <w:i/>
          <w:iCs/>
          <w:u w:val="single"/>
        </w:rPr>
        <w:t>источником информации</w:t>
      </w:r>
      <w:r>
        <w:t xml:space="preserve"> о 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w:t>
      </w:r>
    </w:p>
    <w:p w:rsidR="009129DA" w:rsidRDefault="0036675A">
      <w:pPr>
        <w:pStyle w:val="a3"/>
        <w:divId w:val="403188372"/>
      </w:pPr>
      <w:r>
        <w:rPr>
          <w:i/>
          <w:iCs/>
          <w:u w:val="single"/>
        </w:rPr>
        <w:t>Субъектами анализа</w:t>
      </w:r>
      <w:r>
        <w:t xml:space="preserve"> выступают, как непосредственно, так и опосредованно,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(банки и пр.),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 целесообразность продления кредита, условия кредитования, гарантии возврата кредита; потенциальным собственникам и кредиторам – выгодность помещения в предприятие своих капиталов и т.д. Следует отметить, что только руководство (администрация) предприятия может углубить анализ отчетности, используя данные производственного учета в рамках управленческого анализа, проводимого для целей управления.</w:t>
      </w:r>
    </w:p>
    <w:p w:rsidR="009129DA" w:rsidRDefault="0036675A">
      <w:pPr>
        <w:pStyle w:val="a3"/>
        <w:divId w:val="403188372"/>
      </w:pPr>
      <w:r>
        <w:t>Вторая группа пользователей бухгалтерской и финансовой отчетности – это субъекты анализа, которые хотя непосредственно и не заинтересованы в деятельности предприятия, но должны по договору защищать интересы первой группы пользователей отчетности. Это аудиторские фирмы, консультанты, биржи, юристы, пресса, ассоциации, профсоюзы.</w:t>
      </w:r>
    </w:p>
    <w:p w:rsidR="009129DA" w:rsidRDefault="0036675A">
      <w:pPr>
        <w:pStyle w:val="a3"/>
        <w:divId w:val="403188372"/>
      </w:pPr>
      <w:r>
        <w:t xml:space="preserve">В определенных случаях для реализации целей финансового анализа бывает </w:t>
      </w:r>
      <w:r>
        <w:rPr>
          <w:i/>
          <w:iCs/>
        </w:rPr>
        <w:t>недостаточно</w:t>
      </w:r>
      <w:r>
        <w:t xml:space="preserve">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9129DA" w:rsidRDefault="0036675A">
      <w:pPr>
        <w:pStyle w:val="a3"/>
        <w:divId w:val="403188372"/>
      </w:pPr>
      <w:r>
        <w:rPr>
          <w:i/>
          <w:iCs/>
        </w:rPr>
        <w:t>Основным источником</w:t>
      </w:r>
      <w:r>
        <w:t xml:space="preserve"> информации для анализа финансового состояния служит </w:t>
      </w:r>
      <w:r>
        <w:rPr>
          <w:i/>
          <w:iCs/>
          <w:u w:val="single"/>
        </w:rPr>
        <w:t>бухгалтерский баланс</w:t>
      </w:r>
      <w:r>
        <w:t xml:space="preserve"> предприятия (форма N 1 годовой и квартальной отчетности). Его значение настолько велико, что анализ финансового состояния нередко называют анализом баланса. Источником данных для анализа финансовых результатов является отчет о финансовых результатах и их использовании (форма N 2 годовой и квартальной отчетности). Источником дополнительной информации для каждого из блоков финансового анализа служит приложение к балансу (форма N 5 годовой отчетности).</w:t>
      </w:r>
    </w:p>
    <w:p w:rsidR="009129DA" w:rsidRDefault="0036675A">
      <w:pPr>
        <w:pStyle w:val="a3"/>
        <w:divId w:val="403188372"/>
      </w:pPr>
      <w:r>
        <w:t>Целью финансового анализа в данной курсовой работе является анализ финансового состояния предприятия ООО «Арго» и разработка рекомендаций по его улучшению. Общество с ограниченной ответственностью "Арго" является юридическим лицом, обладает обособленным имуществом, имеет самостоятельный баланс, расчётные и другие счета в кредитных учреждениях, печать со своим наименованием. Данное предприятие было создано в целях реализации и производства товаров, оказания услуг и получения прибыли.</w:t>
      </w:r>
    </w:p>
    <w:p w:rsidR="009129DA" w:rsidRDefault="0036675A">
      <w:pPr>
        <w:pStyle w:val="a3"/>
        <w:divId w:val="403188372"/>
      </w:pPr>
      <w:r>
        <w:t xml:space="preserve">На данный период основная деятельность ООО "Арго"– розничная торговля продуктами питания. ООО "Арго" принадлежат два магазина, оборудованные в надлежащем виде: прилавками, контрольно-кассовыми машинами, складскими помещениями, холодильным оборудованием. </w:t>
      </w:r>
    </w:p>
    <w:p w:rsidR="009129DA" w:rsidRDefault="009129DA"/>
    <w:p w:rsidR="009129DA" w:rsidRDefault="0036675A">
      <w:pPr>
        <w:divId w:val="1104347498"/>
      </w:pPr>
      <w:bookmarkStart w:id="2" w:name="_Toc534876398"/>
      <w:r>
        <w:t>2. Анализ технико-экономических показателей</w:t>
      </w:r>
      <w:bookmarkEnd w:id="2"/>
      <w:r>
        <w:t xml:space="preserve"> </w:t>
      </w:r>
    </w:p>
    <w:p w:rsidR="009129DA" w:rsidRPr="0036675A" w:rsidRDefault="0036675A">
      <w:pPr>
        <w:pStyle w:val="a3"/>
        <w:divId w:val="1104347498"/>
      </w:pPr>
      <w:r>
        <w:t>Таблица. 3</w:t>
      </w:r>
    </w:p>
    <w:tbl>
      <w:tblPr>
        <w:tblW w:w="14145" w:type="dxa"/>
        <w:tblCellSpacing w:w="0" w:type="dxa"/>
        <w:tblCellMar>
          <w:left w:w="0" w:type="dxa"/>
          <w:right w:w="0" w:type="dxa"/>
        </w:tblCellMar>
        <w:tblLook w:val="04A0" w:firstRow="1" w:lastRow="0" w:firstColumn="1" w:lastColumn="0" w:noHBand="0" w:noVBand="1"/>
      </w:tblPr>
      <w:tblGrid>
        <w:gridCol w:w="435"/>
        <w:gridCol w:w="2115"/>
        <w:gridCol w:w="3105"/>
        <w:gridCol w:w="2595"/>
        <w:gridCol w:w="2760"/>
        <w:gridCol w:w="3120"/>
      </w:tblGrid>
      <w:tr w:rsidR="009129DA">
        <w:trPr>
          <w:divId w:val="1104347498"/>
          <w:trHeight w:val="300"/>
          <w:tblCellSpacing w:w="0" w:type="dxa"/>
        </w:trPr>
        <w:tc>
          <w:tcPr>
            <w:tcW w:w="435" w:type="dxa"/>
            <w:vAlign w:val="bottom"/>
            <w:hideMark/>
          </w:tcPr>
          <w:p w:rsidR="009129DA" w:rsidRDefault="0036675A">
            <w:r>
              <w:t>№ п/п</w:t>
            </w:r>
          </w:p>
        </w:tc>
        <w:tc>
          <w:tcPr>
            <w:tcW w:w="2115" w:type="dxa"/>
            <w:vAlign w:val="bottom"/>
            <w:hideMark/>
          </w:tcPr>
          <w:p w:rsidR="009129DA" w:rsidRDefault="0036675A">
            <w:r>
              <w:t>Наименование показателя</w:t>
            </w:r>
          </w:p>
        </w:tc>
        <w:tc>
          <w:tcPr>
            <w:tcW w:w="3105" w:type="dxa"/>
            <w:vAlign w:val="bottom"/>
            <w:hideMark/>
          </w:tcPr>
          <w:p w:rsidR="009129DA" w:rsidRDefault="0036675A">
            <w:r>
              <w:t>Отчетный период</w:t>
            </w:r>
          </w:p>
        </w:tc>
        <w:tc>
          <w:tcPr>
            <w:tcW w:w="2595" w:type="dxa"/>
            <w:vAlign w:val="bottom"/>
            <w:hideMark/>
          </w:tcPr>
          <w:p w:rsidR="009129DA" w:rsidRDefault="0036675A">
            <w:r>
              <w:t>Предыдущий период</w:t>
            </w:r>
          </w:p>
        </w:tc>
        <w:tc>
          <w:tcPr>
            <w:tcW w:w="2760" w:type="dxa"/>
            <w:vAlign w:val="bottom"/>
            <w:hideMark/>
          </w:tcPr>
          <w:p w:rsidR="009129DA" w:rsidRDefault="0036675A">
            <w:r>
              <w:t>Абсолютное изменение</w:t>
            </w:r>
          </w:p>
        </w:tc>
        <w:tc>
          <w:tcPr>
            <w:tcW w:w="3120" w:type="dxa"/>
            <w:vAlign w:val="bottom"/>
            <w:hideMark/>
          </w:tcPr>
          <w:p w:rsidR="009129DA" w:rsidRDefault="0036675A">
            <w:r>
              <w:t>Относительные изменения</w:t>
            </w:r>
          </w:p>
        </w:tc>
      </w:tr>
      <w:tr w:rsidR="009129DA">
        <w:trPr>
          <w:divId w:val="1104347498"/>
          <w:trHeight w:val="330"/>
          <w:tblCellSpacing w:w="0" w:type="dxa"/>
        </w:trPr>
        <w:tc>
          <w:tcPr>
            <w:tcW w:w="0" w:type="auto"/>
            <w:noWrap/>
            <w:vAlign w:val="bottom"/>
            <w:hideMark/>
          </w:tcPr>
          <w:p w:rsidR="009129DA" w:rsidRDefault="0036675A">
            <w:r>
              <w:t>1</w:t>
            </w:r>
          </w:p>
        </w:tc>
        <w:tc>
          <w:tcPr>
            <w:tcW w:w="0" w:type="auto"/>
            <w:noWrap/>
            <w:vAlign w:val="bottom"/>
            <w:hideMark/>
          </w:tcPr>
          <w:p w:rsidR="009129DA" w:rsidRDefault="0036675A">
            <w:r>
              <w:t>Выручка</w:t>
            </w:r>
          </w:p>
        </w:tc>
        <w:tc>
          <w:tcPr>
            <w:tcW w:w="0" w:type="auto"/>
            <w:noWrap/>
            <w:vAlign w:val="bottom"/>
            <w:hideMark/>
          </w:tcPr>
          <w:p w:rsidR="009129DA" w:rsidRDefault="0036675A">
            <w:r>
              <w:t>7 471</w:t>
            </w:r>
          </w:p>
        </w:tc>
        <w:tc>
          <w:tcPr>
            <w:tcW w:w="0" w:type="auto"/>
            <w:noWrap/>
            <w:vAlign w:val="bottom"/>
            <w:hideMark/>
          </w:tcPr>
          <w:p w:rsidR="009129DA" w:rsidRDefault="0036675A">
            <w:r>
              <w:t>4 583</w:t>
            </w:r>
          </w:p>
        </w:tc>
        <w:tc>
          <w:tcPr>
            <w:tcW w:w="0" w:type="auto"/>
            <w:noWrap/>
            <w:vAlign w:val="bottom"/>
            <w:hideMark/>
          </w:tcPr>
          <w:p w:rsidR="009129DA" w:rsidRDefault="0036675A">
            <w:r>
              <w:t>2888,00</w:t>
            </w:r>
          </w:p>
        </w:tc>
        <w:tc>
          <w:tcPr>
            <w:tcW w:w="0" w:type="auto"/>
            <w:noWrap/>
            <w:vAlign w:val="bottom"/>
            <w:hideMark/>
          </w:tcPr>
          <w:p w:rsidR="009129DA" w:rsidRDefault="0036675A">
            <w:r>
              <w:t>63,02</w:t>
            </w:r>
          </w:p>
        </w:tc>
      </w:tr>
      <w:tr w:rsidR="009129DA">
        <w:trPr>
          <w:divId w:val="1104347498"/>
          <w:trHeight w:val="300"/>
          <w:tblCellSpacing w:w="0" w:type="dxa"/>
        </w:trPr>
        <w:tc>
          <w:tcPr>
            <w:tcW w:w="0" w:type="auto"/>
            <w:noWrap/>
            <w:vAlign w:val="bottom"/>
            <w:hideMark/>
          </w:tcPr>
          <w:p w:rsidR="009129DA" w:rsidRDefault="0036675A">
            <w:r>
              <w:t>2</w:t>
            </w:r>
          </w:p>
        </w:tc>
        <w:tc>
          <w:tcPr>
            <w:tcW w:w="0" w:type="auto"/>
            <w:noWrap/>
            <w:vAlign w:val="bottom"/>
            <w:hideMark/>
          </w:tcPr>
          <w:p w:rsidR="009129DA" w:rsidRDefault="0036675A">
            <w:r>
              <w:t>С/с товаров</w:t>
            </w:r>
          </w:p>
        </w:tc>
        <w:tc>
          <w:tcPr>
            <w:tcW w:w="0" w:type="auto"/>
            <w:noWrap/>
            <w:vAlign w:val="bottom"/>
            <w:hideMark/>
          </w:tcPr>
          <w:p w:rsidR="009129DA" w:rsidRDefault="0036675A">
            <w:r>
              <w:t>6 246</w:t>
            </w:r>
          </w:p>
        </w:tc>
        <w:tc>
          <w:tcPr>
            <w:tcW w:w="0" w:type="auto"/>
            <w:noWrap/>
            <w:vAlign w:val="bottom"/>
            <w:hideMark/>
          </w:tcPr>
          <w:p w:rsidR="009129DA" w:rsidRDefault="0036675A">
            <w:r>
              <w:t>3 887</w:t>
            </w:r>
          </w:p>
        </w:tc>
        <w:tc>
          <w:tcPr>
            <w:tcW w:w="0" w:type="auto"/>
            <w:noWrap/>
            <w:vAlign w:val="bottom"/>
            <w:hideMark/>
          </w:tcPr>
          <w:p w:rsidR="009129DA" w:rsidRDefault="0036675A">
            <w:r>
              <w:t>2359,00</w:t>
            </w:r>
          </w:p>
        </w:tc>
        <w:tc>
          <w:tcPr>
            <w:tcW w:w="0" w:type="auto"/>
            <w:noWrap/>
            <w:vAlign w:val="bottom"/>
            <w:hideMark/>
          </w:tcPr>
          <w:p w:rsidR="009129DA" w:rsidRDefault="0036675A">
            <w:r>
              <w:t>60,69</w:t>
            </w:r>
          </w:p>
        </w:tc>
      </w:tr>
      <w:tr w:rsidR="009129DA">
        <w:trPr>
          <w:divId w:val="1104347498"/>
          <w:trHeight w:val="300"/>
          <w:tblCellSpacing w:w="0" w:type="dxa"/>
        </w:trPr>
        <w:tc>
          <w:tcPr>
            <w:tcW w:w="0" w:type="auto"/>
            <w:noWrap/>
            <w:vAlign w:val="bottom"/>
            <w:hideMark/>
          </w:tcPr>
          <w:p w:rsidR="009129DA" w:rsidRDefault="0036675A">
            <w:r>
              <w:t>3</w:t>
            </w:r>
          </w:p>
        </w:tc>
        <w:tc>
          <w:tcPr>
            <w:tcW w:w="0" w:type="auto"/>
            <w:noWrap/>
            <w:vAlign w:val="bottom"/>
            <w:hideMark/>
          </w:tcPr>
          <w:p w:rsidR="009129DA" w:rsidRDefault="0036675A">
            <w:r>
              <w:t>Уровень затрат</w:t>
            </w:r>
          </w:p>
        </w:tc>
        <w:tc>
          <w:tcPr>
            <w:tcW w:w="0" w:type="auto"/>
            <w:noWrap/>
            <w:vAlign w:val="bottom"/>
            <w:hideMark/>
          </w:tcPr>
          <w:p w:rsidR="009129DA" w:rsidRDefault="0036675A">
            <w:r>
              <w:t>0,8360</w:t>
            </w:r>
          </w:p>
        </w:tc>
        <w:tc>
          <w:tcPr>
            <w:tcW w:w="0" w:type="auto"/>
            <w:noWrap/>
            <w:vAlign w:val="bottom"/>
            <w:hideMark/>
          </w:tcPr>
          <w:p w:rsidR="009129DA" w:rsidRDefault="0036675A">
            <w:r>
              <w:t>0,8481</w:t>
            </w:r>
          </w:p>
        </w:tc>
        <w:tc>
          <w:tcPr>
            <w:tcW w:w="0" w:type="auto"/>
            <w:noWrap/>
            <w:vAlign w:val="bottom"/>
            <w:hideMark/>
          </w:tcPr>
          <w:p w:rsidR="009129DA" w:rsidRDefault="0036675A">
            <w:r>
              <w:t>-0,0121</w:t>
            </w:r>
          </w:p>
        </w:tc>
        <w:tc>
          <w:tcPr>
            <w:tcW w:w="0" w:type="auto"/>
            <w:noWrap/>
            <w:vAlign w:val="bottom"/>
            <w:hideMark/>
          </w:tcPr>
          <w:p w:rsidR="009129DA" w:rsidRDefault="0036675A">
            <w:r>
              <w:t>-1,43</w:t>
            </w:r>
          </w:p>
        </w:tc>
      </w:tr>
      <w:tr w:rsidR="009129DA">
        <w:trPr>
          <w:divId w:val="1104347498"/>
          <w:trHeight w:val="300"/>
          <w:tblCellSpacing w:w="0" w:type="dxa"/>
        </w:trPr>
        <w:tc>
          <w:tcPr>
            <w:tcW w:w="0" w:type="auto"/>
            <w:noWrap/>
            <w:vAlign w:val="bottom"/>
            <w:hideMark/>
          </w:tcPr>
          <w:p w:rsidR="009129DA" w:rsidRDefault="0036675A">
            <w:r>
              <w:t>4</w:t>
            </w:r>
          </w:p>
        </w:tc>
        <w:tc>
          <w:tcPr>
            <w:tcW w:w="0" w:type="auto"/>
            <w:noWrap/>
            <w:vAlign w:val="bottom"/>
            <w:hideMark/>
          </w:tcPr>
          <w:p w:rsidR="009129DA" w:rsidRDefault="0036675A">
            <w:r>
              <w:t>Чистая прибыль</w:t>
            </w:r>
          </w:p>
        </w:tc>
        <w:tc>
          <w:tcPr>
            <w:tcW w:w="0" w:type="auto"/>
            <w:noWrap/>
            <w:vAlign w:val="bottom"/>
            <w:hideMark/>
          </w:tcPr>
          <w:p w:rsidR="009129DA" w:rsidRDefault="0036675A">
            <w:r>
              <w:t>170</w:t>
            </w:r>
          </w:p>
        </w:tc>
        <w:tc>
          <w:tcPr>
            <w:tcW w:w="0" w:type="auto"/>
            <w:noWrap/>
            <w:vAlign w:val="bottom"/>
            <w:hideMark/>
          </w:tcPr>
          <w:p w:rsidR="009129DA" w:rsidRDefault="0036675A">
            <w:r>
              <w:t>49</w:t>
            </w:r>
          </w:p>
        </w:tc>
        <w:tc>
          <w:tcPr>
            <w:tcW w:w="0" w:type="auto"/>
            <w:noWrap/>
            <w:vAlign w:val="bottom"/>
            <w:hideMark/>
          </w:tcPr>
          <w:p w:rsidR="009129DA" w:rsidRDefault="0036675A">
            <w:r>
              <w:t>121,00</w:t>
            </w:r>
          </w:p>
        </w:tc>
        <w:tc>
          <w:tcPr>
            <w:tcW w:w="0" w:type="auto"/>
            <w:noWrap/>
            <w:vAlign w:val="bottom"/>
            <w:hideMark/>
          </w:tcPr>
          <w:p w:rsidR="009129DA" w:rsidRDefault="0036675A">
            <w:r>
              <w:t>246,94</w:t>
            </w:r>
          </w:p>
        </w:tc>
      </w:tr>
      <w:tr w:rsidR="009129DA">
        <w:trPr>
          <w:divId w:val="1104347498"/>
          <w:trHeight w:val="300"/>
          <w:tblCellSpacing w:w="0" w:type="dxa"/>
        </w:trPr>
        <w:tc>
          <w:tcPr>
            <w:tcW w:w="0" w:type="auto"/>
            <w:noWrap/>
            <w:vAlign w:val="bottom"/>
            <w:hideMark/>
          </w:tcPr>
          <w:p w:rsidR="009129DA" w:rsidRDefault="0036675A">
            <w:r>
              <w:t>5</w:t>
            </w:r>
          </w:p>
        </w:tc>
        <w:tc>
          <w:tcPr>
            <w:tcW w:w="0" w:type="auto"/>
            <w:noWrap/>
            <w:vAlign w:val="bottom"/>
            <w:hideMark/>
          </w:tcPr>
          <w:p w:rsidR="009129DA" w:rsidRDefault="0036675A">
            <w:r>
              <w:t>Рентабельность</w:t>
            </w:r>
          </w:p>
        </w:tc>
        <w:tc>
          <w:tcPr>
            <w:tcW w:w="0" w:type="auto"/>
            <w:noWrap/>
            <w:vAlign w:val="bottom"/>
            <w:hideMark/>
          </w:tcPr>
          <w:p w:rsidR="009129DA" w:rsidRDefault="0036675A">
            <w:r>
              <w:t>0,02275</w:t>
            </w:r>
          </w:p>
        </w:tc>
        <w:tc>
          <w:tcPr>
            <w:tcW w:w="0" w:type="auto"/>
            <w:noWrap/>
            <w:vAlign w:val="bottom"/>
            <w:hideMark/>
          </w:tcPr>
          <w:p w:rsidR="009129DA" w:rsidRDefault="0036675A">
            <w:r>
              <w:t>0,01069</w:t>
            </w:r>
          </w:p>
        </w:tc>
        <w:tc>
          <w:tcPr>
            <w:tcW w:w="0" w:type="auto"/>
            <w:noWrap/>
            <w:vAlign w:val="bottom"/>
            <w:hideMark/>
          </w:tcPr>
          <w:p w:rsidR="009129DA" w:rsidRDefault="0036675A">
            <w:r>
              <w:t>0,0121</w:t>
            </w:r>
          </w:p>
        </w:tc>
        <w:tc>
          <w:tcPr>
            <w:tcW w:w="0" w:type="auto"/>
            <w:noWrap/>
            <w:vAlign w:val="bottom"/>
            <w:hideMark/>
          </w:tcPr>
          <w:p w:rsidR="009129DA" w:rsidRDefault="0036675A">
            <w:r>
              <w:t>112,83</w:t>
            </w:r>
          </w:p>
        </w:tc>
      </w:tr>
      <w:tr w:rsidR="009129DA">
        <w:trPr>
          <w:divId w:val="1104347498"/>
          <w:trHeight w:val="300"/>
          <w:tblCellSpacing w:w="0" w:type="dxa"/>
        </w:trPr>
        <w:tc>
          <w:tcPr>
            <w:tcW w:w="0" w:type="auto"/>
            <w:noWrap/>
            <w:vAlign w:val="bottom"/>
            <w:hideMark/>
          </w:tcPr>
          <w:p w:rsidR="009129DA" w:rsidRDefault="0036675A">
            <w:r>
              <w:t>6</w:t>
            </w:r>
          </w:p>
        </w:tc>
        <w:tc>
          <w:tcPr>
            <w:tcW w:w="0" w:type="auto"/>
            <w:noWrap/>
            <w:vAlign w:val="bottom"/>
            <w:hideMark/>
          </w:tcPr>
          <w:p w:rsidR="009129DA" w:rsidRDefault="0036675A">
            <w:r>
              <w:t>Основные фонды</w:t>
            </w:r>
          </w:p>
        </w:tc>
        <w:tc>
          <w:tcPr>
            <w:tcW w:w="0" w:type="auto"/>
            <w:noWrap/>
            <w:vAlign w:val="bottom"/>
            <w:hideMark/>
          </w:tcPr>
          <w:p w:rsidR="009129DA" w:rsidRDefault="0036675A">
            <w:r>
              <w:t>112</w:t>
            </w:r>
          </w:p>
        </w:tc>
        <w:tc>
          <w:tcPr>
            <w:tcW w:w="0" w:type="auto"/>
            <w:noWrap/>
            <w:vAlign w:val="bottom"/>
            <w:hideMark/>
          </w:tcPr>
          <w:p w:rsidR="009129DA" w:rsidRDefault="0036675A">
            <w:r>
              <w:t>66</w:t>
            </w:r>
          </w:p>
        </w:tc>
        <w:tc>
          <w:tcPr>
            <w:tcW w:w="0" w:type="auto"/>
            <w:noWrap/>
            <w:vAlign w:val="bottom"/>
            <w:hideMark/>
          </w:tcPr>
          <w:p w:rsidR="009129DA" w:rsidRDefault="0036675A">
            <w:r>
              <w:t>46,00</w:t>
            </w:r>
          </w:p>
        </w:tc>
        <w:tc>
          <w:tcPr>
            <w:tcW w:w="0" w:type="auto"/>
            <w:noWrap/>
            <w:vAlign w:val="bottom"/>
            <w:hideMark/>
          </w:tcPr>
          <w:p w:rsidR="009129DA" w:rsidRDefault="0036675A">
            <w:r>
              <w:t>69,70</w:t>
            </w:r>
          </w:p>
        </w:tc>
      </w:tr>
      <w:tr w:rsidR="009129DA">
        <w:trPr>
          <w:divId w:val="1104347498"/>
          <w:trHeight w:val="300"/>
          <w:tblCellSpacing w:w="0" w:type="dxa"/>
        </w:trPr>
        <w:tc>
          <w:tcPr>
            <w:tcW w:w="0" w:type="auto"/>
            <w:noWrap/>
            <w:vAlign w:val="bottom"/>
            <w:hideMark/>
          </w:tcPr>
          <w:p w:rsidR="009129DA" w:rsidRDefault="0036675A">
            <w:r>
              <w:t>7</w:t>
            </w:r>
          </w:p>
        </w:tc>
        <w:tc>
          <w:tcPr>
            <w:tcW w:w="0" w:type="auto"/>
            <w:noWrap/>
            <w:vAlign w:val="bottom"/>
            <w:hideMark/>
          </w:tcPr>
          <w:p w:rsidR="009129DA" w:rsidRDefault="0036675A">
            <w:r>
              <w:t>Численность</w:t>
            </w:r>
          </w:p>
        </w:tc>
        <w:tc>
          <w:tcPr>
            <w:tcW w:w="0" w:type="auto"/>
            <w:noWrap/>
            <w:vAlign w:val="bottom"/>
            <w:hideMark/>
          </w:tcPr>
          <w:p w:rsidR="009129DA" w:rsidRDefault="0036675A">
            <w:r>
              <w:t>34</w:t>
            </w:r>
          </w:p>
        </w:tc>
        <w:tc>
          <w:tcPr>
            <w:tcW w:w="0" w:type="auto"/>
            <w:noWrap/>
            <w:vAlign w:val="bottom"/>
            <w:hideMark/>
          </w:tcPr>
          <w:p w:rsidR="009129DA" w:rsidRDefault="0036675A">
            <w:r>
              <w:t>9</w:t>
            </w:r>
          </w:p>
        </w:tc>
        <w:tc>
          <w:tcPr>
            <w:tcW w:w="0" w:type="auto"/>
            <w:noWrap/>
            <w:vAlign w:val="bottom"/>
            <w:hideMark/>
          </w:tcPr>
          <w:p w:rsidR="009129DA" w:rsidRDefault="0036675A">
            <w:r>
              <w:t>25,00</w:t>
            </w:r>
          </w:p>
        </w:tc>
        <w:tc>
          <w:tcPr>
            <w:tcW w:w="0" w:type="auto"/>
            <w:noWrap/>
            <w:vAlign w:val="bottom"/>
            <w:hideMark/>
          </w:tcPr>
          <w:p w:rsidR="009129DA" w:rsidRDefault="0036675A">
            <w:r>
              <w:t>277,78</w:t>
            </w:r>
          </w:p>
        </w:tc>
      </w:tr>
      <w:tr w:rsidR="009129DA">
        <w:trPr>
          <w:divId w:val="1104347498"/>
          <w:trHeight w:val="300"/>
          <w:tblCellSpacing w:w="0" w:type="dxa"/>
        </w:trPr>
        <w:tc>
          <w:tcPr>
            <w:tcW w:w="0" w:type="auto"/>
            <w:noWrap/>
            <w:vAlign w:val="bottom"/>
            <w:hideMark/>
          </w:tcPr>
          <w:p w:rsidR="009129DA" w:rsidRDefault="0036675A">
            <w:r>
              <w:t>8</w:t>
            </w:r>
          </w:p>
        </w:tc>
        <w:tc>
          <w:tcPr>
            <w:tcW w:w="0" w:type="auto"/>
            <w:noWrap/>
            <w:vAlign w:val="bottom"/>
            <w:hideMark/>
          </w:tcPr>
          <w:p w:rsidR="009129DA" w:rsidRDefault="0036675A">
            <w:r>
              <w:t>Фонд з/п</w:t>
            </w:r>
          </w:p>
        </w:tc>
        <w:tc>
          <w:tcPr>
            <w:tcW w:w="0" w:type="auto"/>
            <w:noWrap/>
            <w:vAlign w:val="bottom"/>
            <w:hideMark/>
          </w:tcPr>
          <w:p w:rsidR="009129DA" w:rsidRDefault="0036675A">
            <w:r>
              <w:t>51000</w:t>
            </w:r>
          </w:p>
        </w:tc>
        <w:tc>
          <w:tcPr>
            <w:tcW w:w="0" w:type="auto"/>
            <w:noWrap/>
            <w:vAlign w:val="bottom"/>
            <w:hideMark/>
          </w:tcPr>
          <w:p w:rsidR="009129DA" w:rsidRDefault="0036675A">
            <w:r>
              <w:t>17000</w:t>
            </w:r>
          </w:p>
        </w:tc>
        <w:tc>
          <w:tcPr>
            <w:tcW w:w="0" w:type="auto"/>
            <w:noWrap/>
            <w:vAlign w:val="bottom"/>
            <w:hideMark/>
          </w:tcPr>
          <w:p w:rsidR="009129DA" w:rsidRDefault="0036675A">
            <w:r>
              <w:t>34000,00</w:t>
            </w:r>
          </w:p>
        </w:tc>
        <w:tc>
          <w:tcPr>
            <w:tcW w:w="0" w:type="auto"/>
            <w:noWrap/>
            <w:vAlign w:val="bottom"/>
            <w:hideMark/>
          </w:tcPr>
          <w:p w:rsidR="009129DA" w:rsidRDefault="0036675A">
            <w:r>
              <w:t>200,00</w:t>
            </w:r>
          </w:p>
        </w:tc>
      </w:tr>
    </w:tbl>
    <w:p w:rsidR="009129DA" w:rsidRPr="0036675A" w:rsidRDefault="0036675A">
      <w:pPr>
        <w:pStyle w:val="a3"/>
        <w:divId w:val="1104347498"/>
      </w:pPr>
      <w:r>
        <w:t>Выручка в отчетным периоде увеличилась на 2888 тыс. руб. то есть возросла на 63 процента, но в тоже время себестоимость товаров возросла на 60 процентов. Уровень затрат снизился на 1,43 процента в связи на это повлияло увеличение выручки в результате роста объёма продаж. Наибольшее влияние на увеличение прибыли оказал рост доходов от продаж, что составило 121 тыс. руб. Произошел прирост основных фондов на 46 тысяч рублей. В результате увеличение торговой деятельности в отчетном периоде, потребовалось увеличение кадрового состава на 25 человек и соответственно возрос фонд заработной платы на 34 тысячи рублей.</w:t>
      </w:r>
    </w:p>
    <w:p w:rsidR="009129DA" w:rsidRDefault="009129DA"/>
    <w:p w:rsidR="009129DA" w:rsidRDefault="0036675A">
      <w:pPr>
        <w:divId w:val="1480423282"/>
      </w:pPr>
      <w:bookmarkStart w:id="3" w:name="_Toc534876399"/>
      <w:r>
        <w:t>3. Анализ активов предприятия.</w:t>
      </w:r>
      <w:bookmarkEnd w:id="3"/>
      <w:r>
        <w:t xml:space="preserve"> </w:t>
      </w:r>
    </w:p>
    <w:p w:rsidR="009129DA" w:rsidRPr="0036675A" w:rsidRDefault="0036675A">
      <w:pPr>
        <w:pStyle w:val="a3"/>
        <w:divId w:val="1480423282"/>
      </w:pPr>
      <w:r>
        <w:t>От структуры активов зависит:</w:t>
      </w:r>
    </w:p>
    <w:p w:rsidR="009129DA" w:rsidRDefault="0036675A">
      <w:pPr>
        <w:pStyle w:val="a3"/>
        <w:divId w:val="1480423282"/>
      </w:pPr>
      <w:r>
        <w:t>ü эффективность работы предприятия (объём выпуска продукции, оборачиваемость, рентабельность);</w:t>
      </w:r>
    </w:p>
    <w:p w:rsidR="009129DA" w:rsidRDefault="0036675A">
      <w:pPr>
        <w:pStyle w:val="a3"/>
        <w:divId w:val="1480423282"/>
      </w:pPr>
      <w:r>
        <w:t>ü финансовое состояние предприятия (ликвидность баланса, скорость оборачиваемости);</w:t>
      </w:r>
    </w:p>
    <w:p w:rsidR="009129DA" w:rsidRDefault="0036675A">
      <w:pPr>
        <w:pStyle w:val="a3"/>
        <w:divId w:val="1480423282"/>
      </w:pPr>
      <w:r>
        <w:t xml:space="preserve">ü величина налога на имущество. </w:t>
      </w:r>
    </w:p>
    <w:p w:rsidR="009129DA" w:rsidRDefault="0036675A">
      <w:pPr>
        <w:pStyle w:val="a3"/>
        <w:divId w:val="1480423282"/>
      </w:pPr>
      <w:r>
        <w:t>В процессе анализа необходимо выявить главные особенности состава и структуры активов и структурные сдвиги. С этой целью активы могут быть сгруппированы по 3 признакам:</w:t>
      </w:r>
    </w:p>
    <w:p w:rsidR="009129DA" w:rsidRDefault="0036675A">
      <w:pPr>
        <w:pStyle w:val="a3"/>
        <w:divId w:val="1480423282"/>
      </w:pPr>
      <w:r>
        <w:t>ü  по длительности;</w:t>
      </w:r>
    </w:p>
    <w:p w:rsidR="009129DA" w:rsidRDefault="0036675A">
      <w:pPr>
        <w:pStyle w:val="a3"/>
        <w:divId w:val="1480423282"/>
      </w:pPr>
      <w:r>
        <w:t>ü  по направлениям использования;</w:t>
      </w:r>
    </w:p>
    <w:p w:rsidR="009129DA" w:rsidRDefault="0036675A">
      <w:pPr>
        <w:pStyle w:val="a3"/>
        <w:divId w:val="1480423282"/>
      </w:pPr>
      <w:r>
        <w:t>ü  по степени ликвидности.</w:t>
      </w:r>
    </w:p>
    <w:p w:rsidR="009129DA" w:rsidRDefault="0036675A">
      <w:pPr>
        <w:pStyle w:val="a3"/>
        <w:divId w:val="1480423282"/>
      </w:pPr>
      <w:r>
        <w:t>Для анализа структуры активов по длительности использования можно составить таблицу.</w:t>
      </w:r>
    </w:p>
    <w:p w:rsidR="009129DA" w:rsidRDefault="0036675A">
      <w:pPr>
        <w:pStyle w:val="a3"/>
        <w:divId w:val="1480423282"/>
      </w:pPr>
      <w:r>
        <w:t>В отчётном году произошёл рост имущества на 298 тыс. руб. Внеоборотные активы увеличились на 50 тыс. руб., их остаточная стоимость на конец года равна 118 тыс. руб. В структуре имущества их удельный вес уменьшился с 35,4% до 24,1%. Рост внеоборотных активов оценивается положительно, так как это говорит о развитии предприятия. Переоценка основных средств на ООО «Арго» ещё не производилась. Поэтому можно сказать, что прирост стоимости основных средств произошёл за счёт приобретения и ввода в эксплуатацию новых  основных средств, торгового оборудования и персонального компьютера, в результате расширения основной деятельности.</w:t>
      </w:r>
    </w:p>
    <w:p w:rsidR="009129DA" w:rsidRDefault="0036675A">
      <w:pPr>
        <w:pStyle w:val="a3"/>
        <w:divId w:val="1480423282"/>
      </w:pPr>
      <w:r>
        <w:t>Оборотные активы также возросли на 248 тыс. руб. и составляют 372 тыс. руб. Их удельный вес также увеличился с 64,6% до 75,9%. Высокий удельный вес оборотных активов оценивается положительно особенно для торгового предприятия, так как они более ликвидны и их скорость оборота выше, чем у внеоборотных активов. Причиной роста оборотных активов на данном предприятии явилось расширение деятельности, что доказывает значительный прирост выручки (на 63%). Структура активов по данному признаку определяется, прежде всего, отраслью народного хозяйства. Для предприятий торговли важен значительный удельный вес оборотных активов.</w:t>
      </w:r>
    </w:p>
    <w:p w:rsidR="009129DA" w:rsidRDefault="0036675A">
      <w:pPr>
        <w:pStyle w:val="a3"/>
        <w:divId w:val="1480423282"/>
      </w:pPr>
      <w:r>
        <w:t>Увеличение имущества предприятия рассматривается как положительная тенденция в развитии предприятия.</w:t>
      </w:r>
    </w:p>
    <w:p w:rsidR="009129DA" w:rsidRDefault="0036675A">
      <w:pPr>
        <w:pStyle w:val="a3"/>
        <w:divId w:val="1480423282"/>
      </w:pPr>
      <w:r>
        <w:t xml:space="preserve">Для анализа структуры активов по направлениям использования рассчитывается следующая таблица. </w:t>
      </w:r>
    </w:p>
    <w:p w:rsidR="009129DA" w:rsidRDefault="0036675A">
      <w:pPr>
        <w:pStyle w:val="a3"/>
        <w:divId w:val="1480423282"/>
      </w:pPr>
      <w:r>
        <w:t>Направления использования активов на предприятии</w:t>
      </w:r>
    </w:p>
    <w:p w:rsidR="009129DA" w:rsidRDefault="0036675A">
      <w:pPr>
        <w:pStyle w:val="a3"/>
        <w:divId w:val="1480423282"/>
      </w:pPr>
      <w:r>
        <w:t>Таблица.2</w:t>
      </w:r>
    </w:p>
    <w:tbl>
      <w:tblPr>
        <w:tblW w:w="9510" w:type="dxa"/>
        <w:tblCellSpacing w:w="0" w:type="dxa"/>
        <w:tblCellMar>
          <w:left w:w="0" w:type="dxa"/>
          <w:right w:w="0" w:type="dxa"/>
        </w:tblCellMar>
        <w:tblLook w:val="04A0" w:firstRow="1" w:lastRow="0" w:firstColumn="1" w:lastColumn="0" w:noHBand="0" w:noVBand="1"/>
      </w:tblPr>
      <w:tblGrid>
        <w:gridCol w:w="2700"/>
        <w:gridCol w:w="3825"/>
        <w:gridCol w:w="1140"/>
        <w:gridCol w:w="1845"/>
        <w:gridCol w:w="990"/>
        <w:gridCol w:w="2970"/>
        <w:gridCol w:w="1695"/>
      </w:tblGrid>
      <w:tr w:rsidR="009129DA">
        <w:trPr>
          <w:divId w:val="1480423282"/>
          <w:cantSplit/>
          <w:trHeight w:val="255"/>
          <w:tblCellSpacing w:w="0" w:type="dxa"/>
        </w:trPr>
        <w:tc>
          <w:tcPr>
            <w:tcW w:w="2700" w:type="dxa"/>
            <w:vMerge w:val="restart"/>
            <w:vAlign w:val="center"/>
            <w:hideMark/>
          </w:tcPr>
          <w:p w:rsidR="009129DA" w:rsidRPr="0036675A" w:rsidRDefault="0036675A">
            <w:pPr>
              <w:pStyle w:val="a3"/>
            </w:pPr>
            <w:r w:rsidRPr="0036675A">
              <w:t>Направления</w:t>
            </w:r>
          </w:p>
          <w:p w:rsidR="009129DA" w:rsidRPr="0036675A" w:rsidRDefault="0036675A">
            <w:pPr>
              <w:pStyle w:val="a3"/>
            </w:pPr>
            <w:r w:rsidRPr="0036675A">
              <w:t>использования</w:t>
            </w:r>
          </w:p>
        </w:tc>
        <w:tc>
          <w:tcPr>
            <w:tcW w:w="3825" w:type="dxa"/>
            <w:gridSpan w:val="4"/>
            <w:vAlign w:val="center"/>
            <w:hideMark/>
          </w:tcPr>
          <w:p w:rsidR="009129DA" w:rsidRDefault="0036675A">
            <w:r>
              <w:t>Показатель</w:t>
            </w:r>
          </w:p>
        </w:tc>
        <w:tc>
          <w:tcPr>
            <w:tcW w:w="2970" w:type="dxa"/>
            <w:gridSpan w:val="2"/>
            <w:vMerge w:val="restart"/>
            <w:vAlign w:val="center"/>
            <w:hideMark/>
          </w:tcPr>
          <w:p w:rsidR="009129DA" w:rsidRDefault="0036675A">
            <w:r>
              <w:t>Изменение показателя</w:t>
            </w:r>
          </w:p>
        </w:tc>
      </w:tr>
      <w:tr w:rsidR="009129DA">
        <w:trPr>
          <w:divId w:val="1480423282"/>
          <w:cantSplit/>
          <w:trHeight w:val="255"/>
          <w:tblCellSpacing w:w="0" w:type="dxa"/>
        </w:trPr>
        <w:tc>
          <w:tcPr>
            <w:tcW w:w="0" w:type="auto"/>
            <w:vMerge/>
            <w:vAlign w:val="center"/>
            <w:hideMark/>
          </w:tcPr>
          <w:p w:rsidR="009129DA" w:rsidRPr="0036675A" w:rsidRDefault="009129DA"/>
        </w:tc>
        <w:tc>
          <w:tcPr>
            <w:tcW w:w="1980" w:type="dxa"/>
            <w:gridSpan w:val="2"/>
            <w:vAlign w:val="center"/>
            <w:hideMark/>
          </w:tcPr>
          <w:p w:rsidR="009129DA" w:rsidRDefault="0036675A">
            <w:r>
              <w:t>абсолютный, тыс. р</w:t>
            </w:r>
          </w:p>
        </w:tc>
        <w:tc>
          <w:tcPr>
            <w:tcW w:w="1845" w:type="dxa"/>
            <w:gridSpan w:val="2"/>
            <w:vAlign w:val="center"/>
            <w:hideMark/>
          </w:tcPr>
          <w:p w:rsidR="009129DA" w:rsidRDefault="0036675A">
            <w:r>
              <w:t>относительный, %</w:t>
            </w:r>
          </w:p>
        </w:tc>
        <w:tc>
          <w:tcPr>
            <w:tcW w:w="0" w:type="auto"/>
            <w:gridSpan w:val="2"/>
            <w:vMerge/>
            <w:vAlign w:val="center"/>
            <w:hideMark/>
          </w:tcPr>
          <w:p w:rsidR="009129DA" w:rsidRDefault="009129DA"/>
        </w:tc>
      </w:tr>
      <w:tr w:rsidR="009129DA">
        <w:trPr>
          <w:divId w:val="1480423282"/>
          <w:cantSplit/>
          <w:trHeight w:val="360"/>
          <w:tblCellSpacing w:w="0" w:type="dxa"/>
        </w:trPr>
        <w:tc>
          <w:tcPr>
            <w:tcW w:w="0" w:type="auto"/>
            <w:vMerge/>
            <w:vAlign w:val="center"/>
            <w:hideMark/>
          </w:tcPr>
          <w:p w:rsidR="009129DA" w:rsidRPr="0036675A" w:rsidRDefault="009129DA"/>
        </w:tc>
        <w:tc>
          <w:tcPr>
            <w:tcW w:w="855" w:type="dxa"/>
            <w:vAlign w:val="center"/>
            <w:hideMark/>
          </w:tcPr>
          <w:p w:rsidR="009129DA" w:rsidRDefault="0036675A">
            <w:r>
              <w:t>01.01.00</w:t>
            </w:r>
          </w:p>
        </w:tc>
        <w:tc>
          <w:tcPr>
            <w:tcW w:w="1140" w:type="dxa"/>
            <w:vAlign w:val="center"/>
            <w:hideMark/>
          </w:tcPr>
          <w:p w:rsidR="009129DA" w:rsidRDefault="0036675A">
            <w:r>
              <w:t>01.01.01</w:t>
            </w:r>
          </w:p>
        </w:tc>
        <w:tc>
          <w:tcPr>
            <w:tcW w:w="855" w:type="dxa"/>
            <w:vAlign w:val="center"/>
            <w:hideMark/>
          </w:tcPr>
          <w:p w:rsidR="009129DA" w:rsidRDefault="0036675A">
            <w:r>
              <w:t>01.01.00</w:t>
            </w:r>
          </w:p>
        </w:tc>
        <w:tc>
          <w:tcPr>
            <w:tcW w:w="990" w:type="dxa"/>
            <w:vAlign w:val="center"/>
            <w:hideMark/>
          </w:tcPr>
          <w:p w:rsidR="009129DA" w:rsidRDefault="0036675A">
            <w:r>
              <w:t>01.01.01</w:t>
            </w:r>
          </w:p>
        </w:tc>
        <w:tc>
          <w:tcPr>
            <w:tcW w:w="1275" w:type="dxa"/>
            <w:vAlign w:val="center"/>
            <w:hideMark/>
          </w:tcPr>
          <w:p w:rsidR="009129DA" w:rsidRDefault="0036675A">
            <w:r>
              <w:t>абсолютного</w:t>
            </w:r>
          </w:p>
        </w:tc>
        <w:tc>
          <w:tcPr>
            <w:tcW w:w="1695" w:type="dxa"/>
            <w:vAlign w:val="center"/>
            <w:hideMark/>
          </w:tcPr>
          <w:p w:rsidR="009129DA" w:rsidRDefault="0036675A">
            <w:r>
              <w:t>относительного</w:t>
            </w:r>
          </w:p>
        </w:tc>
      </w:tr>
      <w:tr w:rsidR="009129DA">
        <w:trPr>
          <w:divId w:val="1480423282"/>
          <w:trHeight w:val="413"/>
          <w:tblCellSpacing w:w="0" w:type="dxa"/>
        </w:trPr>
        <w:tc>
          <w:tcPr>
            <w:tcW w:w="2700" w:type="dxa"/>
            <w:vAlign w:val="bottom"/>
            <w:hideMark/>
          </w:tcPr>
          <w:p w:rsidR="009129DA" w:rsidRDefault="0036675A">
            <w:r>
              <w:t>Средства, используемые внутри предприятия</w:t>
            </w:r>
          </w:p>
        </w:tc>
        <w:tc>
          <w:tcPr>
            <w:tcW w:w="855" w:type="dxa"/>
            <w:noWrap/>
            <w:vAlign w:val="center"/>
            <w:hideMark/>
          </w:tcPr>
          <w:p w:rsidR="009129DA" w:rsidRDefault="0036675A">
            <w:r>
              <w:t>175</w:t>
            </w:r>
          </w:p>
        </w:tc>
        <w:tc>
          <w:tcPr>
            <w:tcW w:w="1140" w:type="dxa"/>
            <w:noWrap/>
            <w:vAlign w:val="center"/>
            <w:hideMark/>
          </w:tcPr>
          <w:p w:rsidR="009129DA" w:rsidRDefault="0036675A">
            <w:r>
              <w:t>415</w:t>
            </w:r>
          </w:p>
        </w:tc>
        <w:tc>
          <w:tcPr>
            <w:tcW w:w="855" w:type="dxa"/>
            <w:noWrap/>
            <w:vAlign w:val="center"/>
            <w:hideMark/>
          </w:tcPr>
          <w:p w:rsidR="009129DA" w:rsidRDefault="0036675A">
            <w:r>
              <w:t>91%</w:t>
            </w:r>
          </w:p>
        </w:tc>
        <w:tc>
          <w:tcPr>
            <w:tcW w:w="990" w:type="dxa"/>
            <w:noWrap/>
            <w:vAlign w:val="center"/>
            <w:hideMark/>
          </w:tcPr>
          <w:p w:rsidR="009129DA" w:rsidRDefault="0036675A">
            <w:r>
              <w:t>85%</w:t>
            </w:r>
          </w:p>
        </w:tc>
        <w:tc>
          <w:tcPr>
            <w:tcW w:w="1275" w:type="dxa"/>
            <w:noWrap/>
            <w:vAlign w:val="center"/>
            <w:hideMark/>
          </w:tcPr>
          <w:p w:rsidR="009129DA" w:rsidRDefault="0036675A">
            <w:r>
              <w:t>240</w:t>
            </w:r>
          </w:p>
        </w:tc>
        <w:tc>
          <w:tcPr>
            <w:tcW w:w="1695" w:type="dxa"/>
            <w:noWrap/>
            <w:vAlign w:val="center"/>
            <w:hideMark/>
          </w:tcPr>
          <w:p w:rsidR="009129DA" w:rsidRDefault="0036675A">
            <w:r>
              <w:t>-6%</w:t>
            </w:r>
          </w:p>
        </w:tc>
      </w:tr>
      <w:tr w:rsidR="009129DA">
        <w:trPr>
          <w:divId w:val="1480423282"/>
          <w:trHeight w:val="503"/>
          <w:tblCellSpacing w:w="0" w:type="dxa"/>
        </w:trPr>
        <w:tc>
          <w:tcPr>
            <w:tcW w:w="2700" w:type="dxa"/>
            <w:vAlign w:val="bottom"/>
            <w:hideMark/>
          </w:tcPr>
          <w:p w:rsidR="009129DA" w:rsidRDefault="0036675A">
            <w:r>
              <w:t>Средства, используемые за пределами предприятия</w:t>
            </w:r>
          </w:p>
        </w:tc>
        <w:tc>
          <w:tcPr>
            <w:tcW w:w="855" w:type="dxa"/>
            <w:noWrap/>
            <w:vAlign w:val="center"/>
            <w:hideMark/>
          </w:tcPr>
          <w:p w:rsidR="009129DA" w:rsidRDefault="0036675A">
            <w:r>
              <w:t>17</w:t>
            </w:r>
          </w:p>
        </w:tc>
        <w:tc>
          <w:tcPr>
            <w:tcW w:w="1140" w:type="dxa"/>
            <w:noWrap/>
            <w:vAlign w:val="center"/>
            <w:hideMark/>
          </w:tcPr>
          <w:p w:rsidR="009129DA" w:rsidRDefault="0036675A">
            <w:r>
              <w:t>75</w:t>
            </w:r>
          </w:p>
        </w:tc>
        <w:tc>
          <w:tcPr>
            <w:tcW w:w="855" w:type="dxa"/>
            <w:noWrap/>
            <w:vAlign w:val="center"/>
            <w:hideMark/>
          </w:tcPr>
          <w:p w:rsidR="009129DA" w:rsidRDefault="0036675A">
            <w:r>
              <w:t>9%</w:t>
            </w:r>
          </w:p>
        </w:tc>
        <w:tc>
          <w:tcPr>
            <w:tcW w:w="990" w:type="dxa"/>
            <w:noWrap/>
            <w:vAlign w:val="center"/>
            <w:hideMark/>
          </w:tcPr>
          <w:p w:rsidR="009129DA" w:rsidRDefault="0036675A">
            <w:r>
              <w:t>15%</w:t>
            </w:r>
          </w:p>
        </w:tc>
        <w:tc>
          <w:tcPr>
            <w:tcW w:w="1275" w:type="dxa"/>
            <w:noWrap/>
            <w:vAlign w:val="center"/>
            <w:hideMark/>
          </w:tcPr>
          <w:p w:rsidR="009129DA" w:rsidRDefault="0036675A">
            <w:r>
              <w:t>58</w:t>
            </w:r>
          </w:p>
        </w:tc>
        <w:tc>
          <w:tcPr>
            <w:tcW w:w="1695" w:type="dxa"/>
            <w:noWrap/>
            <w:vAlign w:val="center"/>
            <w:hideMark/>
          </w:tcPr>
          <w:p w:rsidR="009129DA" w:rsidRDefault="0036675A">
            <w:r>
              <w:t>6%</w:t>
            </w:r>
          </w:p>
        </w:tc>
      </w:tr>
      <w:tr w:rsidR="009129DA">
        <w:trPr>
          <w:divId w:val="1480423282"/>
          <w:trHeight w:val="255"/>
          <w:tblCellSpacing w:w="0" w:type="dxa"/>
        </w:trPr>
        <w:tc>
          <w:tcPr>
            <w:tcW w:w="2700" w:type="dxa"/>
            <w:vAlign w:val="bottom"/>
            <w:hideMark/>
          </w:tcPr>
          <w:p w:rsidR="009129DA" w:rsidRDefault="0036675A">
            <w:r>
              <w:t>Итого</w:t>
            </w:r>
          </w:p>
        </w:tc>
        <w:tc>
          <w:tcPr>
            <w:tcW w:w="855" w:type="dxa"/>
            <w:noWrap/>
            <w:vAlign w:val="center"/>
            <w:hideMark/>
          </w:tcPr>
          <w:p w:rsidR="009129DA" w:rsidRDefault="0036675A">
            <w:r>
              <w:t>192</w:t>
            </w:r>
          </w:p>
        </w:tc>
        <w:tc>
          <w:tcPr>
            <w:tcW w:w="1140" w:type="dxa"/>
            <w:noWrap/>
            <w:vAlign w:val="center"/>
            <w:hideMark/>
          </w:tcPr>
          <w:p w:rsidR="009129DA" w:rsidRDefault="0036675A">
            <w:r>
              <w:t>490</w:t>
            </w:r>
          </w:p>
        </w:tc>
        <w:tc>
          <w:tcPr>
            <w:tcW w:w="855" w:type="dxa"/>
            <w:noWrap/>
            <w:vAlign w:val="center"/>
            <w:hideMark/>
          </w:tcPr>
          <w:p w:rsidR="009129DA" w:rsidRDefault="0036675A">
            <w:r>
              <w:t>100%</w:t>
            </w:r>
          </w:p>
        </w:tc>
        <w:tc>
          <w:tcPr>
            <w:tcW w:w="990" w:type="dxa"/>
            <w:noWrap/>
            <w:vAlign w:val="center"/>
            <w:hideMark/>
          </w:tcPr>
          <w:p w:rsidR="009129DA" w:rsidRDefault="0036675A">
            <w:r>
              <w:t>100%</w:t>
            </w:r>
          </w:p>
        </w:tc>
        <w:tc>
          <w:tcPr>
            <w:tcW w:w="1275" w:type="dxa"/>
            <w:noWrap/>
            <w:vAlign w:val="center"/>
            <w:hideMark/>
          </w:tcPr>
          <w:p w:rsidR="009129DA" w:rsidRDefault="0036675A">
            <w:r>
              <w:t>298</w:t>
            </w:r>
          </w:p>
        </w:tc>
        <w:tc>
          <w:tcPr>
            <w:tcW w:w="1695" w:type="dxa"/>
            <w:noWrap/>
            <w:vAlign w:val="center"/>
            <w:hideMark/>
          </w:tcPr>
          <w:p w:rsidR="009129DA" w:rsidRDefault="009129DA"/>
        </w:tc>
      </w:tr>
    </w:tbl>
    <w:p w:rsidR="009129DA" w:rsidRPr="0036675A" w:rsidRDefault="0036675A">
      <w:pPr>
        <w:pStyle w:val="a3"/>
        <w:divId w:val="1480423282"/>
      </w:pPr>
      <w:r>
        <w:t xml:space="preserve">В отчётном году наблюдается значительный рост средств, используемых внутри предприятия на 240 тыс. руб., однако, их удельный вес уменьшился на 6% и стал составлять 85% от всех активов предприятия. Вместе с тем увеличился удельный вес средств, используемых за пределами предприятия, и стал составлять 15%. К этим средствам относят дебиторскую задолженность и финансовые вложения. Рост данной группы имущества оценивают положительно, т.к. оно более ликвидно, чем запасы и другие активы. Так как на предприятии нет финансовых вложений, то к средствам, используемых за пределами предприятия относится только дебиторская задолженность.  Отсутствие краткосрочных финансовых вложений оценивается отрицательно, т.к. эти оборотные средства самые ликвидные кроме денежных средств, и они доходны. Положительным фактором является то, что на предприятии нет просроченной дебиторской задолженности и дебиторской задолженности, платежи по которой ожидаются более чем через 12 месяцев после отчётной даты, т.к. эти активы неликвидны. </w:t>
      </w:r>
    </w:p>
    <w:p w:rsidR="009129DA" w:rsidRDefault="0036675A">
      <w:pPr>
        <w:pStyle w:val="a3"/>
        <w:divId w:val="1480423282"/>
      </w:pPr>
      <w:r>
        <w:t xml:space="preserve">Для анализа структуры активов по степени ликвидности используется таблица. </w:t>
      </w:r>
    </w:p>
    <w:p w:rsidR="009129DA" w:rsidRDefault="0036675A">
      <w:pPr>
        <w:pStyle w:val="a3"/>
        <w:divId w:val="1480423282"/>
      </w:pPr>
      <w:r>
        <w:t>Степень ликвидности имущества</w:t>
      </w:r>
    </w:p>
    <w:p w:rsidR="009129DA" w:rsidRDefault="0036675A">
      <w:pPr>
        <w:pStyle w:val="a3"/>
        <w:divId w:val="1480423282"/>
      </w:pPr>
      <w:r>
        <w:t>Таблица. 3</w:t>
      </w:r>
    </w:p>
    <w:tbl>
      <w:tblPr>
        <w:tblW w:w="9225" w:type="dxa"/>
        <w:tblCellSpacing w:w="0" w:type="dxa"/>
        <w:tblCellMar>
          <w:left w:w="0" w:type="dxa"/>
          <w:right w:w="0" w:type="dxa"/>
        </w:tblCellMar>
        <w:tblLook w:val="04A0" w:firstRow="1" w:lastRow="0" w:firstColumn="1" w:lastColumn="0" w:noHBand="0" w:noVBand="1"/>
      </w:tblPr>
      <w:tblGrid>
        <w:gridCol w:w="1995"/>
        <w:gridCol w:w="4110"/>
        <w:gridCol w:w="990"/>
        <w:gridCol w:w="2115"/>
        <w:gridCol w:w="1275"/>
        <w:gridCol w:w="3120"/>
        <w:gridCol w:w="1695"/>
      </w:tblGrid>
      <w:tr w:rsidR="009129DA">
        <w:trPr>
          <w:divId w:val="1480423282"/>
          <w:cantSplit/>
          <w:trHeight w:val="255"/>
          <w:tblCellSpacing w:w="0" w:type="dxa"/>
        </w:trPr>
        <w:tc>
          <w:tcPr>
            <w:tcW w:w="1995" w:type="dxa"/>
            <w:vMerge w:val="restart"/>
            <w:vAlign w:val="center"/>
            <w:hideMark/>
          </w:tcPr>
          <w:p w:rsidR="009129DA" w:rsidRDefault="0036675A">
            <w:r>
              <w:t>Степень ликвидности имущества</w:t>
            </w:r>
          </w:p>
        </w:tc>
        <w:tc>
          <w:tcPr>
            <w:tcW w:w="4110" w:type="dxa"/>
            <w:gridSpan w:val="4"/>
            <w:vAlign w:val="center"/>
            <w:hideMark/>
          </w:tcPr>
          <w:p w:rsidR="009129DA" w:rsidRDefault="0036675A">
            <w:r>
              <w:t>Показатель</w:t>
            </w:r>
          </w:p>
        </w:tc>
        <w:tc>
          <w:tcPr>
            <w:tcW w:w="3120" w:type="dxa"/>
            <w:gridSpan w:val="2"/>
            <w:vMerge w:val="restart"/>
            <w:vAlign w:val="center"/>
            <w:hideMark/>
          </w:tcPr>
          <w:p w:rsidR="009129DA" w:rsidRDefault="0036675A">
            <w:r>
              <w:t>Изменение показателя</w:t>
            </w:r>
          </w:p>
        </w:tc>
      </w:tr>
      <w:tr w:rsidR="009129DA">
        <w:trPr>
          <w:divId w:val="1480423282"/>
          <w:cantSplit/>
          <w:trHeight w:val="255"/>
          <w:tblCellSpacing w:w="0" w:type="dxa"/>
        </w:trPr>
        <w:tc>
          <w:tcPr>
            <w:tcW w:w="0" w:type="auto"/>
            <w:vMerge/>
            <w:vAlign w:val="center"/>
            <w:hideMark/>
          </w:tcPr>
          <w:p w:rsidR="009129DA" w:rsidRDefault="009129DA"/>
        </w:tc>
        <w:tc>
          <w:tcPr>
            <w:tcW w:w="1980" w:type="dxa"/>
            <w:gridSpan w:val="2"/>
            <w:vAlign w:val="center"/>
            <w:hideMark/>
          </w:tcPr>
          <w:p w:rsidR="009129DA" w:rsidRDefault="0036675A">
            <w:r>
              <w:t>абсолютный, тыс. р</w:t>
            </w:r>
          </w:p>
        </w:tc>
        <w:tc>
          <w:tcPr>
            <w:tcW w:w="2115" w:type="dxa"/>
            <w:gridSpan w:val="2"/>
            <w:vAlign w:val="center"/>
            <w:hideMark/>
          </w:tcPr>
          <w:p w:rsidR="009129DA" w:rsidRDefault="0036675A">
            <w:r>
              <w:t>структура, %</w:t>
            </w:r>
          </w:p>
        </w:tc>
        <w:tc>
          <w:tcPr>
            <w:tcW w:w="0" w:type="auto"/>
            <w:gridSpan w:val="2"/>
            <w:vMerge/>
            <w:vAlign w:val="center"/>
            <w:hideMark/>
          </w:tcPr>
          <w:p w:rsidR="009129DA" w:rsidRDefault="009129DA"/>
        </w:tc>
      </w:tr>
      <w:tr w:rsidR="009129DA">
        <w:trPr>
          <w:divId w:val="1480423282"/>
          <w:cantSplit/>
          <w:trHeight w:val="211"/>
          <w:tblCellSpacing w:w="0" w:type="dxa"/>
        </w:trPr>
        <w:tc>
          <w:tcPr>
            <w:tcW w:w="0" w:type="auto"/>
            <w:vMerge/>
            <w:vAlign w:val="center"/>
            <w:hideMark/>
          </w:tcPr>
          <w:p w:rsidR="009129DA" w:rsidRDefault="009129DA"/>
        </w:tc>
        <w:tc>
          <w:tcPr>
            <w:tcW w:w="990" w:type="dxa"/>
            <w:vAlign w:val="center"/>
            <w:hideMark/>
          </w:tcPr>
          <w:p w:rsidR="009129DA" w:rsidRDefault="0036675A">
            <w:r>
              <w:t>01.01.00</w:t>
            </w:r>
          </w:p>
        </w:tc>
        <w:tc>
          <w:tcPr>
            <w:tcW w:w="990" w:type="dxa"/>
            <w:vAlign w:val="center"/>
            <w:hideMark/>
          </w:tcPr>
          <w:p w:rsidR="009129DA" w:rsidRDefault="0036675A">
            <w:r>
              <w:t>01.01.01</w:t>
            </w:r>
          </w:p>
        </w:tc>
        <w:tc>
          <w:tcPr>
            <w:tcW w:w="855" w:type="dxa"/>
            <w:vAlign w:val="center"/>
            <w:hideMark/>
          </w:tcPr>
          <w:p w:rsidR="009129DA" w:rsidRDefault="0036675A">
            <w:r>
              <w:t>01.01.00</w:t>
            </w:r>
          </w:p>
        </w:tc>
        <w:tc>
          <w:tcPr>
            <w:tcW w:w="1275" w:type="dxa"/>
            <w:vAlign w:val="center"/>
            <w:hideMark/>
          </w:tcPr>
          <w:p w:rsidR="009129DA" w:rsidRDefault="0036675A">
            <w:r>
              <w:t>01.01.01</w:t>
            </w:r>
          </w:p>
        </w:tc>
        <w:tc>
          <w:tcPr>
            <w:tcW w:w="1425" w:type="dxa"/>
            <w:vAlign w:val="center"/>
            <w:hideMark/>
          </w:tcPr>
          <w:p w:rsidR="009129DA" w:rsidRDefault="0036675A">
            <w:r>
              <w:t>абсолютного</w:t>
            </w:r>
          </w:p>
        </w:tc>
        <w:tc>
          <w:tcPr>
            <w:tcW w:w="1695" w:type="dxa"/>
            <w:vAlign w:val="center"/>
            <w:hideMark/>
          </w:tcPr>
          <w:p w:rsidR="009129DA" w:rsidRDefault="0036675A">
            <w:r>
              <w:t>структуры</w:t>
            </w:r>
          </w:p>
        </w:tc>
      </w:tr>
      <w:tr w:rsidR="009129DA">
        <w:trPr>
          <w:divId w:val="1480423282"/>
          <w:trHeight w:val="510"/>
          <w:tblCellSpacing w:w="0" w:type="dxa"/>
        </w:trPr>
        <w:tc>
          <w:tcPr>
            <w:tcW w:w="1995" w:type="dxa"/>
            <w:vAlign w:val="bottom"/>
            <w:hideMark/>
          </w:tcPr>
          <w:p w:rsidR="009129DA" w:rsidRDefault="0036675A">
            <w:r>
              <w:t>Трудореализуемые активы</w:t>
            </w:r>
          </w:p>
        </w:tc>
        <w:tc>
          <w:tcPr>
            <w:tcW w:w="990" w:type="dxa"/>
            <w:noWrap/>
            <w:vAlign w:val="center"/>
            <w:hideMark/>
          </w:tcPr>
          <w:p w:rsidR="009129DA" w:rsidRDefault="0036675A">
            <w:r>
              <w:t>68</w:t>
            </w:r>
          </w:p>
        </w:tc>
        <w:tc>
          <w:tcPr>
            <w:tcW w:w="990" w:type="dxa"/>
            <w:noWrap/>
            <w:vAlign w:val="center"/>
            <w:hideMark/>
          </w:tcPr>
          <w:p w:rsidR="009129DA" w:rsidRDefault="0036675A">
            <w:r>
              <w:t>118</w:t>
            </w:r>
          </w:p>
        </w:tc>
        <w:tc>
          <w:tcPr>
            <w:tcW w:w="855" w:type="dxa"/>
            <w:noWrap/>
            <w:vAlign w:val="center"/>
            <w:hideMark/>
          </w:tcPr>
          <w:p w:rsidR="009129DA" w:rsidRDefault="0036675A">
            <w:r>
              <w:t>35%</w:t>
            </w:r>
          </w:p>
        </w:tc>
        <w:tc>
          <w:tcPr>
            <w:tcW w:w="1275" w:type="dxa"/>
            <w:noWrap/>
            <w:vAlign w:val="center"/>
            <w:hideMark/>
          </w:tcPr>
          <w:p w:rsidR="009129DA" w:rsidRDefault="0036675A">
            <w:r>
              <w:t>24%</w:t>
            </w:r>
          </w:p>
        </w:tc>
        <w:tc>
          <w:tcPr>
            <w:tcW w:w="1425" w:type="dxa"/>
            <w:noWrap/>
            <w:vAlign w:val="center"/>
            <w:hideMark/>
          </w:tcPr>
          <w:p w:rsidR="009129DA" w:rsidRDefault="0036675A">
            <w:r>
              <w:t>50</w:t>
            </w:r>
          </w:p>
        </w:tc>
        <w:tc>
          <w:tcPr>
            <w:tcW w:w="1695" w:type="dxa"/>
            <w:noWrap/>
            <w:vAlign w:val="center"/>
            <w:hideMark/>
          </w:tcPr>
          <w:p w:rsidR="009129DA" w:rsidRDefault="0036675A">
            <w:r>
              <w:t>-11%</w:t>
            </w:r>
          </w:p>
        </w:tc>
      </w:tr>
      <w:tr w:rsidR="009129DA">
        <w:trPr>
          <w:divId w:val="1480423282"/>
          <w:trHeight w:val="510"/>
          <w:tblCellSpacing w:w="0" w:type="dxa"/>
        </w:trPr>
        <w:tc>
          <w:tcPr>
            <w:tcW w:w="1995" w:type="dxa"/>
            <w:vAlign w:val="bottom"/>
            <w:hideMark/>
          </w:tcPr>
          <w:p w:rsidR="009129DA" w:rsidRDefault="0036675A">
            <w:r>
              <w:t>Медленно реализуемые</w:t>
            </w:r>
          </w:p>
        </w:tc>
        <w:tc>
          <w:tcPr>
            <w:tcW w:w="990" w:type="dxa"/>
            <w:noWrap/>
            <w:vAlign w:val="center"/>
            <w:hideMark/>
          </w:tcPr>
          <w:p w:rsidR="009129DA" w:rsidRDefault="0036675A">
            <w:r>
              <w:t>82</w:t>
            </w:r>
          </w:p>
        </w:tc>
        <w:tc>
          <w:tcPr>
            <w:tcW w:w="990" w:type="dxa"/>
            <w:noWrap/>
            <w:vAlign w:val="center"/>
            <w:hideMark/>
          </w:tcPr>
          <w:p w:rsidR="009129DA" w:rsidRDefault="0036675A">
            <w:r>
              <w:t>239</w:t>
            </w:r>
          </w:p>
        </w:tc>
        <w:tc>
          <w:tcPr>
            <w:tcW w:w="855" w:type="dxa"/>
            <w:noWrap/>
            <w:vAlign w:val="center"/>
            <w:hideMark/>
          </w:tcPr>
          <w:p w:rsidR="009129DA" w:rsidRDefault="0036675A">
            <w:r>
              <w:t>43%</w:t>
            </w:r>
          </w:p>
        </w:tc>
        <w:tc>
          <w:tcPr>
            <w:tcW w:w="1275" w:type="dxa"/>
            <w:noWrap/>
            <w:vAlign w:val="center"/>
            <w:hideMark/>
          </w:tcPr>
          <w:p w:rsidR="009129DA" w:rsidRDefault="0036675A">
            <w:r>
              <w:t>49%</w:t>
            </w:r>
          </w:p>
        </w:tc>
        <w:tc>
          <w:tcPr>
            <w:tcW w:w="1425" w:type="dxa"/>
            <w:noWrap/>
            <w:vAlign w:val="center"/>
            <w:hideMark/>
          </w:tcPr>
          <w:p w:rsidR="009129DA" w:rsidRDefault="0036675A">
            <w:r>
              <w:t>157</w:t>
            </w:r>
          </w:p>
        </w:tc>
        <w:tc>
          <w:tcPr>
            <w:tcW w:w="1695" w:type="dxa"/>
            <w:noWrap/>
            <w:vAlign w:val="center"/>
            <w:hideMark/>
          </w:tcPr>
          <w:p w:rsidR="009129DA" w:rsidRDefault="0036675A">
            <w:r>
              <w:t>6%</w:t>
            </w:r>
          </w:p>
        </w:tc>
      </w:tr>
      <w:tr w:rsidR="009129DA">
        <w:trPr>
          <w:divId w:val="1480423282"/>
          <w:trHeight w:val="510"/>
          <w:tblCellSpacing w:w="0" w:type="dxa"/>
        </w:trPr>
        <w:tc>
          <w:tcPr>
            <w:tcW w:w="1995" w:type="dxa"/>
            <w:vAlign w:val="bottom"/>
            <w:hideMark/>
          </w:tcPr>
          <w:p w:rsidR="009129DA" w:rsidRDefault="0036675A">
            <w:r>
              <w:t>Быстрореализуемые активы</w:t>
            </w:r>
          </w:p>
        </w:tc>
        <w:tc>
          <w:tcPr>
            <w:tcW w:w="990" w:type="dxa"/>
            <w:noWrap/>
            <w:vAlign w:val="center"/>
            <w:hideMark/>
          </w:tcPr>
          <w:p w:rsidR="009129DA" w:rsidRDefault="0036675A">
            <w:r>
              <w:t>17</w:t>
            </w:r>
          </w:p>
        </w:tc>
        <w:tc>
          <w:tcPr>
            <w:tcW w:w="990" w:type="dxa"/>
            <w:noWrap/>
            <w:vAlign w:val="center"/>
            <w:hideMark/>
          </w:tcPr>
          <w:p w:rsidR="009129DA" w:rsidRDefault="0036675A">
            <w:r>
              <w:t>76</w:t>
            </w:r>
          </w:p>
        </w:tc>
        <w:tc>
          <w:tcPr>
            <w:tcW w:w="855" w:type="dxa"/>
            <w:noWrap/>
            <w:vAlign w:val="center"/>
            <w:hideMark/>
          </w:tcPr>
          <w:p w:rsidR="009129DA" w:rsidRDefault="0036675A">
            <w:r>
              <w:t>9%</w:t>
            </w:r>
          </w:p>
        </w:tc>
        <w:tc>
          <w:tcPr>
            <w:tcW w:w="1275" w:type="dxa"/>
            <w:noWrap/>
            <w:vAlign w:val="center"/>
            <w:hideMark/>
          </w:tcPr>
          <w:p w:rsidR="009129DA" w:rsidRDefault="0036675A">
            <w:r>
              <w:t>16%</w:t>
            </w:r>
          </w:p>
        </w:tc>
        <w:tc>
          <w:tcPr>
            <w:tcW w:w="1425" w:type="dxa"/>
            <w:noWrap/>
            <w:vAlign w:val="center"/>
            <w:hideMark/>
          </w:tcPr>
          <w:p w:rsidR="009129DA" w:rsidRDefault="0036675A">
            <w:r>
              <w:t>59</w:t>
            </w:r>
          </w:p>
        </w:tc>
        <w:tc>
          <w:tcPr>
            <w:tcW w:w="1695" w:type="dxa"/>
            <w:noWrap/>
            <w:vAlign w:val="center"/>
            <w:hideMark/>
          </w:tcPr>
          <w:p w:rsidR="009129DA" w:rsidRDefault="0036675A">
            <w:r>
              <w:t>7%</w:t>
            </w:r>
          </w:p>
        </w:tc>
      </w:tr>
      <w:tr w:rsidR="009129DA">
        <w:trPr>
          <w:divId w:val="1480423282"/>
          <w:trHeight w:val="510"/>
          <w:tblCellSpacing w:w="0" w:type="dxa"/>
        </w:trPr>
        <w:tc>
          <w:tcPr>
            <w:tcW w:w="1995" w:type="dxa"/>
            <w:vAlign w:val="bottom"/>
            <w:hideMark/>
          </w:tcPr>
          <w:p w:rsidR="009129DA" w:rsidRDefault="0036675A">
            <w:r>
              <w:t>Наиболее ликвидные активы</w:t>
            </w:r>
          </w:p>
        </w:tc>
        <w:tc>
          <w:tcPr>
            <w:tcW w:w="990" w:type="dxa"/>
            <w:noWrap/>
            <w:vAlign w:val="center"/>
            <w:hideMark/>
          </w:tcPr>
          <w:p w:rsidR="009129DA" w:rsidRDefault="0036675A">
            <w:r>
              <w:t>25</w:t>
            </w:r>
          </w:p>
        </w:tc>
        <w:tc>
          <w:tcPr>
            <w:tcW w:w="990" w:type="dxa"/>
            <w:noWrap/>
            <w:vAlign w:val="center"/>
            <w:hideMark/>
          </w:tcPr>
          <w:p w:rsidR="009129DA" w:rsidRDefault="0036675A">
            <w:r>
              <w:t>57</w:t>
            </w:r>
          </w:p>
        </w:tc>
        <w:tc>
          <w:tcPr>
            <w:tcW w:w="855" w:type="dxa"/>
            <w:noWrap/>
            <w:vAlign w:val="center"/>
            <w:hideMark/>
          </w:tcPr>
          <w:p w:rsidR="009129DA" w:rsidRDefault="0036675A">
            <w:r>
              <w:t>13%</w:t>
            </w:r>
          </w:p>
        </w:tc>
        <w:tc>
          <w:tcPr>
            <w:tcW w:w="1275" w:type="dxa"/>
            <w:noWrap/>
            <w:vAlign w:val="center"/>
            <w:hideMark/>
          </w:tcPr>
          <w:p w:rsidR="009129DA" w:rsidRDefault="0036675A">
            <w:r>
              <w:t>12%</w:t>
            </w:r>
          </w:p>
        </w:tc>
        <w:tc>
          <w:tcPr>
            <w:tcW w:w="1425" w:type="dxa"/>
            <w:noWrap/>
            <w:vAlign w:val="center"/>
            <w:hideMark/>
          </w:tcPr>
          <w:p w:rsidR="009129DA" w:rsidRDefault="0036675A">
            <w:r>
              <w:t>32</w:t>
            </w:r>
          </w:p>
        </w:tc>
        <w:tc>
          <w:tcPr>
            <w:tcW w:w="1695" w:type="dxa"/>
            <w:noWrap/>
            <w:vAlign w:val="center"/>
            <w:hideMark/>
          </w:tcPr>
          <w:p w:rsidR="009129DA" w:rsidRDefault="0036675A">
            <w:r>
              <w:t>-1%</w:t>
            </w:r>
          </w:p>
        </w:tc>
      </w:tr>
      <w:tr w:rsidR="009129DA">
        <w:trPr>
          <w:divId w:val="1480423282"/>
          <w:trHeight w:val="255"/>
          <w:tblCellSpacing w:w="0" w:type="dxa"/>
        </w:trPr>
        <w:tc>
          <w:tcPr>
            <w:tcW w:w="1995" w:type="dxa"/>
            <w:vAlign w:val="bottom"/>
            <w:hideMark/>
          </w:tcPr>
          <w:p w:rsidR="009129DA" w:rsidRDefault="0036675A">
            <w:r>
              <w:t>Итого</w:t>
            </w:r>
          </w:p>
        </w:tc>
        <w:tc>
          <w:tcPr>
            <w:tcW w:w="990" w:type="dxa"/>
            <w:noWrap/>
            <w:vAlign w:val="center"/>
            <w:hideMark/>
          </w:tcPr>
          <w:p w:rsidR="009129DA" w:rsidRDefault="0036675A">
            <w:r>
              <w:t>192</w:t>
            </w:r>
          </w:p>
        </w:tc>
        <w:tc>
          <w:tcPr>
            <w:tcW w:w="990" w:type="dxa"/>
            <w:noWrap/>
            <w:vAlign w:val="center"/>
            <w:hideMark/>
          </w:tcPr>
          <w:p w:rsidR="009129DA" w:rsidRDefault="0036675A">
            <w:r>
              <w:t>490</w:t>
            </w:r>
          </w:p>
        </w:tc>
        <w:tc>
          <w:tcPr>
            <w:tcW w:w="855" w:type="dxa"/>
            <w:noWrap/>
            <w:vAlign w:val="center"/>
            <w:hideMark/>
          </w:tcPr>
          <w:p w:rsidR="009129DA" w:rsidRDefault="0036675A">
            <w:r>
              <w:t>100%</w:t>
            </w:r>
          </w:p>
        </w:tc>
        <w:tc>
          <w:tcPr>
            <w:tcW w:w="1275" w:type="dxa"/>
            <w:noWrap/>
            <w:vAlign w:val="center"/>
            <w:hideMark/>
          </w:tcPr>
          <w:p w:rsidR="009129DA" w:rsidRDefault="0036675A">
            <w:r>
              <w:t>100%</w:t>
            </w:r>
          </w:p>
        </w:tc>
        <w:tc>
          <w:tcPr>
            <w:tcW w:w="1425" w:type="dxa"/>
            <w:noWrap/>
            <w:vAlign w:val="center"/>
            <w:hideMark/>
          </w:tcPr>
          <w:p w:rsidR="009129DA" w:rsidRDefault="0036675A">
            <w:r>
              <w:t>298</w:t>
            </w:r>
          </w:p>
        </w:tc>
        <w:tc>
          <w:tcPr>
            <w:tcW w:w="1695" w:type="dxa"/>
            <w:noWrap/>
            <w:vAlign w:val="center"/>
            <w:hideMark/>
          </w:tcPr>
          <w:p w:rsidR="009129DA" w:rsidRDefault="009129DA"/>
        </w:tc>
      </w:tr>
    </w:tbl>
    <w:p w:rsidR="009129DA" w:rsidRPr="0036675A" w:rsidRDefault="0036675A">
      <w:pPr>
        <w:pStyle w:val="a3"/>
        <w:divId w:val="1480423282"/>
      </w:pPr>
      <w:r>
        <w:t>К труднореализуемым активам на данном предприятии относятся внеоборотные активы; к медленнореализуемым – запасы без расходов будущих периодов; к быстрореализуемым – дебиторская задолженность и расходы будущих периодов; к наиболее ликвидным – денежные средства.</w:t>
      </w:r>
    </w:p>
    <w:p w:rsidR="009129DA" w:rsidRDefault="0036675A">
      <w:pPr>
        <w:pStyle w:val="a3"/>
        <w:divId w:val="1480423282"/>
      </w:pPr>
      <w:r>
        <w:t>В целом имущество предприятия увеличилось, что расценивается положительно.</w:t>
      </w:r>
    </w:p>
    <w:p w:rsidR="009129DA" w:rsidRDefault="0036675A">
      <w:pPr>
        <w:pStyle w:val="a3"/>
        <w:divId w:val="1480423282"/>
      </w:pPr>
      <w:r>
        <w:t>Структура активов изменилась в сторону увеличения ликвидности, как видно из таблицы. Уменьшился удельный вес труднореализуемых активов на 11%, на конец года стал составлять 24%. Удельный вес медленнореализуемых активов возрос на 6% и составляет 49%. Увеличился также удельный вес быстрореализуемых активов на 7% и составляет 16%. А наиболее ликвидные активы в структуре уменьшились на 1%. В целом такая тенденция считается положительной. Однако, было бы желательным наличие краткосрочных финансовых вложений в группе наиболее ликвидных активов.</w:t>
      </w:r>
    </w:p>
    <w:p w:rsidR="009129DA" w:rsidRDefault="0036675A">
      <w:pPr>
        <w:pStyle w:val="a3"/>
        <w:divId w:val="1480423282"/>
      </w:pPr>
      <w:r>
        <w:rPr>
          <w:i/>
          <w:iCs/>
        </w:rPr>
        <w:t> </w:t>
      </w:r>
    </w:p>
    <w:p w:rsidR="009129DA" w:rsidRDefault="0036675A">
      <w:pPr>
        <w:divId w:val="1480423282"/>
      </w:pPr>
      <w:bookmarkStart w:id="4" w:name="_Toc534876400"/>
      <w:r>
        <w:t>4. Анализ внеоборотных активов.</w:t>
      </w:r>
      <w:bookmarkEnd w:id="4"/>
      <w:r>
        <w:t xml:space="preserve"> </w:t>
      </w:r>
    </w:p>
    <w:p w:rsidR="009129DA" w:rsidRPr="0036675A" w:rsidRDefault="0036675A">
      <w:pPr>
        <w:pStyle w:val="a3"/>
        <w:divId w:val="1480423282"/>
      </w:pPr>
      <w:r>
        <w:t>Внеоборотные активы на предприятии представлены основными средствами, нематериальными активами и незавершённым строительством.</w:t>
      </w:r>
    </w:p>
    <w:p w:rsidR="009129DA" w:rsidRDefault="0036675A">
      <w:pPr>
        <w:pStyle w:val="a3"/>
        <w:divId w:val="1480423282"/>
      </w:pPr>
      <w:r>
        <w:t xml:space="preserve">Нематериальные активы на ООО «Арго» представлены организационными расходами, поэтому их величина осталась неизменна. Уменьшился их удельный вес в связи с ростом других статей баланса. </w:t>
      </w:r>
    </w:p>
    <w:p w:rsidR="009129DA" w:rsidRDefault="0036675A">
      <w:pPr>
        <w:pStyle w:val="2"/>
        <w:divId w:val="1480423282"/>
      </w:pPr>
      <w:bookmarkStart w:id="5" w:name="_Toc534876401"/>
      <w:r>
        <w:t>4.1 Структура внеоборотных активов</w:t>
      </w:r>
      <w:bookmarkEnd w:id="5"/>
    </w:p>
    <w:p w:rsidR="009129DA" w:rsidRPr="0036675A" w:rsidRDefault="0036675A">
      <w:pPr>
        <w:pStyle w:val="a3"/>
        <w:divId w:val="1480423282"/>
      </w:pPr>
      <w:r>
        <w:t>Таблица .4</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1275"/>
        <w:gridCol w:w="1425"/>
        <w:gridCol w:w="1140"/>
        <w:gridCol w:w="1410"/>
        <w:gridCol w:w="1425"/>
        <w:gridCol w:w="1410"/>
      </w:tblGrid>
      <w:tr w:rsidR="009129DA">
        <w:trPr>
          <w:divId w:val="1480423282"/>
          <w:trHeight w:val="488"/>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9129DA" w:rsidRDefault="0036675A">
            <w:r>
              <w:t>Состав ОС</w:t>
            </w:r>
          </w:p>
        </w:tc>
        <w:tc>
          <w:tcPr>
            <w:tcW w:w="1275" w:type="dxa"/>
            <w:tcBorders>
              <w:top w:val="outset" w:sz="6" w:space="0" w:color="auto"/>
              <w:left w:val="outset" w:sz="6" w:space="0" w:color="auto"/>
              <w:bottom w:val="outset" w:sz="6" w:space="0" w:color="auto"/>
              <w:right w:val="outset" w:sz="6" w:space="0" w:color="auto"/>
            </w:tcBorders>
            <w:vAlign w:val="center"/>
            <w:hideMark/>
          </w:tcPr>
          <w:p w:rsidR="009129DA" w:rsidRDefault="0036675A">
            <w:r>
              <w:t>Остаток на 01.01.2000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129DA" w:rsidRDefault="0036675A">
            <w:r>
              <w:t>Поступило, тыс. р</w:t>
            </w:r>
          </w:p>
        </w:tc>
        <w:tc>
          <w:tcPr>
            <w:tcW w:w="1140" w:type="dxa"/>
            <w:tcBorders>
              <w:top w:val="outset" w:sz="6" w:space="0" w:color="auto"/>
              <w:left w:val="outset" w:sz="6" w:space="0" w:color="auto"/>
              <w:bottom w:val="outset" w:sz="6" w:space="0" w:color="auto"/>
              <w:right w:val="outset" w:sz="6" w:space="0" w:color="auto"/>
            </w:tcBorders>
            <w:vAlign w:val="center"/>
            <w:hideMark/>
          </w:tcPr>
          <w:p w:rsidR="009129DA" w:rsidRDefault="0036675A">
            <w:r>
              <w:t>Выбыло, тыс. р</w:t>
            </w:r>
          </w:p>
        </w:tc>
        <w:tc>
          <w:tcPr>
            <w:tcW w:w="1410" w:type="dxa"/>
            <w:tcBorders>
              <w:top w:val="outset" w:sz="6" w:space="0" w:color="auto"/>
              <w:left w:val="outset" w:sz="6" w:space="0" w:color="auto"/>
              <w:bottom w:val="outset" w:sz="6" w:space="0" w:color="auto"/>
              <w:right w:val="outset" w:sz="6" w:space="0" w:color="auto"/>
            </w:tcBorders>
            <w:vAlign w:val="center"/>
            <w:hideMark/>
          </w:tcPr>
          <w:p w:rsidR="009129DA" w:rsidRDefault="0036675A">
            <w:r>
              <w:t>Остаток на 01.01.2001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129DA" w:rsidRDefault="0036675A">
            <w:r>
              <w:t>Структура на 01.01.2000</w:t>
            </w:r>
          </w:p>
        </w:tc>
        <w:tc>
          <w:tcPr>
            <w:tcW w:w="1410" w:type="dxa"/>
            <w:tcBorders>
              <w:top w:val="outset" w:sz="6" w:space="0" w:color="auto"/>
              <w:left w:val="outset" w:sz="6" w:space="0" w:color="auto"/>
              <w:bottom w:val="outset" w:sz="6" w:space="0" w:color="auto"/>
              <w:right w:val="outset" w:sz="6" w:space="0" w:color="auto"/>
            </w:tcBorders>
            <w:vAlign w:val="center"/>
            <w:hideMark/>
          </w:tcPr>
          <w:p w:rsidR="009129DA" w:rsidRDefault="0036675A">
            <w:r>
              <w:t>Структура на 01.01.2001</w:t>
            </w:r>
          </w:p>
        </w:tc>
      </w:tr>
      <w:tr w:rsidR="009129DA">
        <w:trPr>
          <w:divId w:val="1480423282"/>
          <w:trHeight w:val="255"/>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9129DA" w:rsidRPr="0036675A" w:rsidRDefault="0036675A">
            <w:pPr>
              <w:pStyle w:val="a3"/>
            </w:pPr>
            <w:r w:rsidRPr="0036675A">
              <w:rPr>
                <w:b/>
                <w:bCs/>
              </w:rPr>
              <w:t>1</w:t>
            </w:r>
          </w:p>
        </w:tc>
        <w:tc>
          <w:tcPr>
            <w:tcW w:w="1275" w:type="dxa"/>
            <w:tcBorders>
              <w:top w:val="outset" w:sz="6" w:space="0" w:color="auto"/>
              <w:left w:val="outset" w:sz="6" w:space="0" w:color="auto"/>
              <w:bottom w:val="outset" w:sz="6" w:space="0" w:color="auto"/>
              <w:right w:val="outset" w:sz="6" w:space="0" w:color="auto"/>
            </w:tcBorders>
            <w:vAlign w:val="center"/>
            <w:hideMark/>
          </w:tcPr>
          <w:p w:rsidR="009129DA" w:rsidRPr="0036675A" w:rsidRDefault="0036675A">
            <w:pPr>
              <w:pStyle w:val="a3"/>
            </w:pPr>
            <w:r w:rsidRPr="0036675A">
              <w:rPr>
                <w:b/>
                <w:bCs/>
              </w:rPr>
              <w:t>2</w:t>
            </w:r>
          </w:p>
        </w:tc>
        <w:tc>
          <w:tcPr>
            <w:tcW w:w="1425" w:type="dxa"/>
            <w:tcBorders>
              <w:top w:val="outset" w:sz="6" w:space="0" w:color="auto"/>
              <w:left w:val="outset" w:sz="6" w:space="0" w:color="auto"/>
              <w:bottom w:val="outset" w:sz="6" w:space="0" w:color="auto"/>
              <w:right w:val="outset" w:sz="6" w:space="0" w:color="auto"/>
            </w:tcBorders>
            <w:vAlign w:val="center"/>
            <w:hideMark/>
          </w:tcPr>
          <w:p w:rsidR="009129DA" w:rsidRPr="0036675A" w:rsidRDefault="0036675A">
            <w:pPr>
              <w:pStyle w:val="a3"/>
            </w:pPr>
            <w:r w:rsidRPr="0036675A">
              <w:rPr>
                <w:b/>
                <w:bCs/>
              </w:rPr>
              <w:t>3</w:t>
            </w:r>
          </w:p>
        </w:tc>
        <w:tc>
          <w:tcPr>
            <w:tcW w:w="1140" w:type="dxa"/>
            <w:tcBorders>
              <w:top w:val="outset" w:sz="6" w:space="0" w:color="auto"/>
              <w:left w:val="outset" w:sz="6" w:space="0" w:color="auto"/>
              <w:bottom w:val="outset" w:sz="6" w:space="0" w:color="auto"/>
              <w:right w:val="outset" w:sz="6" w:space="0" w:color="auto"/>
            </w:tcBorders>
            <w:vAlign w:val="center"/>
            <w:hideMark/>
          </w:tcPr>
          <w:p w:rsidR="009129DA" w:rsidRPr="0036675A" w:rsidRDefault="0036675A">
            <w:pPr>
              <w:pStyle w:val="a3"/>
            </w:pPr>
            <w:r w:rsidRPr="0036675A">
              <w:rPr>
                <w:b/>
                <w:bCs/>
              </w:rPr>
              <w:t>4</w:t>
            </w:r>
          </w:p>
        </w:tc>
        <w:tc>
          <w:tcPr>
            <w:tcW w:w="1410" w:type="dxa"/>
            <w:tcBorders>
              <w:top w:val="outset" w:sz="6" w:space="0" w:color="auto"/>
              <w:left w:val="outset" w:sz="6" w:space="0" w:color="auto"/>
              <w:bottom w:val="outset" w:sz="6" w:space="0" w:color="auto"/>
              <w:right w:val="outset" w:sz="6" w:space="0" w:color="auto"/>
            </w:tcBorders>
            <w:vAlign w:val="center"/>
            <w:hideMark/>
          </w:tcPr>
          <w:p w:rsidR="009129DA" w:rsidRPr="0036675A" w:rsidRDefault="0036675A">
            <w:pPr>
              <w:pStyle w:val="a3"/>
            </w:pPr>
            <w:r w:rsidRPr="0036675A">
              <w:rPr>
                <w:b/>
                <w:bCs/>
              </w:rPr>
              <w:t>5</w:t>
            </w:r>
          </w:p>
        </w:tc>
        <w:tc>
          <w:tcPr>
            <w:tcW w:w="1425" w:type="dxa"/>
            <w:tcBorders>
              <w:top w:val="outset" w:sz="6" w:space="0" w:color="auto"/>
              <w:left w:val="outset" w:sz="6" w:space="0" w:color="auto"/>
              <w:bottom w:val="outset" w:sz="6" w:space="0" w:color="auto"/>
              <w:right w:val="outset" w:sz="6" w:space="0" w:color="auto"/>
            </w:tcBorders>
            <w:vAlign w:val="center"/>
            <w:hideMark/>
          </w:tcPr>
          <w:p w:rsidR="009129DA" w:rsidRPr="0036675A" w:rsidRDefault="0036675A">
            <w:pPr>
              <w:pStyle w:val="a3"/>
            </w:pPr>
            <w:r w:rsidRPr="0036675A">
              <w:rPr>
                <w:b/>
                <w:bCs/>
              </w:rPr>
              <w:t>6</w:t>
            </w:r>
          </w:p>
        </w:tc>
        <w:tc>
          <w:tcPr>
            <w:tcW w:w="1410" w:type="dxa"/>
            <w:tcBorders>
              <w:top w:val="outset" w:sz="6" w:space="0" w:color="auto"/>
              <w:left w:val="outset" w:sz="6" w:space="0" w:color="auto"/>
              <w:bottom w:val="outset" w:sz="6" w:space="0" w:color="auto"/>
              <w:right w:val="outset" w:sz="6" w:space="0" w:color="auto"/>
            </w:tcBorders>
            <w:vAlign w:val="center"/>
            <w:hideMark/>
          </w:tcPr>
          <w:p w:rsidR="009129DA" w:rsidRPr="0036675A" w:rsidRDefault="0036675A">
            <w:pPr>
              <w:pStyle w:val="a3"/>
            </w:pPr>
            <w:r w:rsidRPr="0036675A">
              <w:rPr>
                <w:b/>
                <w:bCs/>
              </w:rPr>
              <w:t>7</w:t>
            </w:r>
          </w:p>
        </w:tc>
      </w:tr>
      <w:tr w:rsidR="009129DA">
        <w:trPr>
          <w:divId w:val="1480423282"/>
          <w:trHeight w:val="255"/>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9129DA" w:rsidRDefault="0036675A">
            <w:r>
              <w:t>НМА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9129DA" w:rsidRDefault="0036675A">
            <w:r>
              <w:t>2</w:t>
            </w:r>
          </w:p>
        </w:tc>
        <w:tc>
          <w:tcPr>
            <w:tcW w:w="1425" w:type="dxa"/>
            <w:tcBorders>
              <w:top w:val="outset" w:sz="6" w:space="0" w:color="auto"/>
              <w:left w:val="outset" w:sz="6" w:space="0" w:color="auto"/>
              <w:bottom w:val="outset" w:sz="6" w:space="0" w:color="auto"/>
              <w:right w:val="outset" w:sz="6" w:space="0" w:color="auto"/>
            </w:tcBorders>
            <w:vAlign w:val="center"/>
            <w:hideMark/>
          </w:tcPr>
          <w:p w:rsidR="009129DA" w:rsidRDefault="0036675A">
            <w:r>
              <w:t>0</w:t>
            </w:r>
          </w:p>
        </w:tc>
        <w:tc>
          <w:tcPr>
            <w:tcW w:w="1140" w:type="dxa"/>
            <w:tcBorders>
              <w:top w:val="outset" w:sz="6" w:space="0" w:color="auto"/>
              <w:left w:val="outset" w:sz="6" w:space="0" w:color="auto"/>
              <w:bottom w:val="outset" w:sz="6" w:space="0" w:color="auto"/>
              <w:right w:val="outset" w:sz="6" w:space="0" w:color="auto"/>
            </w:tcBorders>
            <w:vAlign w:val="center"/>
            <w:hideMark/>
          </w:tcPr>
          <w:p w:rsidR="009129DA" w:rsidRDefault="0036675A">
            <w:r>
              <w:t>0</w:t>
            </w:r>
          </w:p>
        </w:tc>
        <w:tc>
          <w:tcPr>
            <w:tcW w:w="1410" w:type="dxa"/>
            <w:tcBorders>
              <w:top w:val="outset" w:sz="6" w:space="0" w:color="auto"/>
              <w:left w:val="outset" w:sz="6" w:space="0" w:color="auto"/>
              <w:bottom w:val="outset" w:sz="6" w:space="0" w:color="auto"/>
              <w:right w:val="outset" w:sz="6" w:space="0" w:color="auto"/>
            </w:tcBorders>
            <w:vAlign w:val="center"/>
            <w:hideMark/>
          </w:tcPr>
          <w:p w:rsidR="009129DA" w:rsidRDefault="0036675A">
            <w:r>
              <w:t>2</w:t>
            </w:r>
          </w:p>
        </w:tc>
        <w:tc>
          <w:tcPr>
            <w:tcW w:w="1425" w:type="dxa"/>
            <w:tcBorders>
              <w:top w:val="outset" w:sz="6" w:space="0" w:color="auto"/>
              <w:left w:val="outset" w:sz="6" w:space="0" w:color="auto"/>
              <w:bottom w:val="outset" w:sz="6" w:space="0" w:color="auto"/>
              <w:right w:val="outset" w:sz="6" w:space="0" w:color="auto"/>
            </w:tcBorders>
            <w:vAlign w:val="center"/>
            <w:hideMark/>
          </w:tcPr>
          <w:p w:rsidR="009129DA" w:rsidRDefault="0036675A">
            <w:r>
              <w:t>2,8%</w:t>
            </w:r>
          </w:p>
        </w:tc>
        <w:tc>
          <w:tcPr>
            <w:tcW w:w="1410" w:type="dxa"/>
            <w:tcBorders>
              <w:top w:val="outset" w:sz="6" w:space="0" w:color="auto"/>
              <w:left w:val="outset" w:sz="6" w:space="0" w:color="auto"/>
              <w:bottom w:val="outset" w:sz="6" w:space="0" w:color="auto"/>
              <w:right w:val="outset" w:sz="6" w:space="0" w:color="auto"/>
            </w:tcBorders>
            <w:vAlign w:val="center"/>
            <w:hideMark/>
          </w:tcPr>
          <w:p w:rsidR="009129DA" w:rsidRDefault="0036675A">
            <w:r>
              <w:t>1,28%</w:t>
            </w:r>
          </w:p>
        </w:tc>
      </w:tr>
      <w:tr w:rsidR="009129DA">
        <w:trPr>
          <w:divId w:val="1480423282"/>
          <w:trHeight w:val="510"/>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9129DA" w:rsidRDefault="0036675A">
            <w:r>
              <w:t>основные средства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9129DA" w:rsidRDefault="0036675A">
            <w:r>
              <w:t>70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129DA" w:rsidRDefault="0036675A">
            <w:r>
              <w:t>80</w:t>
            </w:r>
          </w:p>
        </w:tc>
        <w:tc>
          <w:tcPr>
            <w:tcW w:w="1140" w:type="dxa"/>
            <w:tcBorders>
              <w:top w:val="outset" w:sz="6" w:space="0" w:color="auto"/>
              <w:left w:val="outset" w:sz="6" w:space="0" w:color="auto"/>
              <w:bottom w:val="outset" w:sz="6" w:space="0" w:color="auto"/>
              <w:right w:val="outset" w:sz="6" w:space="0" w:color="auto"/>
            </w:tcBorders>
            <w:vAlign w:val="center"/>
            <w:hideMark/>
          </w:tcPr>
          <w:p w:rsidR="009129DA" w:rsidRDefault="0036675A">
            <w:r>
              <w:t>0</w:t>
            </w:r>
          </w:p>
        </w:tc>
        <w:tc>
          <w:tcPr>
            <w:tcW w:w="1410" w:type="dxa"/>
            <w:tcBorders>
              <w:top w:val="outset" w:sz="6" w:space="0" w:color="auto"/>
              <w:left w:val="outset" w:sz="6" w:space="0" w:color="auto"/>
              <w:bottom w:val="outset" w:sz="6" w:space="0" w:color="auto"/>
              <w:right w:val="outset" w:sz="6" w:space="0" w:color="auto"/>
            </w:tcBorders>
            <w:vAlign w:val="center"/>
            <w:hideMark/>
          </w:tcPr>
          <w:p w:rsidR="009129DA" w:rsidRDefault="0036675A">
            <w:r>
              <w:t>150</w:t>
            </w:r>
          </w:p>
        </w:tc>
        <w:tc>
          <w:tcPr>
            <w:tcW w:w="1425" w:type="dxa"/>
            <w:tcBorders>
              <w:top w:val="outset" w:sz="6" w:space="0" w:color="auto"/>
              <w:left w:val="outset" w:sz="6" w:space="0" w:color="auto"/>
              <w:bottom w:val="outset" w:sz="6" w:space="0" w:color="auto"/>
              <w:right w:val="outset" w:sz="6" w:space="0" w:color="auto"/>
            </w:tcBorders>
            <w:noWrap/>
            <w:vAlign w:val="center"/>
            <w:hideMark/>
          </w:tcPr>
          <w:p w:rsidR="009129DA" w:rsidRDefault="0036675A">
            <w:r>
              <w:t>97,20%</w:t>
            </w:r>
          </w:p>
        </w:tc>
        <w:tc>
          <w:tcPr>
            <w:tcW w:w="1410" w:type="dxa"/>
            <w:tcBorders>
              <w:top w:val="outset" w:sz="6" w:space="0" w:color="auto"/>
              <w:left w:val="outset" w:sz="6" w:space="0" w:color="auto"/>
              <w:bottom w:val="outset" w:sz="6" w:space="0" w:color="auto"/>
              <w:right w:val="outset" w:sz="6" w:space="0" w:color="auto"/>
            </w:tcBorders>
            <w:noWrap/>
            <w:vAlign w:val="center"/>
            <w:hideMark/>
          </w:tcPr>
          <w:p w:rsidR="009129DA" w:rsidRDefault="0036675A">
            <w:r>
              <w:t>96,16%</w:t>
            </w:r>
          </w:p>
        </w:tc>
      </w:tr>
      <w:tr w:rsidR="009129DA">
        <w:trPr>
          <w:divId w:val="1480423282"/>
          <w:trHeight w:val="43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9129DA" w:rsidRDefault="0036675A">
            <w:r>
              <w:t>незавершённое строительство</w:t>
            </w:r>
          </w:p>
        </w:tc>
        <w:tc>
          <w:tcPr>
            <w:tcW w:w="1275" w:type="dxa"/>
            <w:tcBorders>
              <w:top w:val="outset" w:sz="6" w:space="0" w:color="auto"/>
              <w:left w:val="outset" w:sz="6" w:space="0" w:color="auto"/>
              <w:bottom w:val="outset" w:sz="6" w:space="0" w:color="auto"/>
              <w:right w:val="outset" w:sz="6" w:space="0" w:color="auto"/>
            </w:tcBorders>
            <w:vAlign w:val="center"/>
            <w:hideMark/>
          </w:tcPr>
          <w:p w:rsidR="009129DA" w:rsidRDefault="0036675A">
            <w:r>
              <w:t>0</w:t>
            </w:r>
          </w:p>
        </w:tc>
        <w:tc>
          <w:tcPr>
            <w:tcW w:w="1425" w:type="dxa"/>
            <w:tcBorders>
              <w:top w:val="outset" w:sz="6" w:space="0" w:color="auto"/>
              <w:left w:val="outset" w:sz="6" w:space="0" w:color="auto"/>
              <w:bottom w:val="outset" w:sz="6" w:space="0" w:color="auto"/>
              <w:right w:val="outset" w:sz="6" w:space="0" w:color="auto"/>
            </w:tcBorders>
            <w:vAlign w:val="center"/>
            <w:hideMark/>
          </w:tcPr>
          <w:p w:rsidR="009129DA" w:rsidRDefault="0036675A">
            <w:r>
              <w:t>4</w:t>
            </w:r>
          </w:p>
        </w:tc>
        <w:tc>
          <w:tcPr>
            <w:tcW w:w="1140" w:type="dxa"/>
            <w:tcBorders>
              <w:top w:val="outset" w:sz="6" w:space="0" w:color="auto"/>
              <w:left w:val="outset" w:sz="6" w:space="0" w:color="auto"/>
              <w:bottom w:val="outset" w:sz="6" w:space="0" w:color="auto"/>
              <w:right w:val="outset" w:sz="6" w:space="0" w:color="auto"/>
            </w:tcBorders>
            <w:vAlign w:val="center"/>
            <w:hideMark/>
          </w:tcPr>
          <w:p w:rsidR="009129DA" w:rsidRDefault="0036675A">
            <w:r>
              <w:t>0</w:t>
            </w:r>
          </w:p>
        </w:tc>
        <w:tc>
          <w:tcPr>
            <w:tcW w:w="1410" w:type="dxa"/>
            <w:tcBorders>
              <w:top w:val="outset" w:sz="6" w:space="0" w:color="auto"/>
              <w:left w:val="outset" w:sz="6" w:space="0" w:color="auto"/>
              <w:bottom w:val="outset" w:sz="6" w:space="0" w:color="auto"/>
              <w:right w:val="outset" w:sz="6" w:space="0" w:color="auto"/>
            </w:tcBorders>
            <w:vAlign w:val="center"/>
            <w:hideMark/>
          </w:tcPr>
          <w:p w:rsidR="009129DA" w:rsidRDefault="0036675A">
            <w:r>
              <w:t>4</w:t>
            </w:r>
          </w:p>
        </w:tc>
        <w:tc>
          <w:tcPr>
            <w:tcW w:w="1425" w:type="dxa"/>
            <w:tcBorders>
              <w:top w:val="outset" w:sz="6" w:space="0" w:color="auto"/>
              <w:left w:val="outset" w:sz="6" w:space="0" w:color="auto"/>
              <w:bottom w:val="outset" w:sz="6" w:space="0" w:color="auto"/>
              <w:right w:val="outset" w:sz="6" w:space="0" w:color="auto"/>
            </w:tcBorders>
            <w:noWrap/>
            <w:vAlign w:val="center"/>
            <w:hideMark/>
          </w:tcPr>
          <w:p w:rsidR="009129DA" w:rsidRDefault="0036675A">
            <w:r>
              <w:t>0,00%</w:t>
            </w:r>
          </w:p>
        </w:tc>
        <w:tc>
          <w:tcPr>
            <w:tcW w:w="1410" w:type="dxa"/>
            <w:tcBorders>
              <w:top w:val="outset" w:sz="6" w:space="0" w:color="auto"/>
              <w:left w:val="outset" w:sz="6" w:space="0" w:color="auto"/>
              <w:bottom w:val="outset" w:sz="6" w:space="0" w:color="auto"/>
              <w:right w:val="outset" w:sz="6" w:space="0" w:color="auto"/>
            </w:tcBorders>
            <w:noWrap/>
            <w:vAlign w:val="center"/>
            <w:hideMark/>
          </w:tcPr>
          <w:p w:rsidR="009129DA" w:rsidRDefault="0036675A">
            <w:r>
              <w:t>2,56%</w:t>
            </w:r>
          </w:p>
        </w:tc>
      </w:tr>
      <w:tr w:rsidR="009129DA">
        <w:trPr>
          <w:divId w:val="1480423282"/>
          <w:trHeight w:val="255"/>
          <w:tblCellSpacing w:w="0" w:type="dxa"/>
        </w:trPr>
        <w:tc>
          <w:tcPr>
            <w:tcW w:w="1575" w:type="dxa"/>
            <w:tcBorders>
              <w:top w:val="outset" w:sz="6" w:space="0" w:color="auto"/>
              <w:left w:val="outset" w:sz="6" w:space="0" w:color="auto"/>
              <w:bottom w:val="outset" w:sz="6" w:space="0" w:color="auto"/>
              <w:right w:val="outset" w:sz="6" w:space="0" w:color="auto"/>
            </w:tcBorders>
            <w:vAlign w:val="bottom"/>
            <w:hideMark/>
          </w:tcPr>
          <w:p w:rsidR="009129DA" w:rsidRDefault="0036675A">
            <w:r>
              <w:t>Итого</w:t>
            </w:r>
          </w:p>
        </w:tc>
        <w:tc>
          <w:tcPr>
            <w:tcW w:w="1275" w:type="dxa"/>
            <w:tcBorders>
              <w:top w:val="outset" w:sz="6" w:space="0" w:color="auto"/>
              <w:left w:val="outset" w:sz="6" w:space="0" w:color="auto"/>
              <w:bottom w:val="outset" w:sz="6" w:space="0" w:color="auto"/>
              <w:right w:val="outset" w:sz="6" w:space="0" w:color="auto"/>
            </w:tcBorders>
            <w:noWrap/>
            <w:vAlign w:val="center"/>
            <w:hideMark/>
          </w:tcPr>
          <w:p w:rsidR="009129DA" w:rsidRDefault="0036675A">
            <w:r>
              <w:t>72</w:t>
            </w:r>
          </w:p>
        </w:tc>
        <w:tc>
          <w:tcPr>
            <w:tcW w:w="1425" w:type="dxa"/>
            <w:tcBorders>
              <w:top w:val="outset" w:sz="6" w:space="0" w:color="auto"/>
              <w:left w:val="outset" w:sz="6" w:space="0" w:color="auto"/>
              <w:bottom w:val="outset" w:sz="6" w:space="0" w:color="auto"/>
              <w:right w:val="outset" w:sz="6" w:space="0" w:color="auto"/>
            </w:tcBorders>
            <w:noWrap/>
            <w:vAlign w:val="center"/>
            <w:hideMark/>
          </w:tcPr>
          <w:p w:rsidR="009129DA" w:rsidRDefault="0036675A">
            <w:r>
              <w:t>84</w:t>
            </w:r>
          </w:p>
        </w:tc>
        <w:tc>
          <w:tcPr>
            <w:tcW w:w="1140" w:type="dxa"/>
            <w:tcBorders>
              <w:top w:val="outset" w:sz="6" w:space="0" w:color="auto"/>
              <w:left w:val="outset" w:sz="6" w:space="0" w:color="auto"/>
              <w:bottom w:val="outset" w:sz="6" w:space="0" w:color="auto"/>
              <w:right w:val="outset" w:sz="6" w:space="0" w:color="auto"/>
            </w:tcBorders>
            <w:noWrap/>
            <w:vAlign w:val="center"/>
            <w:hideMark/>
          </w:tcPr>
          <w:p w:rsidR="009129DA" w:rsidRDefault="0036675A">
            <w:r>
              <w:t>0</w:t>
            </w:r>
          </w:p>
        </w:tc>
        <w:tc>
          <w:tcPr>
            <w:tcW w:w="1410" w:type="dxa"/>
            <w:tcBorders>
              <w:top w:val="outset" w:sz="6" w:space="0" w:color="auto"/>
              <w:left w:val="outset" w:sz="6" w:space="0" w:color="auto"/>
              <w:bottom w:val="outset" w:sz="6" w:space="0" w:color="auto"/>
              <w:right w:val="outset" w:sz="6" w:space="0" w:color="auto"/>
            </w:tcBorders>
            <w:noWrap/>
            <w:vAlign w:val="center"/>
            <w:hideMark/>
          </w:tcPr>
          <w:p w:rsidR="009129DA" w:rsidRDefault="0036675A">
            <w:r>
              <w:t>156</w:t>
            </w:r>
          </w:p>
        </w:tc>
        <w:tc>
          <w:tcPr>
            <w:tcW w:w="1425" w:type="dxa"/>
            <w:tcBorders>
              <w:top w:val="outset" w:sz="6" w:space="0" w:color="auto"/>
              <w:left w:val="outset" w:sz="6" w:space="0" w:color="auto"/>
              <w:bottom w:val="outset" w:sz="6" w:space="0" w:color="auto"/>
              <w:right w:val="outset" w:sz="6" w:space="0" w:color="auto"/>
            </w:tcBorders>
            <w:noWrap/>
            <w:vAlign w:val="center"/>
            <w:hideMark/>
          </w:tcPr>
          <w:p w:rsidR="009129DA" w:rsidRDefault="0036675A">
            <w:r>
              <w:t>100%</w:t>
            </w:r>
          </w:p>
        </w:tc>
        <w:tc>
          <w:tcPr>
            <w:tcW w:w="1410" w:type="dxa"/>
            <w:tcBorders>
              <w:top w:val="outset" w:sz="6" w:space="0" w:color="auto"/>
              <w:left w:val="outset" w:sz="6" w:space="0" w:color="auto"/>
              <w:bottom w:val="outset" w:sz="6" w:space="0" w:color="auto"/>
              <w:right w:val="outset" w:sz="6" w:space="0" w:color="auto"/>
            </w:tcBorders>
            <w:noWrap/>
            <w:vAlign w:val="center"/>
            <w:hideMark/>
          </w:tcPr>
          <w:p w:rsidR="009129DA" w:rsidRDefault="0036675A">
            <w:r>
              <w:t>100%</w:t>
            </w:r>
          </w:p>
        </w:tc>
      </w:tr>
    </w:tbl>
    <w:p w:rsidR="009129DA" w:rsidRPr="0036675A" w:rsidRDefault="0036675A">
      <w:pPr>
        <w:pStyle w:val="a3"/>
        <w:divId w:val="1480423282"/>
      </w:pPr>
      <w:r>
        <w:t>Основные средства представлены в таблице по их первоначальной стоимости. Произошёл прирост основных средств на 80 тыс. руб. Можно посчитать коэффициент поступления. Он будет равен отношению суммы поступивших основных фондов к остатку на конец года. К</w:t>
      </w:r>
      <w:r>
        <w:rPr>
          <w:vertAlign w:val="subscript"/>
        </w:rPr>
        <w:t>пост</w:t>
      </w:r>
      <w:r>
        <w:t xml:space="preserve">=80/150*100%=53,3%. Такой большой коэффициент поступления объясняется тем, что предприятие молодое и находится в стадии развития и приобретает оборудование, необходимое для основной деятельности, а также компьютеры для офиса.  </w:t>
      </w:r>
    </w:p>
    <w:p w:rsidR="009129DA" w:rsidRDefault="0036675A">
      <w:pPr>
        <w:pStyle w:val="a3"/>
        <w:divId w:val="1480423282"/>
      </w:pPr>
      <w:r>
        <w:t>На конец года появилась статья «незавершённое строительство». Возможно, этой статьёй представлены основные средства приобретённые, но не введённые в эксплуатацию. Это является результатом приобретения новых основных средств.</w:t>
      </w:r>
    </w:p>
    <w:p w:rsidR="009129DA" w:rsidRDefault="0036675A">
      <w:pPr>
        <w:pStyle w:val="a3"/>
        <w:divId w:val="1480423282"/>
      </w:pPr>
      <w:r>
        <w:t>Для оценки технического состояния основных средств можно рассчитать коэффициент износа и годности. Величина износа принимается равной сумме начисленной амортизации. Амортизацию можно определить как разницу между соответствующими статьями балансов брутто и нетто. Данные баланса брутто отражены в таблице, а по данным баланса нетто остаточная стоимость основных средств на конец 2000 года 112 тыс. руб. Таким образом, сумма амортизации за 1999 год равна 70-66=4 тыс. руб., а за 2000 год 150-112=38 тыс. руб. Коэффициент износа будет равен:</w:t>
      </w:r>
    </w:p>
    <w:p w:rsidR="009129DA" w:rsidRDefault="0036675A">
      <w:pPr>
        <w:pStyle w:val="a3"/>
        <w:divId w:val="1480423282"/>
      </w:pPr>
      <w:r>
        <w:t>на начало 2000 года К</w:t>
      </w:r>
      <w:r>
        <w:rPr>
          <w:vertAlign w:val="subscript"/>
        </w:rPr>
        <w:t>изн</w:t>
      </w:r>
      <w:r>
        <w:t>=4/70*100%=5,7%;</w:t>
      </w:r>
    </w:p>
    <w:p w:rsidR="009129DA" w:rsidRDefault="0036675A">
      <w:pPr>
        <w:pStyle w:val="a3"/>
        <w:divId w:val="1480423282"/>
      </w:pPr>
      <w:r>
        <w:t>на конец 2000 года К</w:t>
      </w:r>
      <w:r>
        <w:rPr>
          <w:vertAlign w:val="subscript"/>
        </w:rPr>
        <w:t>изн</w:t>
      </w:r>
      <w:r>
        <w:t xml:space="preserve">=38/150*100%=25,3%. </w:t>
      </w:r>
    </w:p>
    <w:p w:rsidR="009129DA" w:rsidRDefault="0036675A">
      <w:pPr>
        <w:pStyle w:val="a3"/>
        <w:divId w:val="1480423282"/>
      </w:pPr>
      <w:r>
        <w:t>Такая разница между коэффициентами можно объяснить несколькими причинами:</w:t>
      </w:r>
    </w:p>
    <w:p w:rsidR="009129DA" w:rsidRDefault="0036675A">
      <w:pPr>
        <w:pStyle w:val="a3"/>
        <w:divId w:val="1480423282"/>
      </w:pPr>
      <w:r>
        <w:t>ü  введение в эксплуатацию неновых основных средств;</w:t>
      </w:r>
    </w:p>
    <w:p w:rsidR="009129DA" w:rsidRDefault="0036675A">
      <w:pPr>
        <w:pStyle w:val="a3"/>
        <w:divId w:val="1480423282"/>
      </w:pPr>
      <w:r>
        <w:t xml:space="preserve">ü  введение в эксплуатацию основных средств с большой нормой амортизации. </w:t>
      </w:r>
    </w:p>
    <w:p w:rsidR="009129DA" w:rsidRDefault="0036675A">
      <w:pPr>
        <w:pStyle w:val="a3"/>
        <w:divId w:val="1480423282"/>
      </w:pPr>
      <w:r>
        <w:t>Коэффициент годности равен К</w:t>
      </w:r>
      <w:r>
        <w:rPr>
          <w:vertAlign w:val="subscript"/>
        </w:rPr>
        <w:t>годн</w:t>
      </w:r>
      <w:r>
        <w:t>=1-К</w:t>
      </w:r>
      <w:r>
        <w:rPr>
          <w:vertAlign w:val="subscript"/>
        </w:rPr>
        <w:t>изн</w:t>
      </w:r>
      <w:r>
        <w:t>:</w:t>
      </w:r>
    </w:p>
    <w:p w:rsidR="009129DA" w:rsidRDefault="0036675A">
      <w:pPr>
        <w:pStyle w:val="a3"/>
        <w:divId w:val="1480423282"/>
      </w:pPr>
      <w:r>
        <w:t>на начало 2000 года К</w:t>
      </w:r>
      <w:r>
        <w:rPr>
          <w:vertAlign w:val="subscript"/>
        </w:rPr>
        <w:t>годн</w:t>
      </w:r>
      <w:r>
        <w:t>=1-0,057=0,943;</w:t>
      </w:r>
    </w:p>
    <w:p w:rsidR="009129DA" w:rsidRDefault="0036675A">
      <w:pPr>
        <w:pStyle w:val="a3"/>
        <w:divId w:val="1480423282"/>
      </w:pPr>
      <w:r>
        <w:t>на конец 2000 года К</w:t>
      </w:r>
      <w:r>
        <w:rPr>
          <w:vertAlign w:val="subscript"/>
        </w:rPr>
        <w:t>годн</w:t>
      </w:r>
      <w:r>
        <w:t>=1-0,253=0,747.</w:t>
      </w:r>
    </w:p>
    <w:p w:rsidR="009129DA" w:rsidRDefault="0036675A">
      <w:pPr>
        <w:pStyle w:val="2"/>
        <w:divId w:val="1480423282"/>
      </w:pPr>
      <w:bookmarkStart w:id="6" w:name="_Toc534876402"/>
      <w:r>
        <w:t>4.2 Структура оборотных средств</w:t>
      </w:r>
      <w:bookmarkEnd w:id="6"/>
    </w:p>
    <w:p w:rsidR="009129DA" w:rsidRPr="0036675A" w:rsidRDefault="0036675A">
      <w:pPr>
        <w:pStyle w:val="a3"/>
        <w:divId w:val="1480423282"/>
      </w:pPr>
      <w:r>
        <w:t>Таблица. 5</w:t>
      </w:r>
    </w:p>
    <w:tbl>
      <w:tblPr>
        <w:tblW w:w="9360" w:type="dxa"/>
        <w:tblCellSpacing w:w="0" w:type="dxa"/>
        <w:tblCellMar>
          <w:left w:w="0" w:type="dxa"/>
          <w:right w:w="0" w:type="dxa"/>
        </w:tblCellMar>
        <w:tblLook w:val="04A0" w:firstRow="1" w:lastRow="0" w:firstColumn="1" w:lastColumn="0" w:noHBand="0" w:noVBand="1"/>
      </w:tblPr>
      <w:tblGrid>
        <w:gridCol w:w="2565"/>
        <w:gridCol w:w="4245"/>
        <w:gridCol w:w="990"/>
        <w:gridCol w:w="2265"/>
        <w:gridCol w:w="1140"/>
        <w:gridCol w:w="2550"/>
        <w:gridCol w:w="1275"/>
      </w:tblGrid>
      <w:tr w:rsidR="009129DA">
        <w:trPr>
          <w:divId w:val="1480423282"/>
          <w:cantSplit/>
          <w:trHeight w:val="255"/>
          <w:tblCellSpacing w:w="0" w:type="dxa"/>
        </w:trPr>
        <w:tc>
          <w:tcPr>
            <w:tcW w:w="2565" w:type="dxa"/>
            <w:vMerge w:val="restart"/>
            <w:vAlign w:val="center"/>
            <w:hideMark/>
          </w:tcPr>
          <w:p w:rsidR="009129DA" w:rsidRDefault="0036675A">
            <w:r>
              <w:t>Наименование</w:t>
            </w:r>
          </w:p>
        </w:tc>
        <w:tc>
          <w:tcPr>
            <w:tcW w:w="4245" w:type="dxa"/>
            <w:gridSpan w:val="4"/>
            <w:vAlign w:val="center"/>
            <w:hideMark/>
          </w:tcPr>
          <w:p w:rsidR="009129DA" w:rsidRDefault="0036675A">
            <w:r>
              <w:t>Показатель</w:t>
            </w:r>
          </w:p>
        </w:tc>
        <w:tc>
          <w:tcPr>
            <w:tcW w:w="2550" w:type="dxa"/>
            <w:gridSpan w:val="2"/>
            <w:vMerge w:val="restart"/>
            <w:vAlign w:val="center"/>
            <w:hideMark/>
          </w:tcPr>
          <w:p w:rsidR="009129DA" w:rsidRDefault="0036675A">
            <w:r>
              <w:t>Изменение показателя</w:t>
            </w:r>
          </w:p>
        </w:tc>
      </w:tr>
      <w:tr w:rsidR="009129DA">
        <w:trPr>
          <w:divId w:val="1480423282"/>
          <w:cantSplit/>
          <w:trHeight w:val="255"/>
          <w:tblCellSpacing w:w="0" w:type="dxa"/>
        </w:trPr>
        <w:tc>
          <w:tcPr>
            <w:tcW w:w="0" w:type="auto"/>
            <w:vMerge/>
            <w:vAlign w:val="center"/>
            <w:hideMark/>
          </w:tcPr>
          <w:p w:rsidR="009129DA" w:rsidRDefault="009129DA"/>
        </w:tc>
        <w:tc>
          <w:tcPr>
            <w:tcW w:w="1980" w:type="dxa"/>
            <w:gridSpan w:val="2"/>
            <w:vAlign w:val="center"/>
            <w:hideMark/>
          </w:tcPr>
          <w:p w:rsidR="009129DA" w:rsidRDefault="0036675A">
            <w:r>
              <w:t>абсолютный, тыс. р</w:t>
            </w:r>
          </w:p>
        </w:tc>
        <w:tc>
          <w:tcPr>
            <w:tcW w:w="2265" w:type="dxa"/>
            <w:gridSpan w:val="2"/>
            <w:vAlign w:val="center"/>
            <w:hideMark/>
          </w:tcPr>
          <w:p w:rsidR="009129DA" w:rsidRDefault="0036675A">
            <w:r>
              <w:t>структура, %</w:t>
            </w:r>
          </w:p>
        </w:tc>
        <w:tc>
          <w:tcPr>
            <w:tcW w:w="0" w:type="auto"/>
            <w:gridSpan w:val="2"/>
            <w:vMerge/>
            <w:vAlign w:val="center"/>
            <w:hideMark/>
          </w:tcPr>
          <w:p w:rsidR="009129DA" w:rsidRDefault="009129DA"/>
        </w:tc>
      </w:tr>
      <w:tr w:rsidR="009129DA">
        <w:trPr>
          <w:divId w:val="1480423282"/>
          <w:cantSplit/>
          <w:trHeight w:val="525"/>
          <w:tblCellSpacing w:w="0" w:type="dxa"/>
        </w:trPr>
        <w:tc>
          <w:tcPr>
            <w:tcW w:w="0" w:type="auto"/>
            <w:vMerge/>
            <w:vAlign w:val="center"/>
            <w:hideMark/>
          </w:tcPr>
          <w:p w:rsidR="009129DA" w:rsidRDefault="009129DA"/>
        </w:tc>
        <w:tc>
          <w:tcPr>
            <w:tcW w:w="990" w:type="dxa"/>
            <w:vAlign w:val="center"/>
            <w:hideMark/>
          </w:tcPr>
          <w:p w:rsidR="009129DA" w:rsidRDefault="0036675A">
            <w:r>
              <w:t>01.01.00</w:t>
            </w:r>
          </w:p>
        </w:tc>
        <w:tc>
          <w:tcPr>
            <w:tcW w:w="990" w:type="dxa"/>
            <w:vAlign w:val="center"/>
            <w:hideMark/>
          </w:tcPr>
          <w:p w:rsidR="009129DA" w:rsidRDefault="0036675A">
            <w:r>
              <w:t>01.01.01</w:t>
            </w:r>
          </w:p>
        </w:tc>
        <w:tc>
          <w:tcPr>
            <w:tcW w:w="1140" w:type="dxa"/>
            <w:vAlign w:val="center"/>
            <w:hideMark/>
          </w:tcPr>
          <w:p w:rsidR="009129DA" w:rsidRDefault="0036675A">
            <w:r>
              <w:t>01.01.00</w:t>
            </w:r>
          </w:p>
        </w:tc>
        <w:tc>
          <w:tcPr>
            <w:tcW w:w="1140" w:type="dxa"/>
            <w:vAlign w:val="center"/>
            <w:hideMark/>
          </w:tcPr>
          <w:p w:rsidR="009129DA" w:rsidRDefault="0036675A">
            <w:r>
              <w:t>01.01.01</w:t>
            </w:r>
          </w:p>
        </w:tc>
        <w:tc>
          <w:tcPr>
            <w:tcW w:w="1275" w:type="dxa"/>
            <w:vAlign w:val="center"/>
            <w:hideMark/>
          </w:tcPr>
          <w:p w:rsidR="009129DA" w:rsidRDefault="0036675A">
            <w:r>
              <w:t>абсолютного</w:t>
            </w:r>
          </w:p>
        </w:tc>
        <w:tc>
          <w:tcPr>
            <w:tcW w:w="1275" w:type="dxa"/>
            <w:vAlign w:val="center"/>
            <w:hideMark/>
          </w:tcPr>
          <w:p w:rsidR="009129DA" w:rsidRDefault="0036675A">
            <w:r>
              <w:t>структуры</w:t>
            </w:r>
          </w:p>
        </w:tc>
      </w:tr>
      <w:tr w:rsidR="009129DA">
        <w:trPr>
          <w:divId w:val="1480423282"/>
          <w:trHeight w:val="261"/>
          <w:tblCellSpacing w:w="0" w:type="dxa"/>
        </w:trPr>
        <w:tc>
          <w:tcPr>
            <w:tcW w:w="2565" w:type="dxa"/>
            <w:vAlign w:val="bottom"/>
            <w:hideMark/>
          </w:tcPr>
          <w:p w:rsidR="009129DA" w:rsidRDefault="0036675A">
            <w:r>
              <w:t>Оборотные средства, всего</w:t>
            </w:r>
          </w:p>
        </w:tc>
        <w:tc>
          <w:tcPr>
            <w:tcW w:w="990" w:type="dxa"/>
            <w:noWrap/>
            <w:vAlign w:val="center"/>
            <w:hideMark/>
          </w:tcPr>
          <w:p w:rsidR="009129DA" w:rsidRDefault="0036675A">
            <w:r>
              <w:t>124</w:t>
            </w:r>
          </w:p>
        </w:tc>
        <w:tc>
          <w:tcPr>
            <w:tcW w:w="990" w:type="dxa"/>
            <w:noWrap/>
            <w:vAlign w:val="center"/>
            <w:hideMark/>
          </w:tcPr>
          <w:p w:rsidR="009129DA" w:rsidRDefault="0036675A">
            <w:r>
              <w:t>372</w:t>
            </w:r>
          </w:p>
        </w:tc>
        <w:tc>
          <w:tcPr>
            <w:tcW w:w="1140" w:type="dxa"/>
            <w:noWrap/>
            <w:vAlign w:val="center"/>
            <w:hideMark/>
          </w:tcPr>
          <w:p w:rsidR="009129DA" w:rsidRDefault="0036675A">
            <w:r>
              <w:t>100%</w:t>
            </w:r>
          </w:p>
        </w:tc>
        <w:tc>
          <w:tcPr>
            <w:tcW w:w="1140" w:type="dxa"/>
            <w:noWrap/>
            <w:vAlign w:val="center"/>
            <w:hideMark/>
          </w:tcPr>
          <w:p w:rsidR="009129DA" w:rsidRDefault="0036675A">
            <w:r>
              <w:t>100%</w:t>
            </w:r>
          </w:p>
        </w:tc>
        <w:tc>
          <w:tcPr>
            <w:tcW w:w="1275" w:type="dxa"/>
            <w:noWrap/>
            <w:vAlign w:val="center"/>
            <w:hideMark/>
          </w:tcPr>
          <w:p w:rsidR="009129DA" w:rsidRDefault="0036675A">
            <w:r>
              <w:t>248</w:t>
            </w:r>
          </w:p>
        </w:tc>
        <w:tc>
          <w:tcPr>
            <w:tcW w:w="1275" w:type="dxa"/>
            <w:noWrap/>
            <w:vAlign w:val="center"/>
            <w:hideMark/>
          </w:tcPr>
          <w:p w:rsidR="009129DA" w:rsidRDefault="009129DA"/>
        </w:tc>
      </w:tr>
      <w:tr w:rsidR="009129DA">
        <w:trPr>
          <w:divId w:val="1480423282"/>
          <w:trHeight w:val="255"/>
          <w:tblCellSpacing w:w="0" w:type="dxa"/>
        </w:trPr>
        <w:tc>
          <w:tcPr>
            <w:tcW w:w="2565" w:type="dxa"/>
            <w:vAlign w:val="bottom"/>
            <w:hideMark/>
          </w:tcPr>
          <w:p w:rsidR="009129DA" w:rsidRDefault="0036675A">
            <w:r>
              <w:t>в том числе</w:t>
            </w:r>
          </w:p>
        </w:tc>
        <w:tc>
          <w:tcPr>
            <w:tcW w:w="990" w:type="dxa"/>
            <w:noWrap/>
            <w:vAlign w:val="center"/>
            <w:hideMark/>
          </w:tcPr>
          <w:p w:rsidR="009129DA" w:rsidRDefault="009129DA"/>
        </w:tc>
        <w:tc>
          <w:tcPr>
            <w:tcW w:w="990" w:type="dxa"/>
            <w:noWrap/>
            <w:vAlign w:val="center"/>
            <w:hideMark/>
          </w:tcPr>
          <w:p w:rsidR="009129DA" w:rsidRDefault="009129DA">
            <w:pPr>
              <w:rPr>
                <w:sz w:val="20"/>
                <w:szCs w:val="20"/>
              </w:rPr>
            </w:pPr>
          </w:p>
        </w:tc>
        <w:tc>
          <w:tcPr>
            <w:tcW w:w="1140" w:type="dxa"/>
            <w:noWrap/>
            <w:vAlign w:val="center"/>
            <w:hideMark/>
          </w:tcPr>
          <w:p w:rsidR="009129DA" w:rsidRDefault="009129DA">
            <w:pPr>
              <w:rPr>
                <w:sz w:val="20"/>
                <w:szCs w:val="20"/>
              </w:rPr>
            </w:pPr>
          </w:p>
        </w:tc>
        <w:tc>
          <w:tcPr>
            <w:tcW w:w="1140" w:type="dxa"/>
            <w:noWrap/>
            <w:vAlign w:val="center"/>
            <w:hideMark/>
          </w:tcPr>
          <w:p w:rsidR="009129DA" w:rsidRDefault="009129DA">
            <w:pPr>
              <w:rPr>
                <w:sz w:val="20"/>
                <w:szCs w:val="20"/>
              </w:rPr>
            </w:pPr>
          </w:p>
        </w:tc>
        <w:tc>
          <w:tcPr>
            <w:tcW w:w="1275" w:type="dxa"/>
            <w:noWrap/>
            <w:vAlign w:val="center"/>
            <w:hideMark/>
          </w:tcPr>
          <w:p w:rsidR="009129DA" w:rsidRDefault="009129DA">
            <w:pPr>
              <w:rPr>
                <w:sz w:val="20"/>
                <w:szCs w:val="20"/>
              </w:rPr>
            </w:pPr>
          </w:p>
        </w:tc>
        <w:tc>
          <w:tcPr>
            <w:tcW w:w="1275" w:type="dxa"/>
            <w:noWrap/>
            <w:vAlign w:val="center"/>
            <w:hideMark/>
          </w:tcPr>
          <w:p w:rsidR="009129DA" w:rsidRDefault="009129DA">
            <w:pPr>
              <w:rPr>
                <w:sz w:val="20"/>
                <w:szCs w:val="20"/>
              </w:rPr>
            </w:pPr>
          </w:p>
        </w:tc>
      </w:tr>
      <w:tr w:rsidR="009129DA">
        <w:trPr>
          <w:divId w:val="1480423282"/>
          <w:trHeight w:val="255"/>
          <w:tblCellSpacing w:w="0" w:type="dxa"/>
        </w:trPr>
        <w:tc>
          <w:tcPr>
            <w:tcW w:w="2565" w:type="dxa"/>
            <w:vAlign w:val="bottom"/>
            <w:hideMark/>
          </w:tcPr>
          <w:p w:rsidR="009129DA" w:rsidRDefault="0036675A">
            <w:r>
              <w:t>1) запасы</w:t>
            </w:r>
          </w:p>
        </w:tc>
        <w:tc>
          <w:tcPr>
            <w:tcW w:w="990" w:type="dxa"/>
            <w:noWrap/>
            <w:vAlign w:val="center"/>
            <w:hideMark/>
          </w:tcPr>
          <w:p w:rsidR="009129DA" w:rsidRDefault="0036675A">
            <w:r>
              <w:t>82</w:t>
            </w:r>
          </w:p>
        </w:tc>
        <w:tc>
          <w:tcPr>
            <w:tcW w:w="990" w:type="dxa"/>
            <w:noWrap/>
            <w:vAlign w:val="center"/>
            <w:hideMark/>
          </w:tcPr>
          <w:p w:rsidR="009129DA" w:rsidRDefault="0036675A">
            <w:r>
              <w:t>240</w:t>
            </w:r>
          </w:p>
        </w:tc>
        <w:tc>
          <w:tcPr>
            <w:tcW w:w="1140" w:type="dxa"/>
            <w:noWrap/>
            <w:vAlign w:val="center"/>
            <w:hideMark/>
          </w:tcPr>
          <w:p w:rsidR="009129DA" w:rsidRDefault="0036675A">
            <w:r>
              <w:t>66,1%</w:t>
            </w:r>
          </w:p>
        </w:tc>
        <w:tc>
          <w:tcPr>
            <w:tcW w:w="1140" w:type="dxa"/>
            <w:noWrap/>
            <w:vAlign w:val="center"/>
            <w:hideMark/>
          </w:tcPr>
          <w:p w:rsidR="009129DA" w:rsidRDefault="0036675A">
            <w:r>
              <w:t>64,5%</w:t>
            </w:r>
          </w:p>
        </w:tc>
        <w:tc>
          <w:tcPr>
            <w:tcW w:w="1275" w:type="dxa"/>
            <w:noWrap/>
            <w:vAlign w:val="center"/>
            <w:hideMark/>
          </w:tcPr>
          <w:p w:rsidR="009129DA" w:rsidRDefault="0036675A">
            <w:r>
              <w:t>158</w:t>
            </w:r>
          </w:p>
        </w:tc>
        <w:tc>
          <w:tcPr>
            <w:tcW w:w="1275" w:type="dxa"/>
            <w:noWrap/>
            <w:vAlign w:val="center"/>
            <w:hideMark/>
          </w:tcPr>
          <w:p w:rsidR="009129DA" w:rsidRDefault="0036675A">
            <w:r>
              <w:t>-1,6%</w:t>
            </w:r>
          </w:p>
        </w:tc>
      </w:tr>
      <w:tr w:rsidR="009129DA">
        <w:trPr>
          <w:divId w:val="1480423282"/>
          <w:trHeight w:val="285"/>
          <w:tblCellSpacing w:w="0" w:type="dxa"/>
        </w:trPr>
        <w:tc>
          <w:tcPr>
            <w:tcW w:w="2565" w:type="dxa"/>
            <w:vAlign w:val="bottom"/>
            <w:hideMark/>
          </w:tcPr>
          <w:p w:rsidR="009129DA" w:rsidRDefault="0036675A">
            <w:r>
              <w:t>в том числе, сырьё, материалы</w:t>
            </w:r>
          </w:p>
        </w:tc>
        <w:tc>
          <w:tcPr>
            <w:tcW w:w="990" w:type="dxa"/>
            <w:noWrap/>
            <w:vAlign w:val="center"/>
            <w:hideMark/>
          </w:tcPr>
          <w:p w:rsidR="009129DA" w:rsidRDefault="0036675A">
            <w:r>
              <w:t>2</w:t>
            </w:r>
          </w:p>
        </w:tc>
        <w:tc>
          <w:tcPr>
            <w:tcW w:w="990" w:type="dxa"/>
            <w:noWrap/>
            <w:vAlign w:val="center"/>
            <w:hideMark/>
          </w:tcPr>
          <w:p w:rsidR="009129DA" w:rsidRDefault="0036675A">
            <w:r>
              <w:t>0</w:t>
            </w:r>
          </w:p>
        </w:tc>
        <w:tc>
          <w:tcPr>
            <w:tcW w:w="1140" w:type="dxa"/>
            <w:noWrap/>
            <w:vAlign w:val="center"/>
            <w:hideMark/>
          </w:tcPr>
          <w:p w:rsidR="009129DA" w:rsidRDefault="0036675A">
            <w:r>
              <w:t>1,6%</w:t>
            </w:r>
          </w:p>
        </w:tc>
        <w:tc>
          <w:tcPr>
            <w:tcW w:w="1140" w:type="dxa"/>
            <w:noWrap/>
            <w:vAlign w:val="center"/>
            <w:hideMark/>
          </w:tcPr>
          <w:p w:rsidR="009129DA" w:rsidRDefault="0036675A">
            <w:r>
              <w:t>0%</w:t>
            </w:r>
          </w:p>
        </w:tc>
        <w:tc>
          <w:tcPr>
            <w:tcW w:w="1275" w:type="dxa"/>
            <w:noWrap/>
            <w:vAlign w:val="center"/>
            <w:hideMark/>
          </w:tcPr>
          <w:p w:rsidR="009129DA" w:rsidRDefault="0036675A">
            <w:r>
              <w:t>-2</w:t>
            </w:r>
          </w:p>
        </w:tc>
        <w:tc>
          <w:tcPr>
            <w:tcW w:w="1275" w:type="dxa"/>
            <w:noWrap/>
            <w:vAlign w:val="center"/>
            <w:hideMark/>
          </w:tcPr>
          <w:p w:rsidR="009129DA" w:rsidRDefault="0036675A">
            <w:r>
              <w:t>-1,6%</w:t>
            </w:r>
          </w:p>
        </w:tc>
      </w:tr>
      <w:tr w:rsidR="009129DA">
        <w:trPr>
          <w:divId w:val="1480423282"/>
          <w:trHeight w:val="255"/>
          <w:tblCellSpacing w:w="0" w:type="dxa"/>
        </w:trPr>
        <w:tc>
          <w:tcPr>
            <w:tcW w:w="2565" w:type="dxa"/>
            <w:vAlign w:val="bottom"/>
            <w:hideMark/>
          </w:tcPr>
          <w:p w:rsidR="009129DA" w:rsidRDefault="0036675A">
            <w:r>
              <w:t>готовая продукция</w:t>
            </w:r>
          </w:p>
        </w:tc>
        <w:tc>
          <w:tcPr>
            <w:tcW w:w="990" w:type="dxa"/>
            <w:noWrap/>
            <w:vAlign w:val="center"/>
            <w:hideMark/>
          </w:tcPr>
          <w:p w:rsidR="009129DA" w:rsidRDefault="0036675A">
            <w:r>
              <w:t>80</w:t>
            </w:r>
          </w:p>
        </w:tc>
        <w:tc>
          <w:tcPr>
            <w:tcW w:w="990" w:type="dxa"/>
            <w:noWrap/>
            <w:vAlign w:val="center"/>
            <w:hideMark/>
          </w:tcPr>
          <w:p w:rsidR="009129DA" w:rsidRDefault="0036675A">
            <w:r>
              <w:t>239</w:t>
            </w:r>
          </w:p>
        </w:tc>
        <w:tc>
          <w:tcPr>
            <w:tcW w:w="1140" w:type="dxa"/>
            <w:noWrap/>
            <w:vAlign w:val="center"/>
            <w:hideMark/>
          </w:tcPr>
          <w:p w:rsidR="009129DA" w:rsidRDefault="0036675A">
            <w:r>
              <w:t>64,5%</w:t>
            </w:r>
          </w:p>
        </w:tc>
        <w:tc>
          <w:tcPr>
            <w:tcW w:w="1140" w:type="dxa"/>
            <w:noWrap/>
            <w:vAlign w:val="center"/>
            <w:hideMark/>
          </w:tcPr>
          <w:p w:rsidR="009129DA" w:rsidRDefault="0036675A">
            <w:r>
              <w:t>64,2%</w:t>
            </w:r>
          </w:p>
        </w:tc>
        <w:tc>
          <w:tcPr>
            <w:tcW w:w="1275" w:type="dxa"/>
            <w:noWrap/>
            <w:vAlign w:val="center"/>
            <w:hideMark/>
          </w:tcPr>
          <w:p w:rsidR="009129DA" w:rsidRDefault="0036675A">
            <w:r>
              <w:t>159</w:t>
            </w:r>
          </w:p>
        </w:tc>
        <w:tc>
          <w:tcPr>
            <w:tcW w:w="1275" w:type="dxa"/>
            <w:noWrap/>
            <w:vAlign w:val="center"/>
            <w:hideMark/>
          </w:tcPr>
          <w:p w:rsidR="009129DA" w:rsidRDefault="0036675A">
            <w:r>
              <w:t>-0,3%</w:t>
            </w:r>
          </w:p>
        </w:tc>
      </w:tr>
      <w:tr w:rsidR="009129DA">
        <w:trPr>
          <w:divId w:val="1480423282"/>
          <w:trHeight w:val="297"/>
          <w:tblCellSpacing w:w="0" w:type="dxa"/>
        </w:trPr>
        <w:tc>
          <w:tcPr>
            <w:tcW w:w="2565" w:type="dxa"/>
            <w:vAlign w:val="bottom"/>
            <w:hideMark/>
          </w:tcPr>
          <w:p w:rsidR="009129DA" w:rsidRDefault="0036675A">
            <w:r>
              <w:t>расходы будущих периодов</w:t>
            </w:r>
          </w:p>
        </w:tc>
        <w:tc>
          <w:tcPr>
            <w:tcW w:w="990" w:type="dxa"/>
            <w:noWrap/>
            <w:vAlign w:val="center"/>
            <w:hideMark/>
          </w:tcPr>
          <w:p w:rsidR="009129DA" w:rsidRDefault="0036675A">
            <w:r>
              <w:t>0</w:t>
            </w:r>
          </w:p>
        </w:tc>
        <w:tc>
          <w:tcPr>
            <w:tcW w:w="990" w:type="dxa"/>
            <w:noWrap/>
            <w:vAlign w:val="center"/>
            <w:hideMark/>
          </w:tcPr>
          <w:p w:rsidR="009129DA" w:rsidRDefault="0036675A">
            <w:r>
              <w:t>1</w:t>
            </w:r>
          </w:p>
        </w:tc>
        <w:tc>
          <w:tcPr>
            <w:tcW w:w="1140" w:type="dxa"/>
            <w:noWrap/>
            <w:vAlign w:val="center"/>
            <w:hideMark/>
          </w:tcPr>
          <w:p w:rsidR="009129DA" w:rsidRDefault="0036675A">
            <w:r>
              <w:t>0%</w:t>
            </w:r>
          </w:p>
        </w:tc>
        <w:tc>
          <w:tcPr>
            <w:tcW w:w="1140" w:type="dxa"/>
            <w:noWrap/>
            <w:vAlign w:val="center"/>
            <w:hideMark/>
          </w:tcPr>
          <w:p w:rsidR="009129DA" w:rsidRDefault="0036675A">
            <w:r>
              <w:t>0,3%</w:t>
            </w:r>
          </w:p>
        </w:tc>
        <w:tc>
          <w:tcPr>
            <w:tcW w:w="1275" w:type="dxa"/>
            <w:noWrap/>
            <w:vAlign w:val="center"/>
            <w:hideMark/>
          </w:tcPr>
          <w:p w:rsidR="009129DA" w:rsidRDefault="0036675A">
            <w:r>
              <w:t>1</w:t>
            </w:r>
          </w:p>
        </w:tc>
        <w:tc>
          <w:tcPr>
            <w:tcW w:w="1275" w:type="dxa"/>
            <w:noWrap/>
            <w:vAlign w:val="center"/>
            <w:hideMark/>
          </w:tcPr>
          <w:p w:rsidR="009129DA" w:rsidRDefault="0036675A">
            <w:r>
              <w:t>0,3%</w:t>
            </w:r>
          </w:p>
        </w:tc>
      </w:tr>
      <w:tr w:rsidR="009129DA">
        <w:trPr>
          <w:divId w:val="1480423282"/>
          <w:trHeight w:val="415"/>
          <w:tblCellSpacing w:w="0" w:type="dxa"/>
        </w:trPr>
        <w:tc>
          <w:tcPr>
            <w:tcW w:w="2565" w:type="dxa"/>
            <w:vAlign w:val="bottom"/>
            <w:hideMark/>
          </w:tcPr>
          <w:p w:rsidR="009129DA" w:rsidRDefault="0036675A">
            <w:r>
              <w:t>2) НДС по приобретённым ценностям</w:t>
            </w:r>
          </w:p>
        </w:tc>
        <w:tc>
          <w:tcPr>
            <w:tcW w:w="990" w:type="dxa"/>
            <w:noWrap/>
            <w:vAlign w:val="center"/>
            <w:hideMark/>
          </w:tcPr>
          <w:p w:rsidR="009129DA" w:rsidRDefault="0036675A">
            <w:r>
              <w:t>0</w:t>
            </w:r>
          </w:p>
        </w:tc>
        <w:tc>
          <w:tcPr>
            <w:tcW w:w="990" w:type="dxa"/>
            <w:noWrap/>
            <w:vAlign w:val="center"/>
            <w:hideMark/>
          </w:tcPr>
          <w:p w:rsidR="009129DA" w:rsidRDefault="0036675A">
            <w:r>
              <w:t>0</w:t>
            </w:r>
          </w:p>
        </w:tc>
        <w:tc>
          <w:tcPr>
            <w:tcW w:w="1140" w:type="dxa"/>
            <w:noWrap/>
            <w:vAlign w:val="center"/>
            <w:hideMark/>
          </w:tcPr>
          <w:p w:rsidR="009129DA" w:rsidRDefault="0036675A">
            <w:r>
              <w:t>0%</w:t>
            </w:r>
          </w:p>
        </w:tc>
        <w:tc>
          <w:tcPr>
            <w:tcW w:w="1140" w:type="dxa"/>
            <w:noWrap/>
            <w:vAlign w:val="center"/>
            <w:hideMark/>
          </w:tcPr>
          <w:p w:rsidR="009129DA" w:rsidRDefault="0036675A">
            <w:r>
              <w:t>0%</w:t>
            </w:r>
          </w:p>
        </w:tc>
        <w:tc>
          <w:tcPr>
            <w:tcW w:w="1275" w:type="dxa"/>
            <w:noWrap/>
            <w:vAlign w:val="center"/>
            <w:hideMark/>
          </w:tcPr>
          <w:p w:rsidR="009129DA" w:rsidRDefault="0036675A">
            <w:r>
              <w:t>0</w:t>
            </w:r>
          </w:p>
        </w:tc>
        <w:tc>
          <w:tcPr>
            <w:tcW w:w="1275" w:type="dxa"/>
            <w:noWrap/>
            <w:vAlign w:val="center"/>
            <w:hideMark/>
          </w:tcPr>
          <w:p w:rsidR="009129DA" w:rsidRDefault="0036675A">
            <w:r>
              <w:t>0%</w:t>
            </w:r>
          </w:p>
        </w:tc>
      </w:tr>
      <w:tr w:rsidR="009129DA">
        <w:trPr>
          <w:divId w:val="1480423282"/>
          <w:trHeight w:val="795"/>
          <w:tblCellSpacing w:w="0" w:type="dxa"/>
        </w:trPr>
        <w:tc>
          <w:tcPr>
            <w:tcW w:w="2565" w:type="dxa"/>
            <w:vAlign w:val="bottom"/>
            <w:hideMark/>
          </w:tcPr>
          <w:p w:rsidR="009129DA" w:rsidRDefault="0036675A">
            <w:r>
              <w:t>3) дебиторская задолженность, платежи по которой ожидаются в течение 12 месяцев</w:t>
            </w:r>
          </w:p>
        </w:tc>
        <w:tc>
          <w:tcPr>
            <w:tcW w:w="990" w:type="dxa"/>
            <w:noWrap/>
            <w:vAlign w:val="center"/>
            <w:hideMark/>
          </w:tcPr>
          <w:p w:rsidR="009129DA" w:rsidRDefault="0036675A">
            <w:r>
              <w:t>17</w:t>
            </w:r>
          </w:p>
        </w:tc>
        <w:tc>
          <w:tcPr>
            <w:tcW w:w="990" w:type="dxa"/>
            <w:noWrap/>
            <w:vAlign w:val="center"/>
            <w:hideMark/>
          </w:tcPr>
          <w:p w:rsidR="009129DA" w:rsidRDefault="0036675A">
            <w:r>
              <w:t>75</w:t>
            </w:r>
          </w:p>
        </w:tc>
        <w:tc>
          <w:tcPr>
            <w:tcW w:w="1140" w:type="dxa"/>
            <w:noWrap/>
            <w:vAlign w:val="center"/>
            <w:hideMark/>
          </w:tcPr>
          <w:p w:rsidR="009129DA" w:rsidRDefault="0036675A">
            <w:r>
              <w:t>13,7%</w:t>
            </w:r>
          </w:p>
        </w:tc>
        <w:tc>
          <w:tcPr>
            <w:tcW w:w="1140" w:type="dxa"/>
            <w:noWrap/>
            <w:vAlign w:val="center"/>
            <w:hideMark/>
          </w:tcPr>
          <w:p w:rsidR="009129DA" w:rsidRDefault="0036675A">
            <w:r>
              <w:t>20,2%</w:t>
            </w:r>
          </w:p>
        </w:tc>
        <w:tc>
          <w:tcPr>
            <w:tcW w:w="1275" w:type="dxa"/>
            <w:noWrap/>
            <w:vAlign w:val="center"/>
            <w:hideMark/>
          </w:tcPr>
          <w:p w:rsidR="009129DA" w:rsidRDefault="0036675A">
            <w:r>
              <w:t>58</w:t>
            </w:r>
          </w:p>
        </w:tc>
        <w:tc>
          <w:tcPr>
            <w:tcW w:w="1275" w:type="dxa"/>
            <w:noWrap/>
            <w:vAlign w:val="center"/>
            <w:hideMark/>
          </w:tcPr>
          <w:p w:rsidR="009129DA" w:rsidRDefault="0036675A">
            <w:r>
              <w:t>6,5%</w:t>
            </w:r>
          </w:p>
        </w:tc>
      </w:tr>
      <w:tr w:rsidR="009129DA">
        <w:trPr>
          <w:divId w:val="1480423282"/>
          <w:trHeight w:val="285"/>
          <w:tblCellSpacing w:w="0" w:type="dxa"/>
        </w:trPr>
        <w:tc>
          <w:tcPr>
            <w:tcW w:w="2565" w:type="dxa"/>
            <w:vAlign w:val="bottom"/>
            <w:hideMark/>
          </w:tcPr>
          <w:p w:rsidR="009129DA" w:rsidRDefault="0036675A">
            <w:r>
              <w:t>в том числе прочие</w:t>
            </w:r>
          </w:p>
        </w:tc>
        <w:tc>
          <w:tcPr>
            <w:tcW w:w="990" w:type="dxa"/>
            <w:noWrap/>
            <w:vAlign w:val="center"/>
            <w:hideMark/>
          </w:tcPr>
          <w:p w:rsidR="009129DA" w:rsidRDefault="0036675A">
            <w:r>
              <w:t>17</w:t>
            </w:r>
          </w:p>
        </w:tc>
        <w:tc>
          <w:tcPr>
            <w:tcW w:w="990" w:type="dxa"/>
            <w:noWrap/>
            <w:vAlign w:val="center"/>
            <w:hideMark/>
          </w:tcPr>
          <w:p w:rsidR="009129DA" w:rsidRDefault="0036675A">
            <w:r>
              <w:t>75</w:t>
            </w:r>
          </w:p>
        </w:tc>
        <w:tc>
          <w:tcPr>
            <w:tcW w:w="1140" w:type="dxa"/>
            <w:noWrap/>
            <w:vAlign w:val="center"/>
            <w:hideMark/>
          </w:tcPr>
          <w:p w:rsidR="009129DA" w:rsidRDefault="0036675A">
            <w:r>
              <w:t>14%</w:t>
            </w:r>
          </w:p>
        </w:tc>
        <w:tc>
          <w:tcPr>
            <w:tcW w:w="1140" w:type="dxa"/>
            <w:noWrap/>
            <w:vAlign w:val="center"/>
            <w:hideMark/>
          </w:tcPr>
          <w:p w:rsidR="009129DA" w:rsidRDefault="0036675A">
            <w:r>
              <w:t>20,2%</w:t>
            </w:r>
          </w:p>
        </w:tc>
        <w:tc>
          <w:tcPr>
            <w:tcW w:w="1275" w:type="dxa"/>
            <w:noWrap/>
            <w:vAlign w:val="center"/>
            <w:hideMark/>
          </w:tcPr>
          <w:p w:rsidR="009129DA" w:rsidRDefault="0036675A">
            <w:r>
              <w:t>58</w:t>
            </w:r>
          </w:p>
        </w:tc>
        <w:tc>
          <w:tcPr>
            <w:tcW w:w="1275" w:type="dxa"/>
            <w:noWrap/>
            <w:vAlign w:val="center"/>
            <w:hideMark/>
          </w:tcPr>
          <w:p w:rsidR="009129DA" w:rsidRDefault="0036675A">
            <w:r>
              <w:t>6,5%</w:t>
            </w:r>
          </w:p>
        </w:tc>
      </w:tr>
      <w:tr w:rsidR="009129DA">
        <w:trPr>
          <w:divId w:val="1480423282"/>
          <w:trHeight w:val="375"/>
          <w:tblCellSpacing w:w="0" w:type="dxa"/>
        </w:trPr>
        <w:tc>
          <w:tcPr>
            <w:tcW w:w="2565" w:type="dxa"/>
            <w:vAlign w:val="bottom"/>
            <w:hideMark/>
          </w:tcPr>
          <w:p w:rsidR="009129DA" w:rsidRDefault="0036675A">
            <w:r>
              <w:t>4) денежные средства</w:t>
            </w:r>
          </w:p>
        </w:tc>
        <w:tc>
          <w:tcPr>
            <w:tcW w:w="990" w:type="dxa"/>
            <w:noWrap/>
            <w:vAlign w:val="center"/>
            <w:hideMark/>
          </w:tcPr>
          <w:p w:rsidR="009129DA" w:rsidRDefault="0036675A">
            <w:r>
              <w:t>25</w:t>
            </w:r>
          </w:p>
        </w:tc>
        <w:tc>
          <w:tcPr>
            <w:tcW w:w="990" w:type="dxa"/>
            <w:noWrap/>
            <w:vAlign w:val="center"/>
            <w:hideMark/>
          </w:tcPr>
          <w:p w:rsidR="009129DA" w:rsidRDefault="0036675A">
            <w:r>
              <w:t>57</w:t>
            </w:r>
          </w:p>
        </w:tc>
        <w:tc>
          <w:tcPr>
            <w:tcW w:w="1140" w:type="dxa"/>
            <w:noWrap/>
            <w:vAlign w:val="center"/>
            <w:hideMark/>
          </w:tcPr>
          <w:p w:rsidR="009129DA" w:rsidRDefault="0036675A">
            <w:r>
              <w:t>20,2%</w:t>
            </w:r>
          </w:p>
        </w:tc>
        <w:tc>
          <w:tcPr>
            <w:tcW w:w="1140" w:type="dxa"/>
            <w:noWrap/>
            <w:vAlign w:val="center"/>
            <w:hideMark/>
          </w:tcPr>
          <w:p w:rsidR="009129DA" w:rsidRDefault="0036675A">
            <w:r>
              <w:t>15,3%</w:t>
            </w:r>
          </w:p>
        </w:tc>
        <w:tc>
          <w:tcPr>
            <w:tcW w:w="1275" w:type="dxa"/>
            <w:noWrap/>
            <w:vAlign w:val="center"/>
            <w:hideMark/>
          </w:tcPr>
          <w:p w:rsidR="009129DA" w:rsidRDefault="0036675A">
            <w:r>
              <w:t>32</w:t>
            </w:r>
          </w:p>
        </w:tc>
        <w:tc>
          <w:tcPr>
            <w:tcW w:w="1275" w:type="dxa"/>
            <w:noWrap/>
            <w:vAlign w:val="center"/>
            <w:hideMark/>
          </w:tcPr>
          <w:p w:rsidR="009129DA" w:rsidRDefault="0036675A">
            <w:r>
              <w:t>-4,8%</w:t>
            </w:r>
          </w:p>
        </w:tc>
      </w:tr>
    </w:tbl>
    <w:p w:rsidR="009129DA" w:rsidRPr="0036675A" w:rsidRDefault="0036675A">
      <w:pPr>
        <w:pStyle w:val="a3"/>
        <w:divId w:val="1480423282"/>
      </w:pPr>
      <w:r>
        <w:rPr>
          <w:i/>
          <w:iCs/>
        </w:rPr>
        <w:t> </w:t>
      </w:r>
    </w:p>
    <w:p w:rsidR="009129DA" w:rsidRDefault="0036675A">
      <w:pPr>
        <w:pStyle w:val="a3"/>
        <w:divId w:val="1480423282"/>
      </w:pPr>
      <w:r>
        <w:t xml:space="preserve">Оборотные средства за отчётный период возросли на 248 тыс. руб. На это повлияло увеличение запасов на 158 тыс. руб., дебиторской задолженности на 58 тыс. руб. и денежных средств на 32 тыс. руб. Это говорит о том, что предприятие увеличило объём продаж. Кроме того, на увеличение статьи «запасы» могла повлиять инфляция. За ориентировочный индекс инфляции принят индекс роста цен потребительской корзины за 2000 год, который равен 31%. Запасы=240/1,31=183,2 тыс. руб. Очистив статью от влияния инфляции, можно сделать вывод, что развитие увеличение запасов за счёт роста объёмов продаж составляет 183,2 тыс. руб. </w:t>
      </w:r>
    </w:p>
    <w:p w:rsidR="009129DA" w:rsidRDefault="0036675A">
      <w:pPr>
        <w:pStyle w:val="a3"/>
        <w:divId w:val="1480423282"/>
      </w:pPr>
      <w:r>
        <w:t xml:space="preserve">Удельный вес запасов в структуре оборотных средств за отчётный период снизился на 1,6% и составляет 64,2%. При этом исчезла статья баланса «сырьё и материалы», что привело к уменьшению удельного веса запасов на 1,6%, и появилась статья «расходы будущих периодов», она увеличила запасы на 0,3%. Самая большая статья «готовая продукция и товары для перепродажи» уменьшилась на 0,3% и стала составлять 64,2% в структуре оборотных средств. </w:t>
      </w:r>
    </w:p>
    <w:p w:rsidR="009129DA" w:rsidRDefault="0036675A">
      <w:pPr>
        <w:pStyle w:val="a3"/>
        <w:divId w:val="1480423282"/>
      </w:pPr>
      <w:r>
        <w:t>Отсутствие НДС по приобретённым ценностям оценивается положительно, так как это свидетельствует о том, что предприятие своевременно рассчитывается с поставщиками за поставленные товары и представляет НДС к зачёту.</w:t>
      </w:r>
    </w:p>
    <w:p w:rsidR="009129DA" w:rsidRDefault="0036675A">
      <w:pPr>
        <w:pStyle w:val="a3"/>
        <w:divId w:val="1480423282"/>
      </w:pPr>
      <w:r>
        <w:t>Значительно увеличилась дебиторская задолженность. Её удельный вес в структуре оборотных средств возрос на 6,5%. На это повлияло расширение деятельности предприятия. Поскольку по основной деятельности у предприятия дебиторов как таковых нет, так как оно продаёт товары в розницу, можно сделать вывод, что появились новые дебиторы, не связанные с основной деятельностью. Кроме того часть товаров предприятие закупает через подотчётных лиц. Поскольку нет просроченной дебиторской задолженности, данная тенденция оценивается положительно.</w:t>
      </w:r>
    </w:p>
    <w:p w:rsidR="009129DA" w:rsidRDefault="0036675A">
      <w:pPr>
        <w:pStyle w:val="a3"/>
        <w:divId w:val="1480423282"/>
      </w:pPr>
      <w:r>
        <w:t>Изменение величины денежных средств нельзя оценить однозначно. С одной стороны, значительный удельный вес денежных средств положительно влияет на ликвидность баланса, с другой стороны, излишние денежные средства – неработающие деньги. В структуре оборотных средств удельный вес денежных средств уменьшился на 4,8% и стал составлять 15,3%.</w:t>
      </w:r>
    </w:p>
    <w:p w:rsidR="009129DA" w:rsidRDefault="0036675A">
      <w:pPr>
        <w:pStyle w:val="a3"/>
        <w:divId w:val="1480423282"/>
      </w:pPr>
      <w:r>
        <w:t xml:space="preserve">Обобщение результатов внутреннего анализа оборотных средств. </w:t>
      </w:r>
    </w:p>
    <w:p w:rsidR="009129DA" w:rsidRDefault="0036675A">
      <w:pPr>
        <w:pStyle w:val="2"/>
        <w:divId w:val="1480423282"/>
      </w:pPr>
      <w:bookmarkStart w:id="7" w:name="_Toc534876403"/>
      <w:r>
        <w:t>4.3 Структура оборотных средств по степени риска</w:t>
      </w:r>
      <w:bookmarkEnd w:id="7"/>
    </w:p>
    <w:p w:rsidR="009129DA" w:rsidRPr="0036675A" w:rsidRDefault="0036675A">
      <w:pPr>
        <w:pStyle w:val="a3"/>
        <w:divId w:val="1480423282"/>
      </w:pPr>
      <w:r>
        <w:t xml:space="preserve">Таблица.6 </w:t>
      </w:r>
    </w:p>
    <w:tbl>
      <w:tblPr>
        <w:tblW w:w="9975" w:type="dxa"/>
        <w:tblCellSpacing w:w="0" w:type="dxa"/>
        <w:tblCellMar>
          <w:left w:w="0" w:type="dxa"/>
          <w:right w:w="0" w:type="dxa"/>
        </w:tblCellMar>
        <w:tblLook w:val="04A0" w:firstRow="1" w:lastRow="0" w:firstColumn="1" w:lastColumn="0" w:noHBand="0" w:noVBand="1"/>
      </w:tblPr>
      <w:tblGrid>
        <w:gridCol w:w="1995"/>
        <w:gridCol w:w="3840"/>
        <w:gridCol w:w="2835"/>
        <w:gridCol w:w="1275"/>
        <w:gridCol w:w="1290"/>
      </w:tblGrid>
      <w:tr w:rsidR="009129DA">
        <w:trPr>
          <w:divId w:val="1480423282"/>
          <w:cantSplit/>
          <w:trHeight w:val="510"/>
          <w:tblCellSpacing w:w="0" w:type="dxa"/>
        </w:trPr>
        <w:tc>
          <w:tcPr>
            <w:tcW w:w="1995" w:type="dxa"/>
            <w:vMerge w:val="restart"/>
            <w:noWrap/>
            <w:vAlign w:val="center"/>
            <w:hideMark/>
          </w:tcPr>
          <w:p w:rsidR="009129DA" w:rsidRDefault="0036675A">
            <w:r>
              <w:t>степень риска</w:t>
            </w:r>
          </w:p>
        </w:tc>
        <w:tc>
          <w:tcPr>
            <w:tcW w:w="3840" w:type="dxa"/>
            <w:vMerge w:val="restart"/>
            <w:noWrap/>
            <w:vAlign w:val="center"/>
            <w:hideMark/>
          </w:tcPr>
          <w:p w:rsidR="009129DA" w:rsidRDefault="0036675A">
            <w:r>
              <w:t>группы текущих активов</w:t>
            </w:r>
          </w:p>
        </w:tc>
        <w:tc>
          <w:tcPr>
            <w:tcW w:w="2835" w:type="dxa"/>
            <w:gridSpan w:val="2"/>
            <w:vAlign w:val="center"/>
            <w:hideMark/>
          </w:tcPr>
          <w:p w:rsidR="009129DA" w:rsidRDefault="0036675A">
            <w:r>
              <w:t>доля группы в общем объёме</w:t>
            </w:r>
          </w:p>
        </w:tc>
        <w:tc>
          <w:tcPr>
            <w:tcW w:w="1290" w:type="dxa"/>
            <w:vMerge w:val="restart"/>
            <w:vAlign w:val="center"/>
            <w:hideMark/>
          </w:tcPr>
          <w:p w:rsidR="009129DA" w:rsidRPr="0036675A" w:rsidRDefault="0036675A">
            <w:pPr>
              <w:pStyle w:val="a3"/>
            </w:pPr>
            <w:r w:rsidRPr="0036675A">
              <w:t xml:space="preserve">изменение, </w:t>
            </w:r>
            <w:r w:rsidRPr="0036675A">
              <w:br/>
              <w:t>гр3-гр4</w:t>
            </w:r>
          </w:p>
        </w:tc>
      </w:tr>
      <w:tr w:rsidR="009129DA">
        <w:trPr>
          <w:divId w:val="1480423282"/>
          <w:cantSplit/>
          <w:trHeight w:val="255"/>
          <w:tblCellSpacing w:w="0" w:type="dxa"/>
        </w:trPr>
        <w:tc>
          <w:tcPr>
            <w:tcW w:w="0" w:type="auto"/>
            <w:vMerge/>
            <w:vAlign w:val="center"/>
            <w:hideMark/>
          </w:tcPr>
          <w:p w:rsidR="009129DA" w:rsidRDefault="009129DA"/>
        </w:tc>
        <w:tc>
          <w:tcPr>
            <w:tcW w:w="0" w:type="auto"/>
            <w:vMerge/>
            <w:vAlign w:val="center"/>
            <w:hideMark/>
          </w:tcPr>
          <w:p w:rsidR="009129DA" w:rsidRDefault="009129DA"/>
        </w:tc>
        <w:tc>
          <w:tcPr>
            <w:tcW w:w="1560" w:type="dxa"/>
            <w:noWrap/>
            <w:vAlign w:val="center"/>
            <w:hideMark/>
          </w:tcPr>
          <w:p w:rsidR="009129DA" w:rsidRDefault="0036675A">
            <w:r>
              <w:t>на начало</w:t>
            </w:r>
          </w:p>
        </w:tc>
        <w:tc>
          <w:tcPr>
            <w:tcW w:w="1275" w:type="dxa"/>
            <w:noWrap/>
            <w:vAlign w:val="center"/>
            <w:hideMark/>
          </w:tcPr>
          <w:p w:rsidR="009129DA" w:rsidRDefault="0036675A">
            <w:r>
              <w:t>на конец</w:t>
            </w:r>
          </w:p>
        </w:tc>
        <w:tc>
          <w:tcPr>
            <w:tcW w:w="0" w:type="auto"/>
            <w:vMerge/>
            <w:vAlign w:val="center"/>
            <w:hideMark/>
          </w:tcPr>
          <w:p w:rsidR="009129DA" w:rsidRPr="0036675A" w:rsidRDefault="009129DA"/>
        </w:tc>
      </w:tr>
      <w:tr w:rsidR="009129DA">
        <w:trPr>
          <w:divId w:val="1480423282"/>
          <w:trHeight w:val="255"/>
          <w:tblCellSpacing w:w="0" w:type="dxa"/>
        </w:trPr>
        <w:tc>
          <w:tcPr>
            <w:tcW w:w="1995" w:type="dxa"/>
            <w:noWrap/>
            <w:vAlign w:val="center"/>
            <w:hideMark/>
          </w:tcPr>
          <w:p w:rsidR="009129DA" w:rsidRDefault="0036675A">
            <w:r>
              <w:t>1</w:t>
            </w:r>
          </w:p>
        </w:tc>
        <w:tc>
          <w:tcPr>
            <w:tcW w:w="3840" w:type="dxa"/>
            <w:noWrap/>
            <w:vAlign w:val="center"/>
            <w:hideMark/>
          </w:tcPr>
          <w:p w:rsidR="009129DA" w:rsidRDefault="0036675A">
            <w:r>
              <w:t>2</w:t>
            </w:r>
          </w:p>
        </w:tc>
        <w:tc>
          <w:tcPr>
            <w:tcW w:w="1560" w:type="dxa"/>
            <w:noWrap/>
            <w:vAlign w:val="center"/>
            <w:hideMark/>
          </w:tcPr>
          <w:p w:rsidR="009129DA" w:rsidRDefault="0036675A">
            <w:r>
              <w:t>3</w:t>
            </w:r>
          </w:p>
        </w:tc>
        <w:tc>
          <w:tcPr>
            <w:tcW w:w="1275" w:type="dxa"/>
            <w:noWrap/>
            <w:vAlign w:val="center"/>
            <w:hideMark/>
          </w:tcPr>
          <w:p w:rsidR="009129DA" w:rsidRDefault="0036675A">
            <w:r>
              <w:t>4</w:t>
            </w:r>
          </w:p>
        </w:tc>
        <w:tc>
          <w:tcPr>
            <w:tcW w:w="1290" w:type="dxa"/>
            <w:noWrap/>
            <w:vAlign w:val="center"/>
            <w:hideMark/>
          </w:tcPr>
          <w:p w:rsidR="009129DA" w:rsidRDefault="0036675A">
            <w:r>
              <w:t>5</w:t>
            </w:r>
          </w:p>
        </w:tc>
      </w:tr>
      <w:tr w:rsidR="009129DA">
        <w:trPr>
          <w:divId w:val="1480423282"/>
          <w:trHeight w:val="255"/>
          <w:tblCellSpacing w:w="0" w:type="dxa"/>
        </w:trPr>
        <w:tc>
          <w:tcPr>
            <w:tcW w:w="1995" w:type="dxa"/>
            <w:vAlign w:val="center"/>
            <w:hideMark/>
          </w:tcPr>
          <w:p w:rsidR="009129DA" w:rsidRDefault="0036675A">
            <w:r>
              <w:t>1. Минимальный риск</w:t>
            </w:r>
          </w:p>
        </w:tc>
        <w:tc>
          <w:tcPr>
            <w:tcW w:w="3840" w:type="dxa"/>
            <w:noWrap/>
            <w:vAlign w:val="center"/>
            <w:hideMark/>
          </w:tcPr>
          <w:p w:rsidR="009129DA" w:rsidRDefault="0036675A">
            <w:r>
              <w:t>наличные денежные средства</w:t>
            </w:r>
          </w:p>
        </w:tc>
        <w:tc>
          <w:tcPr>
            <w:tcW w:w="1560" w:type="dxa"/>
            <w:noWrap/>
            <w:vAlign w:val="center"/>
            <w:hideMark/>
          </w:tcPr>
          <w:p w:rsidR="009129DA" w:rsidRDefault="0036675A">
            <w:r>
              <w:t>20,16%</w:t>
            </w:r>
          </w:p>
        </w:tc>
        <w:tc>
          <w:tcPr>
            <w:tcW w:w="1275" w:type="dxa"/>
            <w:noWrap/>
            <w:vAlign w:val="center"/>
            <w:hideMark/>
          </w:tcPr>
          <w:p w:rsidR="009129DA" w:rsidRDefault="0036675A">
            <w:r>
              <w:t>15,32%</w:t>
            </w:r>
          </w:p>
        </w:tc>
        <w:tc>
          <w:tcPr>
            <w:tcW w:w="1290" w:type="dxa"/>
            <w:noWrap/>
            <w:vAlign w:val="center"/>
            <w:hideMark/>
          </w:tcPr>
          <w:p w:rsidR="009129DA" w:rsidRDefault="0036675A">
            <w:r>
              <w:t>-4,84%</w:t>
            </w:r>
          </w:p>
        </w:tc>
      </w:tr>
      <w:tr w:rsidR="009129DA">
        <w:trPr>
          <w:divId w:val="1480423282"/>
          <w:trHeight w:val="450"/>
          <w:tblCellSpacing w:w="0" w:type="dxa"/>
        </w:trPr>
        <w:tc>
          <w:tcPr>
            <w:tcW w:w="1995" w:type="dxa"/>
            <w:noWrap/>
            <w:vAlign w:val="center"/>
            <w:hideMark/>
          </w:tcPr>
          <w:p w:rsidR="009129DA" w:rsidRDefault="0036675A">
            <w:r>
              <w:t>2. Малый риск</w:t>
            </w:r>
          </w:p>
        </w:tc>
        <w:tc>
          <w:tcPr>
            <w:tcW w:w="3840" w:type="dxa"/>
            <w:vAlign w:val="bottom"/>
            <w:hideMark/>
          </w:tcPr>
          <w:p w:rsidR="009129DA" w:rsidRDefault="0036675A">
            <w:r>
              <w:t>дебиторская задолженность, запасы сырья и материалов, готовая продукция на складе (массового потребления)</w:t>
            </w:r>
          </w:p>
        </w:tc>
        <w:tc>
          <w:tcPr>
            <w:tcW w:w="1560" w:type="dxa"/>
            <w:noWrap/>
            <w:vAlign w:val="center"/>
            <w:hideMark/>
          </w:tcPr>
          <w:p w:rsidR="009129DA" w:rsidRDefault="0036675A">
            <w:r>
              <w:t>79,84%</w:t>
            </w:r>
          </w:p>
        </w:tc>
        <w:tc>
          <w:tcPr>
            <w:tcW w:w="1275" w:type="dxa"/>
            <w:noWrap/>
            <w:vAlign w:val="center"/>
            <w:hideMark/>
          </w:tcPr>
          <w:p w:rsidR="009129DA" w:rsidRDefault="0036675A">
            <w:r>
              <w:t>84,41%</w:t>
            </w:r>
          </w:p>
        </w:tc>
        <w:tc>
          <w:tcPr>
            <w:tcW w:w="1290" w:type="dxa"/>
            <w:noWrap/>
            <w:vAlign w:val="center"/>
            <w:hideMark/>
          </w:tcPr>
          <w:p w:rsidR="009129DA" w:rsidRDefault="0036675A">
            <w:r>
              <w:t>4,57%</w:t>
            </w:r>
          </w:p>
        </w:tc>
      </w:tr>
      <w:tr w:rsidR="009129DA">
        <w:trPr>
          <w:divId w:val="1480423282"/>
          <w:trHeight w:val="255"/>
          <w:tblCellSpacing w:w="0" w:type="dxa"/>
        </w:trPr>
        <w:tc>
          <w:tcPr>
            <w:tcW w:w="1995" w:type="dxa"/>
            <w:noWrap/>
            <w:vAlign w:val="center"/>
            <w:hideMark/>
          </w:tcPr>
          <w:p w:rsidR="009129DA" w:rsidRDefault="0036675A">
            <w:r>
              <w:t>3. Средний риск</w:t>
            </w:r>
          </w:p>
        </w:tc>
        <w:tc>
          <w:tcPr>
            <w:tcW w:w="3840" w:type="dxa"/>
            <w:vAlign w:val="center"/>
            <w:hideMark/>
          </w:tcPr>
          <w:p w:rsidR="009129DA" w:rsidRDefault="0036675A">
            <w:r>
              <w:t>расходы будущих периодов</w:t>
            </w:r>
          </w:p>
        </w:tc>
        <w:tc>
          <w:tcPr>
            <w:tcW w:w="1560" w:type="dxa"/>
            <w:noWrap/>
            <w:vAlign w:val="center"/>
            <w:hideMark/>
          </w:tcPr>
          <w:p w:rsidR="009129DA" w:rsidRDefault="009129DA"/>
        </w:tc>
        <w:tc>
          <w:tcPr>
            <w:tcW w:w="1275" w:type="dxa"/>
            <w:noWrap/>
            <w:vAlign w:val="center"/>
            <w:hideMark/>
          </w:tcPr>
          <w:p w:rsidR="009129DA" w:rsidRDefault="0036675A">
            <w:r>
              <w:t>0,27%</w:t>
            </w:r>
          </w:p>
        </w:tc>
        <w:tc>
          <w:tcPr>
            <w:tcW w:w="1290" w:type="dxa"/>
            <w:noWrap/>
            <w:vAlign w:val="center"/>
            <w:hideMark/>
          </w:tcPr>
          <w:p w:rsidR="009129DA" w:rsidRDefault="0036675A">
            <w:r>
              <w:t>0,27%</w:t>
            </w:r>
          </w:p>
        </w:tc>
      </w:tr>
      <w:tr w:rsidR="009129DA">
        <w:trPr>
          <w:divId w:val="1480423282"/>
          <w:trHeight w:val="450"/>
          <w:tblCellSpacing w:w="0" w:type="dxa"/>
        </w:trPr>
        <w:tc>
          <w:tcPr>
            <w:tcW w:w="1995" w:type="dxa"/>
            <w:noWrap/>
            <w:vAlign w:val="center"/>
            <w:hideMark/>
          </w:tcPr>
          <w:p w:rsidR="009129DA" w:rsidRDefault="0036675A">
            <w:r>
              <w:t>4. Высокий риск</w:t>
            </w:r>
          </w:p>
        </w:tc>
        <w:tc>
          <w:tcPr>
            <w:tcW w:w="3840" w:type="dxa"/>
            <w:vAlign w:val="bottom"/>
            <w:hideMark/>
          </w:tcPr>
          <w:p w:rsidR="009129DA" w:rsidRDefault="0036675A">
            <w:r>
              <w:t>ДЗ предприятий с тяжёлым финансовым положением, гот. продукция, вышедшая из употребления</w:t>
            </w:r>
          </w:p>
        </w:tc>
        <w:tc>
          <w:tcPr>
            <w:tcW w:w="1560" w:type="dxa"/>
            <w:noWrap/>
            <w:vAlign w:val="center"/>
            <w:hideMark/>
          </w:tcPr>
          <w:p w:rsidR="009129DA" w:rsidRDefault="0036675A">
            <w:r>
              <w:t>0%</w:t>
            </w:r>
          </w:p>
        </w:tc>
        <w:tc>
          <w:tcPr>
            <w:tcW w:w="1275" w:type="dxa"/>
            <w:noWrap/>
            <w:vAlign w:val="center"/>
            <w:hideMark/>
          </w:tcPr>
          <w:p w:rsidR="009129DA" w:rsidRDefault="0036675A">
            <w:r>
              <w:t>0%</w:t>
            </w:r>
          </w:p>
        </w:tc>
        <w:tc>
          <w:tcPr>
            <w:tcW w:w="1290" w:type="dxa"/>
            <w:noWrap/>
            <w:vAlign w:val="center"/>
            <w:hideMark/>
          </w:tcPr>
          <w:p w:rsidR="009129DA" w:rsidRDefault="0036675A">
            <w:r>
              <w:t>0%</w:t>
            </w:r>
          </w:p>
        </w:tc>
      </w:tr>
    </w:tbl>
    <w:p w:rsidR="009129DA" w:rsidRPr="0036675A" w:rsidRDefault="0036675A">
      <w:pPr>
        <w:pStyle w:val="a3"/>
        <w:divId w:val="1480423282"/>
      </w:pPr>
      <w:r>
        <w:t>Структура оборотных активов по степени риска изменилась в сторону увеличения рисковых оборотных средств. На это повлияло уменьшение удельного веса оборотных средств с минимальным риском на 4,84% и соответственно увеличились оборотные средства с малым риском на 4,57% и средним риском на 0,27%.</w:t>
      </w:r>
    </w:p>
    <w:p w:rsidR="009129DA" w:rsidRDefault="0036675A">
      <w:pPr>
        <w:pStyle w:val="a3"/>
        <w:divId w:val="1480423282"/>
      </w:pPr>
      <w:r>
        <w:t>Положительно оценивается отсутствие оборотных активов с высоким риском и незначительный удельный вес  средств со средним риском. В целом предприятие владеет малорисковыми оборотными средствами, что положительно влияет на его финансовую устойчивость.</w:t>
      </w:r>
    </w:p>
    <w:p w:rsidR="009129DA" w:rsidRDefault="0036675A">
      <w:pPr>
        <w:divId w:val="1480423282"/>
      </w:pPr>
      <w:bookmarkStart w:id="8" w:name="_Toc534876404"/>
      <w:r>
        <w:t>5. Анализ пассивов предприятия</w:t>
      </w:r>
      <w:bookmarkEnd w:id="8"/>
      <w:r>
        <w:t xml:space="preserve"> </w:t>
      </w:r>
    </w:p>
    <w:p w:rsidR="009129DA" w:rsidRDefault="0036675A">
      <w:pPr>
        <w:pStyle w:val="2"/>
        <w:divId w:val="1480423282"/>
      </w:pPr>
      <w:bookmarkStart w:id="9" w:name="_Toc534876405"/>
      <w:r>
        <w:t>5.1 Структура источников средств предприятия</w:t>
      </w:r>
      <w:bookmarkEnd w:id="9"/>
    </w:p>
    <w:p w:rsidR="009129DA" w:rsidRPr="0036675A" w:rsidRDefault="0036675A">
      <w:pPr>
        <w:pStyle w:val="a3"/>
        <w:divId w:val="1480423282"/>
      </w:pPr>
      <w:r>
        <w:t>Таблица.7</w:t>
      </w:r>
    </w:p>
    <w:tbl>
      <w:tblPr>
        <w:tblW w:w="9930" w:type="dxa"/>
        <w:tblCellSpacing w:w="0" w:type="dxa"/>
        <w:tblCellMar>
          <w:left w:w="0" w:type="dxa"/>
          <w:right w:w="0" w:type="dxa"/>
        </w:tblCellMar>
        <w:tblLook w:val="04A0" w:firstRow="1" w:lastRow="0" w:firstColumn="1" w:lastColumn="0" w:noHBand="0" w:noVBand="1"/>
      </w:tblPr>
      <w:tblGrid>
        <w:gridCol w:w="1710"/>
        <w:gridCol w:w="1980"/>
        <w:gridCol w:w="990"/>
        <w:gridCol w:w="2130"/>
        <w:gridCol w:w="1065"/>
        <w:gridCol w:w="2835"/>
        <w:gridCol w:w="1560"/>
        <w:gridCol w:w="1275"/>
      </w:tblGrid>
      <w:tr w:rsidR="009129DA">
        <w:trPr>
          <w:divId w:val="1480423282"/>
          <w:cantSplit/>
          <w:trHeight w:val="315"/>
          <w:tblCellSpacing w:w="0" w:type="dxa"/>
        </w:trPr>
        <w:tc>
          <w:tcPr>
            <w:tcW w:w="1710" w:type="dxa"/>
            <w:vMerge w:val="restart"/>
            <w:vAlign w:val="center"/>
            <w:hideMark/>
          </w:tcPr>
          <w:p w:rsidR="009129DA" w:rsidRDefault="0036675A">
            <w:r>
              <w:t>Наименование раздела</w:t>
            </w:r>
          </w:p>
        </w:tc>
        <w:tc>
          <w:tcPr>
            <w:tcW w:w="1980" w:type="dxa"/>
            <w:gridSpan w:val="2"/>
            <w:noWrap/>
            <w:vAlign w:val="bottom"/>
            <w:hideMark/>
          </w:tcPr>
          <w:p w:rsidR="009129DA" w:rsidRDefault="0036675A">
            <w:r>
              <w:t>абсолютный, тыс. руб.</w:t>
            </w:r>
          </w:p>
        </w:tc>
        <w:tc>
          <w:tcPr>
            <w:tcW w:w="2130" w:type="dxa"/>
            <w:gridSpan w:val="2"/>
            <w:noWrap/>
            <w:vAlign w:val="center"/>
            <w:hideMark/>
          </w:tcPr>
          <w:p w:rsidR="009129DA" w:rsidRDefault="0036675A">
            <w:r>
              <w:t>относительный, %</w:t>
            </w:r>
          </w:p>
        </w:tc>
        <w:tc>
          <w:tcPr>
            <w:tcW w:w="2835" w:type="dxa"/>
            <w:gridSpan w:val="2"/>
            <w:noWrap/>
            <w:vAlign w:val="center"/>
            <w:hideMark/>
          </w:tcPr>
          <w:p w:rsidR="009129DA" w:rsidRDefault="0036675A">
            <w:r>
              <w:t>изменение показателя</w:t>
            </w:r>
          </w:p>
        </w:tc>
        <w:tc>
          <w:tcPr>
            <w:tcW w:w="1275" w:type="dxa"/>
            <w:vMerge w:val="restart"/>
            <w:vAlign w:val="bottom"/>
            <w:hideMark/>
          </w:tcPr>
          <w:p w:rsidR="009129DA" w:rsidRDefault="0036675A">
            <w:r>
              <w:t>в процентах к общему изменению</w:t>
            </w:r>
          </w:p>
        </w:tc>
      </w:tr>
      <w:tr w:rsidR="009129DA">
        <w:trPr>
          <w:divId w:val="1480423282"/>
          <w:cantSplit/>
          <w:trHeight w:val="405"/>
          <w:tblCellSpacing w:w="0" w:type="dxa"/>
        </w:trPr>
        <w:tc>
          <w:tcPr>
            <w:tcW w:w="0" w:type="auto"/>
            <w:vMerge/>
            <w:vAlign w:val="center"/>
            <w:hideMark/>
          </w:tcPr>
          <w:p w:rsidR="009129DA" w:rsidRDefault="009129DA"/>
        </w:tc>
        <w:tc>
          <w:tcPr>
            <w:tcW w:w="990" w:type="dxa"/>
            <w:noWrap/>
            <w:vAlign w:val="center"/>
            <w:hideMark/>
          </w:tcPr>
          <w:p w:rsidR="009129DA" w:rsidRDefault="0036675A">
            <w:r>
              <w:t>01.01.00</w:t>
            </w:r>
          </w:p>
        </w:tc>
        <w:tc>
          <w:tcPr>
            <w:tcW w:w="990" w:type="dxa"/>
            <w:noWrap/>
            <w:vAlign w:val="center"/>
            <w:hideMark/>
          </w:tcPr>
          <w:p w:rsidR="009129DA" w:rsidRDefault="0036675A">
            <w:r>
              <w:t>01.01.01</w:t>
            </w:r>
          </w:p>
        </w:tc>
        <w:tc>
          <w:tcPr>
            <w:tcW w:w="1065" w:type="dxa"/>
            <w:noWrap/>
            <w:vAlign w:val="center"/>
            <w:hideMark/>
          </w:tcPr>
          <w:p w:rsidR="009129DA" w:rsidRDefault="0036675A">
            <w:r>
              <w:t>01.01.00</w:t>
            </w:r>
          </w:p>
        </w:tc>
        <w:tc>
          <w:tcPr>
            <w:tcW w:w="1065" w:type="dxa"/>
            <w:noWrap/>
            <w:vAlign w:val="center"/>
            <w:hideMark/>
          </w:tcPr>
          <w:p w:rsidR="009129DA" w:rsidRDefault="0036675A">
            <w:r>
              <w:t>01.01.01</w:t>
            </w:r>
          </w:p>
        </w:tc>
        <w:tc>
          <w:tcPr>
            <w:tcW w:w="1275" w:type="dxa"/>
            <w:noWrap/>
            <w:vAlign w:val="center"/>
            <w:hideMark/>
          </w:tcPr>
          <w:p w:rsidR="009129DA" w:rsidRDefault="0036675A">
            <w:r>
              <w:t>абсолютного</w:t>
            </w:r>
          </w:p>
        </w:tc>
        <w:tc>
          <w:tcPr>
            <w:tcW w:w="1560" w:type="dxa"/>
            <w:noWrap/>
            <w:vAlign w:val="center"/>
            <w:hideMark/>
          </w:tcPr>
          <w:p w:rsidR="009129DA" w:rsidRDefault="0036675A">
            <w:r>
              <w:t>относительного</w:t>
            </w:r>
          </w:p>
        </w:tc>
        <w:tc>
          <w:tcPr>
            <w:tcW w:w="0" w:type="auto"/>
            <w:vMerge/>
            <w:vAlign w:val="center"/>
            <w:hideMark/>
          </w:tcPr>
          <w:p w:rsidR="009129DA" w:rsidRDefault="009129DA"/>
        </w:tc>
      </w:tr>
      <w:tr w:rsidR="009129DA">
        <w:trPr>
          <w:divId w:val="1480423282"/>
          <w:trHeight w:val="625"/>
          <w:tblCellSpacing w:w="0" w:type="dxa"/>
        </w:trPr>
        <w:tc>
          <w:tcPr>
            <w:tcW w:w="1710" w:type="dxa"/>
            <w:vAlign w:val="center"/>
            <w:hideMark/>
          </w:tcPr>
          <w:p w:rsidR="009129DA" w:rsidRDefault="0036675A">
            <w:r>
              <w:t>Источники собственных средств</w:t>
            </w:r>
          </w:p>
        </w:tc>
        <w:tc>
          <w:tcPr>
            <w:tcW w:w="990" w:type="dxa"/>
            <w:noWrap/>
            <w:vAlign w:val="center"/>
            <w:hideMark/>
          </w:tcPr>
          <w:p w:rsidR="009129DA" w:rsidRDefault="0036675A">
            <w:r>
              <w:t>57</w:t>
            </w:r>
          </w:p>
        </w:tc>
        <w:tc>
          <w:tcPr>
            <w:tcW w:w="990" w:type="dxa"/>
            <w:noWrap/>
            <w:vAlign w:val="center"/>
            <w:hideMark/>
          </w:tcPr>
          <w:p w:rsidR="009129DA" w:rsidRDefault="0036675A">
            <w:r>
              <w:t>227</w:t>
            </w:r>
          </w:p>
        </w:tc>
        <w:tc>
          <w:tcPr>
            <w:tcW w:w="1065" w:type="dxa"/>
            <w:noWrap/>
            <w:vAlign w:val="center"/>
            <w:hideMark/>
          </w:tcPr>
          <w:p w:rsidR="009129DA" w:rsidRDefault="0036675A">
            <w:r>
              <w:t>29,7%</w:t>
            </w:r>
          </w:p>
        </w:tc>
        <w:tc>
          <w:tcPr>
            <w:tcW w:w="1065" w:type="dxa"/>
            <w:noWrap/>
            <w:vAlign w:val="center"/>
            <w:hideMark/>
          </w:tcPr>
          <w:p w:rsidR="009129DA" w:rsidRDefault="0036675A">
            <w:r>
              <w:t>46,3%</w:t>
            </w:r>
          </w:p>
        </w:tc>
        <w:tc>
          <w:tcPr>
            <w:tcW w:w="1275" w:type="dxa"/>
            <w:noWrap/>
            <w:vAlign w:val="center"/>
            <w:hideMark/>
          </w:tcPr>
          <w:p w:rsidR="009129DA" w:rsidRDefault="0036675A">
            <w:r>
              <w:t>170</w:t>
            </w:r>
          </w:p>
        </w:tc>
        <w:tc>
          <w:tcPr>
            <w:tcW w:w="1560" w:type="dxa"/>
            <w:noWrap/>
            <w:vAlign w:val="center"/>
            <w:hideMark/>
          </w:tcPr>
          <w:p w:rsidR="009129DA" w:rsidRDefault="0036675A">
            <w:r>
              <w:t>16,6%</w:t>
            </w:r>
          </w:p>
        </w:tc>
        <w:tc>
          <w:tcPr>
            <w:tcW w:w="1275" w:type="dxa"/>
            <w:noWrap/>
            <w:vAlign w:val="center"/>
            <w:hideMark/>
          </w:tcPr>
          <w:p w:rsidR="009129DA" w:rsidRDefault="0036675A">
            <w:r>
              <w:t>57%</w:t>
            </w:r>
          </w:p>
        </w:tc>
      </w:tr>
      <w:tr w:rsidR="009129DA">
        <w:trPr>
          <w:divId w:val="1480423282"/>
          <w:trHeight w:val="351"/>
          <w:tblCellSpacing w:w="0" w:type="dxa"/>
        </w:trPr>
        <w:tc>
          <w:tcPr>
            <w:tcW w:w="1710" w:type="dxa"/>
            <w:vAlign w:val="center"/>
            <w:hideMark/>
          </w:tcPr>
          <w:p w:rsidR="009129DA" w:rsidRDefault="0036675A">
            <w:r>
              <w:t>Заёмные средства</w:t>
            </w:r>
          </w:p>
        </w:tc>
        <w:tc>
          <w:tcPr>
            <w:tcW w:w="990" w:type="dxa"/>
            <w:noWrap/>
            <w:vAlign w:val="center"/>
            <w:hideMark/>
          </w:tcPr>
          <w:p w:rsidR="009129DA" w:rsidRDefault="0036675A">
            <w:r>
              <w:t>135</w:t>
            </w:r>
          </w:p>
        </w:tc>
        <w:tc>
          <w:tcPr>
            <w:tcW w:w="990" w:type="dxa"/>
            <w:noWrap/>
            <w:vAlign w:val="center"/>
            <w:hideMark/>
          </w:tcPr>
          <w:p w:rsidR="009129DA" w:rsidRDefault="0036675A">
            <w:r>
              <w:t>263</w:t>
            </w:r>
          </w:p>
        </w:tc>
        <w:tc>
          <w:tcPr>
            <w:tcW w:w="1065" w:type="dxa"/>
            <w:noWrap/>
            <w:vAlign w:val="center"/>
            <w:hideMark/>
          </w:tcPr>
          <w:p w:rsidR="009129DA" w:rsidRDefault="0036675A">
            <w:r>
              <w:t>70,3%</w:t>
            </w:r>
          </w:p>
        </w:tc>
        <w:tc>
          <w:tcPr>
            <w:tcW w:w="1065" w:type="dxa"/>
            <w:noWrap/>
            <w:vAlign w:val="center"/>
            <w:hideMark/>
          </w:tcPr>
          <w:p w:rsidR="009129DA" w:rsidRDefault="0036675A">
            <w:r>
              <w:t>53,7%</w:t>
            </w:r>
          </w:p>
        </w:tc>
        <w:tc>
          <w:tcPr>
            <w:tcW w:w="1275" w:type="dxa"/>
            <w:noWrap/>
            <w:vAlign w:val="center"/>
            <w:hideMark/>
          </w:tcPr>
          <w:p w:rsidR="009129DA" w:rsidRDefault="0036675A">
            <w:r>
              <w:t>128</w:t>
            </w:r>
          </w:p>
        </w:tc>
        <w:tc>
          <w:tcPr>
            <w:tcW w:w="1560" w:type="dxa"/>
            <w:noWrap/>
            <w:vAlign w:val="center"/>
            <w:hideMark/>
          </w:tcPr>
          <w:p w:rsidR="009129DA" w:rsidRDefault="0036675A">
            <w:r>
              <w:t>-16,6%</w:t>
            </w:r>
          </w:p>
        </w:tc>
        <w:tc>
          <w:tcPr>
            <w:tcW w:w="1275" w:type="dxa"/>
            <w:noWrap/>
            <w:vAlign w:val="center"/>
            <w:hideMark/>
          </w:tcPr>
          <w:p w:rsidR="009129DA" w:rsidRDefault="0036675A">
            <w:r>
              <w:t>43%</w:t>
            </w:r>
          </w:p>
        </w:tc>
      </w:tr>
      <w:tr w:rsidR="009129DA">
        <w:trPr>
          <w:divId w:val="1480423282"/>
          <w:trHeight w:val="137"/>
          <w:tblCellSpacing w:w="0" w:type="dxa"/>
        </w:trPr>
        <w:tc>
          <w:tcPr>
            <w:tcW w:w="1710" w:type="dxa"/>
            <w:vAlign w:val="center"/>
            <w:hideMark/>
          </w:tcPr>
          <w:p w:rsidR="009129DA" w:rsidRDefault="0036675A">
            <w:r>
              <w:t>Валюта баланса</w:t>
            </w:r>
          </w:p>
        </w:tc>
        <w:tc>
          <w:tcPr>
            <w:tcW w:w="990" w:type="dxa"/>
            <w:noWrap/>
            <w:vAlign w:val="center"/>
            <w:hideMark/>
          </w:tcPr>
          <w:p w:rsidR="009129DA" w:rsidRDefault="0036675A">
            <w:r>
              <w:t>192</w:t>
            </w:r>
          </w:p>
        </w:tc>
        <w:tc>
          <w:tcPr>
            <w:tcW w:w="990" w:type="dxa"/>
            <w:noWrap/>
            <w:vAlign w:val="center"/>
            <w:hideMark/>
          </w:tcPr>
          <w:p w:rsidR="009129DA" w:rsidRDefault="0036675A">
            <w:r>
              <w:t>490</w:t>
            </w:r>
          </w:p>
        </w:tc>
        <w:tc>
          <w:tcPr>
            <w:tcW w:w="1065" w:type="dxa"/>
            <w:noWrap/>
            <w:vAlign w:val="center"/>
            <w:hideMark/>
          </w:tcPr>
          <w:p w:rsidR="009129DA" w:rsidRDefault="0036675A">
            <w:r>
              <w:t>100%</w:t>
            </w:r>
          </w:p>
        </w:tc>
        <w:tc>
          <w:tcPr>
            <w:tcW w:w="1065" w:type="dxa"/>
            <w:noWrap/>
            <w:vAlign w:val="center"/>
            <w:hideMark/>
          </w:tcPr>
          <w:p w:rsidR="009129DA" w:rsidRDefault="0036675A">
            <w:r>
              <w:t>100%</w:t>
            </w:r>
          </w:p>
        </w:tc>
        <w:tc>
          <w:tcPr>
            <w:tcW w:w="1275" w:type="dxa"/>
            <w:noWrap/>
            <w:vAlign w:val="center"/>
            <w:hideMark/>
          </w:tcPr>
          <w:p w:rsidR="009129DA" w:rsidRDefault="0036675A">
            <w:r>
              <w:t>298</w:t>
            </w:r>
          </w:p>
        </w:tc>
        <w:tc>
          <w:tcPr>
            <w:tcW w:w="1560" w:type="dxa"/>
            <w:noWrap/>
            <w:vAlign w:val="center"/>
            <w:hideMark/>
          </w:tcPr>
          <w:p w:rsidR="009129DA" w:rsidRDefault="0036675A">
            <w:r>
              <w:t>0,0%</w:t>
            </w:r>
          </w:p>
        </w:tc>
        <w:tc>
          <w:tcPr>
            <w:tcW w:w="1275" w:type="dxa"/>
            <w:noWrap/>
            <w:vAlign w:val="center"/>
            <w:hideMark/>
          </w:tcPr>
          <w:p w:rsidR="009129DA" w:rsidRDefault="0036675A">
            <w:r>
              <w:t>100%</w:t>
            </w:r>
          </w:p>
        </w:tc>
      </w:tr>
    </w:tbl>
    <w:p w:rsidR="009129DA" w:rsidRPr="0036675A" w:rsidRDefault="0036675A">
      <w:pPr>
        <w:pStyle w:val="a3"/>
        <w:divId w:val="1480423282"/>
      </w:pPr>
      <w:r>
        <w:t>Анализируя данные таблицы можно сделать вывод, что пассивы возросли на 298 тыс. руб. за счет значительного роста источников собственных средств на 170 тыс. руб. и роста их удельного веса на 16.6%. Кроме того, возросли на 128 тыс. руб. и стали составлять  263 тыс. руб. заемные средства. Хотя их удельный вес в общей валюте баланса снизился на 16.6% и стал составлять 53.7%</w:t>
      </w:r>
    </w:p>
    <w:p w:rsidR="009129DA" w:rsidRDefault="0036675A">
      <w:pPr>
        <w:pStyle w:val="a3"/>
        <w:divId w:val="1480423282"/>
      </w:pPr>
      <w:r>
        <w:t>Низкая доля собственных источников в валюте баланса обусловлено тем, что предприятие молодое и недавно открылось. Но оно (как видно из таблицы) имеет тенденцию к повышению.</w:t>
      </w:r>
    </w:p>
    <w:p w:rsidR="009129DA" w:rsidRDefault="0036675A">
      <w:pPr>
        <w:pStyle w:val="2"/>
        <w:divId w:val="1480423282"/>
      </w:pPr>
      <w:bookmarkStart w:id="10" w:name="_Toc534876406"/>
      <w:r>
        <w:t>5.2 Источники собственных средств</w:t>
      </w:r>
      <w:bookmarkEnd w:id="10"/>
    </w:p>
    <w:p w:rsidR="009129DA" w:rsidRPr="0036675A" w:rsidRDefault="0036675A">
      <w:pPr>
        <w:pStyle w:val="a3"/>
        <w:divId w:val="1480423282"/>
      </w:pPr>
      <w:r>
        <w:t>Таблица. 8</w:t>
      </w:r>
    </w:p>
    <w:tbl>
      <w:tblPr>
        <w:tblW w:w="9930" w:type="dxa"/>
        <w:tblCellSpacing w:w="0" w:type="dxa"/>
        <w:tblCellMar>
          <w:left w:w="0" w:type="dxa"/>
          <w:right w:w="0" w:type="dxa"/>
        </w:tblCellMar>
        <w:tblLook w:val="04A0" w:firstRow="1" w:lastRow="0" w:firstColumn="1" w:lastColumn="0" w:noHBand="0" w:noVBand="1"/>
      </w:tblPr>
      <w:tblGrid>
        <w:gridCol w:w="1830"/>
        <w:gridCol w:w="4545"/>
        <w:gridCol w:w="1140"/>
        <w:gridCol w:w="2265"/>
        <w:gridCol w:w="1140"/>
        <w:gridCol w:w="3570"/>
        <w:gridCol w:w="1845"/>
      </w:tblGrid>
      <w:tr w:rsidR="009129DA">
        <w:trPr>
          <w:divId w:val="1480423282"/>
          <w:cantSplit/>
          <w:trHeight w:val="255"/>
          <w:tblCellSpacing w:w="0" w:type="dxa"/>
        </w:trPr>
        <w:tc>
          <w:tcPr>
            <w:tcW w:w="1830" w:type="dxa"/>
            <w:vMerge w:val="restart"/>
            <w:vAlign w:val="center"/>
            <w:hideMark/>
          </w:tcPr>
          <w:p w:rsidR="009129DA" w:rsidRDefault="0036675A">
            <w:r>
              <w:t>Источник</w:t>
            </w:r>
          </w:p>
        </w:tc>
        <w:tc>
          <w:tcPr>
            <w:tcW w:w="4545" w:type="dxa"/>
            <w:gridSpan w:val="4"/>
            <w:vAlign w:val="center"/>
            <w:hideMark/>
          </w:tcPr>
          <w:p w:rsidR="009129DA" w:rsidRDefault="0036675A">
            <w:r>
              <w:t>Показатель</w:t>
            </w:r>
          </w:p>
        </w:tc>
        <w:tc>
          <w:tcPr>
            <w:tcW w:w="3570" w:type="dxa"/>
            <w:gridSpan w:val="2"/>
            <w:vMerge w:val="restart"/>
            <w:vAlign w:val="center"/>
            <w:hideMark/>
          </w:tcPr>
          <w:p w:rsidR="009129DA" w:rsidRDefault="0036675A">
            <w:r>
              <w:t>Изменение показателя</w:t>
            </w:r>
          </w:p>
        </w:tc>
      </w:tr>
      <w:tr w:rsidR="009129DA">
        <w:trPr>
          <w:divId w:val="1480423282"/>
          <w:cantSplit/>
          <w:trHeight w:val="255"/>
          <w:tblCellSpacing w:w="0" w:type="dxa"/>
        </w:trPr>
        <w:tc>
          <w:tcPr>
            <w:tcW w:w="0" w:type="auto"/>
            <w:vMerge/>
            <w:vAlign w:val="center"/>
            <w:hideMark/>
          </w:tcPr>
          <w:p w:rsidR="009129DA" w:rsidRDefault="009129DA"/>
        </w:tc>
        <w:tc>
          <w:tcPr>
            <w:tcW w:w="2265" w:type="dxa"/>
            <w:gridSpan w:val="2"/>
            <w:vAlign w:val="center"/>
            <w:hideMark/>
          </w:tcPr>
          <w:p w:rsidR="009129DA" w:rsidRDefault="0036675A">
            <w:r>
              <w:t>абсолютный, тыс. р</w:t>
            </w:r>
          </w:p>
        </w:tc>
        <w:tc>
          <w:tcPr>
            <w:tcW w:w="2265" w:type="dxa"/>
            <w:gridSpan w:val="2"/>
            <w:vAlign w:val="center"/>
            <w:hideMark/>
          </w:tcPr>
          <w:p w:rsidR="009129DA" w:rsidRDefault="0036675A">
            <w:r>
              <w:t>относительный, %</w:t>
            </w:r>
          </w:p>
        </w:tc>
        <w:tc>
          <w:tcPr>
            <w:tcW w:w="0" w:type="auto"/>
            <w:gridSpan w:val="2"/>
            <w:vMerge/>
            <w:vAlign w:val="center"/>
            <w:hideMark/>
          </w:tcPr>
          <w:p w:rsidR="009129DA" w:rsidRDefault="009129DA"/>
        </w:tc>
      </w:tr>
      <w:tr w:rsidR="009129DA">
        <w:trPr>
          <w:divId w:val="1480423282"/>
          <w:cantSplit/>
          <w:trHeight w:val="518"/>
          <w:tblCellSpacing w:w="0" w:type="dxa"/>
        </w:trPr>
        <w:tc>
          <w:tcPr>
            <w:tcW w:w="0" w:type="auto"/>
            <w:vMerge/>
            <w:vAlign w:val="center"/>
            <w:hideMark/>
          </w:tcPr>
          <w:p w:rsidR="009129DA" w:rsidRDefault="009129DA"/>
        </w:tc>
        <w:tc>
          <w:tcPr>
            <w:tcW w:w="1140" w:type="dxa"/>
            <w:vAlign w:val="center"/>
            <w:hideMark/>
          </w:tcPr>
          <w:p w:rsidR="009129DA" w:rsidRDefault="0036675A">
            <w:r>
              <w:t>01.01.00</w:t>
            </w:r>
          </w:p>
        </w:tc>
        <w:tc>
          <w:tcPr>
            <w:tcW w:w="1140" w:type="dxa"/>
            <w:vAlign w:val="center"/>
            <w:hideMark/>
          </w:tcPr>
          <w:p w:rsidR="009129DA" w:rsidRDefault="0036675A">
            <w:r>
              <w:t>01.01.01</w:t>
            </w:r>
          </w:p>
        </w:tc>
        <w:tc>
          <w:tcPr>
            <w:tcW w:w="1140" w:type="dxa"/>
            <w:vAlign w:val="center"/>
            <w:hideMark/>
          </w:tcPr>
          <w:p w:rsidR="009129DA" w:rsidRDefault="0036675A">
            <w:r>
              <w:t>01.01.00</w:t>
            </w:r>
          </w:p>
        </w:tc>
        <w:tc>
          <w:tcPr>
            <w:tcW w:w="1140" w:type="dxa"/>
            <w:vAlign w:val="center"/>
            <w:hideMark/>
          </w:tcPr>
          <w:p w:rsidR="009129DA" w:rsidRDefault="0036675A">
            <w:r>
              <w:t>01.01.01</w:t>
            </w:r>
          </w:p>
        </w:tc>
        <w:tc>
          <w:tcPr>
            <w:tcW w:w="1725" w:type="dxa"/>
            <w:vAlign w:val="center"/>
            <w:hideMark/>
          </w:tcPr>
          <w:p w:rsidR="009129DA" w:rsidRPr="0036675A" w:rsidRDefault="0036675A">
            <w:pPr>
              <w:pStyle w:val="a3"/>
            </w:pPr>
            <w:r w:rsidRPr="0036675A">
              <w:t>абсолютное,</w:t>
            </w:r>
            <w:r w:rsidRPr="0036675A">
              <w:br/>
              <w:t>тыс. р (гр.3-гр.2)</w:t>
            </w:r>
          </w:p>
        </w:tc>
        <w:tc>
          <w:tcPr>
            <w:tcW w:w="1845" w:type="dxa"/>
            <w:vAlign w:val="center"/>
            <w:hideMark/>
          </w:tcPr>
          <w:p w:rsidR="009129DA" w:rsidRPr="0036675A" w:rsidRDefault="0036675A">
            <w:pPr>
              <w:pStyle w:val="a3"/>
            </w:pPr>
            <w:r w:rsidRPr="0036675A">
              <w:t xml:space="preserve">относительное </w:t>
            </w:r>
            <w:r w:rsidRPr="0036675A">
              <w:br/>
              <w:t>(гр5-гр.4)</w:t>
            </w:r>
          </w:p>
        </w:tc>
      </w:tr>
      <w:tr w:rsidR="009129DA">
        <w:trPr>
          <w:divId w:val="1480423282"/>
          <w:trHeight w:val="255"/>
          <w:tblCellSpacing w:w="0" w:type="dxa"/>
        </w:trPr>
        <w:tc>
          <w:tcPr>
            <w:tcW w:w="1830" w:type="dxa"/>
            <w:noWrap/>
            <w:vAlign w:val="bottom"/>
            <w:hideMark/>
          </w:tcPr>
          <w:p w:rsidR="009129DA" w:rsidRPr="0036675A" w:rsidRDefault="0036675A">
            <w:pPr>
              <w:pStyle w:val="a3"/>
            </w:pPr>
            <w:r w:rsidRPr="0036675A">
              <w:rPr>
                <w:b/>
                <w:bCs/>
              </w:rPr>
              <w:t>1</w:t>
            </w:r>
          </w:p>
        </w:tc>
        <w:tc>
          <w:tcPr>
            <w:tcW w:w="1140" w:type="dxa"/>
            <w:noWrap/>
            <w:vAlign w:val="bottom"/>
            <w:hideMark/>
          </w:tcPr>
          <w:p w:rsidR="009129DA" w:rsidRPr="0036675A" w:rsidRDefault="0036675A">
            <w:pPr>
              <w:pStyle w:val="a3"/>
            </w:pPr>
            <w:r w:rsidRPr="0036675A">
              <w:rPr>
                <w:b/>
                <w:bCs/>
              </w:rPr>
              <w:t>2</w:t>
            </w:r>
          </w:p>
        </w:tc>
        <w:tc>
          <w:tcPr>
            <w:tcW w:w="1140" w:type="dxa"/>
            <w:noWrap/>
            <w:vAlign w:val="bottom"/>
            <w:hideMark/>
          </w:tcPr>
          <w:p w:rsidR="009129DA" w:rsidRPr="0036675A" w:rsidRDefault="0036675A">
            <w:pPr>
              <w:pStyle w:val="a3"/>
            </w:pPr>
            <w:r w:rsidRPr="0036675A">
              <w:rPr>
                <w:b/>
                <w:bCs/>
              </w:rPr>
              <w:t>3</w:t>
            </w:r>
          </w:p>
        </w:tc>
        <w:tc>
          <w:tcPr>
            <w:tcW w:w="1140" w:type="dxa"/>
            <w:noWrap/>
            <w:vAlign w:val="bottom"/>
            <w:hideMark/>
          </w:tcPr>
          <w:p w:rsidR="009129DA" w:rsidRPr="0036675A" w:rsidRDefault="0036675A">
            <w:pPr>
              <w:pStyle w:val="a3"/>
            </w:pPr>
            <w:r w:rsidRPr="0036675A">
              <w:rPr>
                <w:b/>
                <w:bCs/>
              </w:rPr>
              <w:t>4</w:t>
            </w:r>
          </w:p>
        </w:tc>
        <w:tc>
          <w:tcPr>
            <w:tcW w:w="1140" w:type="dxa"/>
            <w:noWrap/>
            <w:vAlign w:val="bottom"/>
            <w:hideMark/>
          </w:tcPr>
          <w:p w:rsidR="009129DA" w:rsidRPr="0036675A" w:rsidRDefault="0036675A">
            <w:pPr>
              <w:pStyle w:val="a3"/>
            </w:pPr>
            <w:r w:rsidRPr="0036675A">
              <w:rPr>
                <w:b/>
                <w:bCs/>
              </w:rPr>
              <w:t>5</w:t>
            </w:r>
          </w:p>
        </w:tc>
        <w:tc>
          <w:tcPr>
            <w:tcW w:w="1725" w:type="dxa"/>
            <w:noWrap/>
            <w:vAlign w:val="bottom"/>
            <w:hideMark/>
          </w:tcPr>
          <w:p w:rsidR="009129DA" w:rsidRPr="0036675A" w:rsidRDefault="0036675A">
            <w:pPr>
              <w:pStyle w:val="a3"/>
            </w:pPr>
            <w:r w:rsidRPr="0036675A">
              <w:rPr>
                <w:b/>
                <w:bCs/>
              </w:rPr>
              <w:t>6</w:t>
            </w:r>
          </w:p>
        </w:tc>
        <w:tc>
          <w:tcPr>
            <w:tcW w:w="1845" w:type="dxa"/>
            <w:noWrap/>
            <w:vAlign w:val="bottom"/>
            <w:hideMark/>
          </w:tcPr>
          <w:p w:rsidR="009129DA" w:rsidRPr="0036675A" w:rsidRDefault="0036675A">
            <w:pPr>
              <w:pStyle w:val="a3"/>
            </w:pPr>
            <w:r w:rsidRPr="0036675A">
              <w:rPr>
                <w:b/>
                <w:bCs/>
              </w:rPr>
              <w:t>7</w:t>
            </w:r>
          </w:p>
        </w:tc>
      </w:tr>
      <w:tr w:rsidR="009129DA">
        <w:trPr>
          <w:divId w:val="1480423282"/>
          <w:trHeight w:val="255"/>
          <w:tblCellSpacing w:w="0" w:type="dxa"/>
        </w:trPr>
        <w:tc>
          <w:tcPr>
            <w:tcW w:w="1830" w:type="dxa"/>
            <w:vAlign w:val="center"/>
            <w:hideMark/>
          </w:tcPr>
          <w:p w:rsidR="009129DA" w:rsidRDefault="0036675A">
            <w:r>
              <w:t>Уставный капитал</w:t>
            </w:r>
          </w:p>
        </w:tc>
        <w:tc>
          <w:tcPr>
            <w:tcW w:w="1140" w:type="dxa"/>
            <w:noWrap/>
            <w:vAlign w:val="center"/>
            <w:hideMark/>
          </w:tcPr>
          <w:p w:rsidR="009129DA" w:rsidRDefault="0036675A">
            <w:r>
              <w:t>8</w:t>
            </w:r>
          </w:p>
        </w:tc>
        <w:tc>
          <w:tcPr>
            <w:tcW w:w="1140" w:type="dxa"/>
            <w:noWrap/>
            <w:vAlign w:val="center"/>
            <w:hideMark/>
          </w:tcPr>
          <w:p w:rsidR="009129DA" w:rsidRDefault="0036675A">
            <w:r>
              <w:t>8</w:t>
            </w:r>
          </w:p>
        </w:tc>
        <w:tc>
          <w:tcPr>
            <w:tcW w:w="1140" w:type="dxa"/>
            <w:noWrap/>
            <w:vAlign w:val="center"/>
            <w:hideMark/>
          </w:tcPr>
          <w:p w:rsidR="009129DA" w:rsidRDefault="0036675A">
            <w:r>
              <w:t>14%</w:t>
            </w:r>
          </w:p>
        </w:tc>
        <w:tc>
          <w:tcPr>
            <w:tcW w:w="1140" w:type="dxa"/>
            <w:noWrap/>
            <w:vAlign w:val="center"/>
            <w:hideMark/>
          </w:tcPr>
          <w:p w:rsidR="009129DA" w:rsidRDefault="0036675A">
            <w:r>
              <w:t>4%</w:t>
            </w:r>
          </w:p>
        </w:tc>
        <w:tc>
          <w:tcPr>
            <w:tcW w:w="1725" w:type="dxa"/>
            <w:noWrap/>
            <w:vAlign w:val="center"/>
            <w:hideMark/>
          </w:tcPr>
          <w:p w:rsidR="009129DA" w:rsidRDefault="0036675A">
            <w:r>
              <w:t>0</w:t>
            </w:r>
          </w:p>
        </w:tc>
        <w:tc>
          <w:tcPr>
            <w:tcW w:w="1845" w:type="dxa"/>
            <w:noWrap/>
            <w:vAlign w:val="center"/>
            <w:hideMark/>
          </w:tcPr>
          <w:p w:rsidR="009129DA" w:rsidRDefault="0036675A">
            <w:r>
              <w:t>-10%</w:t>
            </w:r>
          </w:p>
        </w:tc>
      </w:tr>
      <w:tr w:rsidR="009129DA">
        <w:trPr>
          <w:divId w:val="1480423282"/>
          <w:trHeight w:val="510"/>
          <w:tblCellSpacing w:w="0" w:type="dxa"/>
        </w:trPr>
        <w:tc>
          <w:tcPr>
            <w:tcW w:w="1830" w:type="dxa"/>
            <w:vAlign w:val="center"/>
            <w:hideMark/>
          </w:tcPr>
          <w:p w:rsidR="009129DA" w:rsidRDefault="0036675A">
            <w:r>
              <w:t>Нераспределённая прибыль</w:t>
            </w:r>
          </w:p>
        </w:tc>
        <w:tc>
          <w:tcPr>
            <w:tcW w:w="1140" w:type="dxa"/>
            <w:noWrap/>
            <w:vAlign w:val="center"/>
            <w:hideMark/>
          </w:tcPr>
          <w:p w:rsidR="009129DA" w:rsidRDefault="0036675A">
            <w:r>
              <w:t>49</w:t>
            </w:r>
          </w:p>
        </w:tc>
        <w:tc>
          <w:tcPr>
            <w:tcW w:w="1140" w:type="dxa"/>
            <w:noWrap/>
            <w:vAlign w:val="center"/>
            <w:hideMark/>
          </w:tcPr>
          <w:p w:rsidR="009129DA" w:rsidRDefault="0036675A">
            <w:r>
              <w:t>219</w:t>
            </w:r>
          </w:p>
        </w:tc>
        <w:tc>
          <w:tcPr>
            <w:tcW w:w="1140" w:type="dxa"/>
            <w:noWrap/>
            <w:vAlign w:val="center"/>
            <w:hideMark/>
          </w:tcPr>
          <w:p w:rsidR="009129DA" w:rsidRDefault="0036675A">
            <w:r>
              <w:t>86%</w:t>
            </w:r>
          </w:p>
        </w:tc>
        <w:tc>
          <w:tcPr>
            <w:tcW w:w="1140" w:type="dxa"/>
            <w:noWrap/>
            <w:vAlign w:val="center"/>
            <w:hideMark/>
          </w:tcPr>
          <w:p w:rsidR="009129DA" w:rsidRDefault="0036675A">
            <w:r>
              <w:t>96%</w:t>
            </w:r>
          </w:p>
        </w:tc>
        <w:tc>
          <w:tcPr>
            <w:tcW w:w="1725" w:type="dxa"/>
            <w:noWrap/>
            <w:vAlign w:val="center"/>
            <w:hideMark/>
          </w:tcPr>
          <w:p w:rsidR="009129DA" w:rsidRDefault="0036675A">
            <w:r>
              <w:t>170</w:t>
            </w:r>
          </w:p>
        </w:tc>
        <w:tc>
          <w:tcPr>
            <w:tcW w:w="1845" w:type="dxa"/>
            <w:noWrap/>
            <w:vAlign w:val="center"/>
            <w:hideMark/>
          </w:tcPr>
          <w:p w:rsidR="009129DA" w:rsidRDefault="0036675A">
            <w:r>
              <w:t>10%</w:t>
            </w:r>
          </w:p>
        </w:tc>
      </w:tr>
      <w:tr w:rsidR="009129DA">
        <w:trPr>
          <w:divId w:val="1480423282"/>
          <w:trHeight w:val="255"/>
          <w:tblCellSpacing w:w="0" w:type="dxa"/>
        </w:trPr>
        <w:tc>
          <w:tcPr>
            <w:tcW w:w="1830" w:type="dxa"/>
            <w:vAlign w:val="center"/>
            <w:hideMark/>
          </w:tcPr>
          <w:p w:rsidR="009129DA" w:rsidRDefault="0036675A">
            <w:r>
              <w:t>Итого</w:t>
            </w:r>
          </w:p>
        </w:tc>
        <w:tc>
          <w:tcPr>
            <w:tcW w:w="1140" w:type="dxa"/>
            <w:noWrap/>
            <w:vAlign w:val="center"/>
            <w:hideMark/>
          </w:tcPr>
          <w:p w:rsidR="009129DA" w:rsidRDefault="0036675A">
            <w:r>
              <w:t>57</w:t>
            </w:r>
          </w:p>
        </w:tc>
        <w:tc>
          <w:tcPr>
            <w:tcW w:w="1140" w:type="dxa"/>
            <w:noWrap/>
            <w:vAlign w:val="center"/>
            <w:hideMark/>
          </w:tcPr>
          <w:p w:rsidR="009129DA" w:rsidRDefault="0036675A">
            <w:r>
              <w:t>227</w:t>
            </w:r>
          </w:p>
        </w:tc>
        <w:tc>
          <w:tcPr>
            <w:tcW w:w="1140" w:type="dxa"/>
            <w:noWrap/>
            <w:vAlign w:val="center"/>
            <w:hideMark/>
          </w:tcPr>
          <w:p w:rsidR="009129DA" w:rsidRDefault="0036675A">
            <w:r>
              <w:t>100%</w:t>
            </w:r>
          </w:p>
        </w:tc>
        <w:tc>
          <w:tcPr>
            <w:tcW w:w="1140" w:type="dxa"/>
            <w:noWrap/>
            <w:vAlign w:val="center"/>
            <w:hideMark/>
          </w:tcPr>
          <w:p w:rsidR="009129DA" w:rsidRDefault="0036675A">
            <w:r>
              <w:t>100%</w:t>
            </w:r>
          </w:p>
        </w:tc>
        <w:tc>
          <w:tcPr>
            <w:tcW w:w="1725" w:type="dxa"/>
            <w:noWrap/>
            <w:vAlign w:val="center"/>
            <w:hideMark/>
          </w:tcPr>
          <w:p w:rsidR="009129DA" w:rsidRDefault="0036675A">
            <w:r>
              <w:t>170</w:t>
            </w:r>
          </w:p>
        </w:tc>
        <w:tc>
          <w:tcPr>
            <w:tcW w:w="1845" w:type="dxa"/>
            <w:noWrap/>
            <w:vAlign w:val="center"/>
            <w:hideMark/>
          </w:tcPr>
          <w:p w:rsidR="009129DA" w:rsidRDefault="0036675A">
            <w:r>
              <w:t>0%</w:t>
            </w:r>
          </w:p>
        </w:tc>
      </w:tr>
    </w:tbl>
    <w:p w:rsidR="009129DA" w:rsidRPr="0036675A" w:rsidRDefault="0036675A">
      <w:pPr>
        <w:pStyle w:val="a3"/>
        <w:divId w:val="1480423282"/>
      </w:pPr>
      <w:r>
        <w:t>Как видно из таблицы, собственные средства ООО «Арго» увеличились на 170 т.р. и стали составлять 227 т.р. на данное изменения повлиял рост нераспределенной прибыли на 170 т.р. кроме того вырос их удельный вес в общей сумме собственных источников на 10%. Уставный капитал не изменился.</w:t>
      </w:r>
    </w:p>
    <w:p w:rsidR="009129DA" w:rsidRDefault="0036675A">
      <w:pPr>
        <w:divId w:val="1480423282"/>
      </w:pPr>
      <w:bookmarkStart w:id="11" w:name="_Toc534876407"/>
      <w:r>
        <w:t>6. Оценка финансовой устойчивости.</w:t>
      </w:r>
      <w:bookmarkEnd w:id="11"/>
      <w:r>
        <w:t xml:space="preserve"> </w:t>
      </w:r>
    </w:p>
    <w:p w:rsidR="009129DA" w:rsidRPr="0036675A" w:rsidRDefault="0036675A">
      <w:pPr>
        <w:pStyle w:val="a3"/>
        <w:divId w:val="1480423282"/>
      </w:pPr>
      <w:r>
        <w:t>Показатели финансовой устойчивости</w:t>
      </w:r>
    </w:p>
    <w:p w:rsidR="009129DA" w:rsidRDefault="0036675A">
      <w:pPr>
        <w:pStyle w:val="a3"/>
        <w:divId w:val="1480423282"/>
      </w:pPr>
      <w:r>
        <w:t xml:space="preserve">Таблица.9 </w:t>
      </w:r>
    </w:p>
    <w:tbl>
      <w:tblPr>
        <w:tblW w:w="9930" w:type="dxa"/>
        <w:tblCellSpacing w:w="0" w:type="dxa"/>
        <w:tblCellMar>
          <w:left w:w="0" w:type="dxa"/>
          <w:right w:w="0" w:type="dxa"/>
        </w:tblCellMar>
        <w:tblLook w:val="04A0" w:firstRow="1" w:lastRow="0" w:firstColumn="1" w:lastColumn="0" w:noHBand="0" w:noVBand="1"/>
      </w:tblPr>
      <w:tblGrid>
        <w:gridCol w:w="3120"/>
        <w:gridCol w:w="1980"/>
        <w:gridCol w:w="1695"/>
        <w:gridCol w:w="855"/>
        <w:gridCol w:w="1845"/>
        <w:gridCol w:w="1140"/>
        <w:gridCol w:w="1275"/>
      </w:tblGrid>
      <w:tr w:rsidR="009129DA">
        <w:trPr>
          <w:divId w:val="1480423282"/>
          <w:cantSplit/>
          <w:trHeight w:val="255"/>
          <w:tblCellSpacing w:w="0" w:type="dxa"/>
        </w:trPr>
        <w:tc>
          <w:tcPr>
            <w:tcW w:w="3120" w:type="dxa"/>
            <w:vMerge w:val="restart"/>
            <w:vAlign w:val="center"/>
            <w:hideMark/>
          </w:tcPr>
          <w:p w:rsidR="009129DA" w:rsidRDefault="0036675A">
            <w:r>
              <w:t>Показатель и его назначение</w:t>
            </w:r>
          </w:p>
        </w:tc>
        <w:tc>
          <w:tcPr>
            <w:tcW w:w="1980" w:type="dxa"/>
            <w:vMerge w:val="restart"/>
            <w:vAlign w:val="center"/>
            <w:hideMark/>
          </w:tcPr>
          <w:p w:rsidR="009129DA" w:rsidRDefault="0036675A">
            <w:r>
              <w:t>Рассчётная формула</w:t>
            </w:r>
          </w:p>
        </w:tc>
        <w:tc>
          <w:tcPr>
            <w:tcW w:w="1695" w:type="dxa"/>
            <w:gridSpan w:val="2"/>
            <w:vAlign w:val="center"/>
            <w:hideMark/>
          </w:tcPr>
          <w:p w:rsidR="009129DA" w:rsidRDefault="0036675A">
            <w:r>
              <w:t>Значение показателей</w:t>
            </w:r>
          </w:p>
        </w:tc>
        <w:tc>
          <w:tcPr>
            <w:tcW w:w="1845" w:type="dxa"/>
            <w:gridSpan w:val="2"/>
            <w:vAlign w:val="center"/>
            <w:hideMark/>
          </w:tcPr>
          <w:p w:rsidR="009129DA" w:rsidRDefault="0036675A">
            <w:r>
              <w:t>Изменение показателей</w:t>
            </w:r>
          </w:p>
        </w:tc>
        <w:tc>
          <w:tcPr>
            <w:tcW w:w="1275" w:type="dxa"/>
            <w:vMerge w:val="restart"/>
            <w:vAlign w:val="center"/>
            <w:hideMark/>
          </w:tcPr>
          <w:p w:rsidR="009129DA" w:rsidRDefault="0036675A">
            <w:r>
              <w:t>Критерий по группам устойчивости</w:t>
            </w:r>
          </w:p>
        </w:tc>
      </w:tr>
      <w:tr w:rsidR="009129DA">
        <w:trPr>
          <w:divId w:val="1480423282"/>
          <w:cantSplit/>
          <w:trHeight w:val="510"/>
          <w:tblCellSpacing w:w="0" w:type="dxa"/>
        </w:trPr>
        <w:tc>
          <w:tcPr>
            <w:tcW w:w="0" w:type="auto"/>
            <w:vMerge/>
            <w:vAlign w:val="center"/>
            <w:hideMark/>
          </w:tcPr>
          <w:p w:rsidR="009129DA" w:rsidRDefault="009129DA"/>
        </w:tc>
        <w:tc>
          <w:tcPr>
            <w:tcW w:w="0" w:type="auto"/>
            <w:vMerge/>
            <w:vAlign w:val="center"/>
            <w:hideMark/>
          </w:tcPr>
          <w:p w:rsidR="009129DA" w:rsidRDefault="009129DA"/>
        </w:tc>
        <w:tc>
          <w:tcPr>
            <w:tcW w:w="855" w:type="dxa"/>
            <w:vAlign w:val="center"/>
            <w:hideMark/>
          </w:tcPr>
          <w:p w:rsidR="009129DA" w:rsidRDefault="0036675A">
            <w:r>
              <w:t>01.01.00</w:t>
            </w:r>
          </w:p>
        </w:tc>
        <w:tc>
          <w:tcPr>
            <w:tcW w:w="855" w:type="dxa"/>
            <w:vAlign w:val="center"/>
            <w:hideMark/>
          </w:tcPr>
          <w:p w:rsidR="009129DA" w:rsidRDefault="0036675A">
            <w:r>
              <w:t>01.01.01</w:t>
            </w:r>
          </w:p>
        </w:tc>
        <w:tc>
          <w:tcPr>
            <w:tcW w:w="705" w:type="dxa"/>
            <w:vAlign w:val="center"/>
            <w:hideMark/>
          </w:tcPr>
          <w:p w:rsidR="009129DA" w:rsidRDefault="0036675A">
            <w:r>
              <w:t>абсолютное</w:t>
            </w:r>
          </w:p>
        </w:tc>
        <w:tc>
          <w:tcPr>
            <w:tcW w:w="1140" w:type="dxa"/>
            <w:vAlign w:val="center"/>
            <w:hideMark/>
          </w:tcPr>
          <w:p w:rsidR="009129DA" w:rsidRDefault="0036675A">
            <w:r>
              <w:t>относительное</w:t>
            </w:r>
          </w:p>
        </w:tc>
        <w:tc>
          <w:tcPr>
            <w:tcW w:w="0" w:type="auto"/>
            <w:vMerge/>
            <w:vAlign w:val="center"/>
            <w:hideMark/>
          </w:tcPr>
          <w:p w:rsidR="009129DA" w:rsidRDefault="009129DA"/>
        </w:tc>
      </w:tr>
      <w:tr w:rsidR="009129DA">
        <w:trPr>
          <w:divId w:val="1480423282"/>
          <w:cantSplit/>
          <w:trHeight w:val="218"/>
          <w:tblCellSpacing w:w="0" w:type="dxa"/>
        </w:trPr>
        <w:tc>
          <w:tcPr>
            <w:tcW w:w="3120" w:type="dxa"/>
            <w:vAlign w:val="center"/>
            <w:hideMark/>
          </w:tcPr>
          <w:p w:rsidR="009129DA" w:rsidRPr="0036675A" w:rsidRDefault="0036675A">
            <w:pPr>
              <w:pStyle w:val="a3"/>
            </w:pPr>
            <w:r w:rsidRPr="0036675A">
              <w:rPr>
                <w:u w:val="single"/>
              </w:rPr>
              <w:t xml:space="preserve">Коэффициент автономии </w:t>
            </w:r>
          </w:p>
        </w:tc>
        <w:tc>
          <w:tcPr>
            <w:tcW w:w="1980" w:type="dxa"/>
            <w:vAlign w:val="bottom"/>
            <w:hideMark/>
          </w:tcPr>
          <w:p w:rsidR="009129DA" w:rsidRDefault="0036675A">
            <w:r>
              <w:t>Собственные источники средств</w:t>
            </w:r>
          </w:p>
        </w:tc>
        <w:tc>
          <w:tcPr>
            <w:tcW w:w="855" w:type="dxa"/>
            <w:vMerge w:val="restart"/>
            <w:noWrap/>
            <w:vAlign w:val="center"/>
            <w:hideMark/>
          </w:tcPr>
          <w:p w:rsidR="009129DA" w:rsidRDefault="0036675A">
            <w:r>
              <w:t>29,7%</w:t>
            </w:r>
          </w:p>
        </w:tc>
        <w:tc>
          <w:tcPr>
            <w:tcW w:w="855" w:type="dxa"/>
            <w:vMerge w:val="restart"/>
            <w:noWrap/>
            <w:vAlign w:val="center"/>
            <w:hideMark/>
          </w:tcPr>
          <w:p w:rsidR="009129DA" w:rsidRDefault="0036675A">
            <w:r>
              <w:t>46,3%</w:t>
            </w:r>
          </w:p>
        </w:tc>
        <w:tc>
          <w:tcPr>
            <w:tcW w:w="705" w:type="dxa"/>
            <w:vMerge w:val="restart"/>
            <w:noWrap/>
            <w:vAlign w:val="center"/>
            <w:hideMark/>
          </w:tcPr>
          <w:p w:rsidR="009129DA" w:rsidRDefault="0036675A">
            <w:r>
              <w:t>17%</w:t>
            </w:r>
          </w:p>
        </w:tc>
        <w:tc>
          <w:tcPr>
            <w:tcW w:w="1140" w:type="dxa"/>
            <w:vMerge w:val="restart"/>
            <w:noWrap/>
            <w:vAlign w:val="center"/>
            <w:hideMark/>
          </w:tcPr>
          <w:p w:rsidR="009129DA" w:rsidRDefault="0036675A">
            <w:r>
              <w:t>1,56</w:t>
            </w:r>
          </w:p>
        </w:tc>
        <w:tc>
          <w:tcPr>
            <w:tcW w:w="1275" w:type="dxa"/>
            <w:vMerge w:val="restart"/>
            <w:vAlign w:val="center"/>
            <w:hideMark/>
          </w:tcPr>
          <w:p w:rsidR="009129DA" w:rsidRDefault="0036675A">
            <w:r>
              <w:t>2 группа от 40% до 60%</w:t>
            </w:r>
          </w:p>
        </w:tc>
      </w:tr>
      <w:tr w:rsidR="009129DA">
        <w:trPr>
          <w:divId w:val="1480423282"/>
          <w:cantSplit/>
          <w:trHeight w:val="450"/>
          <w:tblCellSpacing w:w="0" w:type="dxa"/>
        </w:trPr>
        <w:tc>
          <w:tcPr>
            <w:tcW w:w="3120" w:type="dxa"/>
            <w:vAlign w:val="center"/>
            <w:hideMark/>
          </w:tcPr>
          <w:p w:rsidR="009129DA" w:rsidRDefault="0036675A">
            <w:r>
              <w:t>показывает независимость предприятия от заёмного капитала</w:t>
            </w:r>
          </w:p>
        </w:tc>
        <w:tc>
          <w:tcPr>
            <w:tcW w:w="1980" w:type="dxa"/>
            <w:hideMark/>
          </w:tcPr>
          <w:p w:rsidR="009129DA" w:rsidRDefault="0036675A">
            <w:r>
              <w:t>Валюта баланса</w:t>
            </w:r>
          </w:p>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r>
      <w:tr w:rsidR="009129DA">
        <w:trPr>
          <w:divId w:val="1480423282"/>
          <w:cantSplit/>
          <w:trHeight w:val="675"/>
          <w:tblCellSpacing w:w="0" w:type="dxa"/>
        </w:trPr>
        <w:tc>
          <w:tcPr>
            <w:tcW w:w="3120" w:type="dxa"/>
            <w:vAlign w:val="center"/>
            <w:hideMark/>
          </w:tcPr>
          <w:p w:rsidR="009129DA" w:rsidRPr="0036675A" w:rsidRDefault="0036675A">
            <w:pPr>
              <w:pStyle w:val="a3"/>
            </w:pPr>
            <w:r w:rsidRPr="0036675A">
              <w:rPr>
                <w:u w:val="single"/>
              </w:rPr>
              <w:t>Коэффициент финансовой устойчивости</w:t>
            </w:r>
          </w:p>
        </w:tc>
        <w:tc>
          <w:tcPr>
            <w:tcW w:w="1980" w:type="dxa"/>
            <w:vAlign w:val="bottom"/>
            <w:hideMark/>
          </w:tcPr>
          <w:p w:rsidR="009129DA" w:rsidRDefault="0036675A">
            <w:r>
              <w:t>Собственные исто-чники средств и средства, прира-вненные к ним</w:t>
            </w:r>
          </w:p>
        </w:tc>
        <w:tc>
          <w:tcPr>
            <w:tcW w:w="855" w:type="dxa"/>
            <w:vMerge w:val="restart"/>
            <w:noWrap/>
            <w:vAlign w:val="center"/>
            <w:hideMark/>
          </w:tcPr>
          <w:p w:rsidR="009129DA" w:rsidRDefault="0036675A">
            <w:r>
              <w:t>29,7%</w:t>
            </w:r>
          </w:p>
        </w:tc>
        <w:tc>
          <w:tcPr>
            <w:tcW w:w="855" w:type="dxa"/>
            <w:vMerge w:val="restart"/>
            <w:noWrap/>
            <w:vAlign w:val="center"/>
            <w:hideMark/>
          </w:tcPr>
          <w:p w:rsidR="009129DA" w:rsidRDefault="0036675A">
            <w:r>
              <w:t>46,3%</w:t>
            </w:r>
          </w:p>
        </w:tc>
        <w:tc>
          <w:tcPr>
            <w:tcW w:w="705" w:type="dxa"/>
            <w:vMerge w:val="restart"/>
            <w:noWrap/>
            <w:vAlign w:val="center"/>
            <w:hideMark/>
          </w:tcPr>
          <w:p w:rsidR="009129DA" w:rsidRDefault="0036675A">
            <w:r>
              <w:t>16,6%</w:t>
            </w:r>
          </w:p>
        </w:tc>
        <w:tc>
          <w:tcPr>
            <w:tcW w:w="1140" w:type="dxa"/>
            <w:vMerge w:val="restart"/>
            <w:noWrap/>
            <w:vAlign w:val="center"/>
            <w:hideMark/>
          </w:tcPr>
          <w:p w:rsidR="009129DA" w:rsidRDefault="0036675A">
            <w:r>
              <w:t>1,56</w:t>
            </w:r>
          </w:p>
        </w:tc>
        <w:tc>
          <w:tcPr>
            <w:tcW w:w="1275" w:type="dxa"/>
            <w:vMerge w:val="restart"/>
            <w:vAlign w:val="center"/>
            <w:hideMark/>
          </w:tcPr>
          <w:p w:rsidR="009129DA" w:rsidRDefault="009129DA"/>
        </w:tc>
      </w:tr>
      <w:tr w:rsidR="009129DA">
        <w:trPr>
          <w:divId w:val="1480423282"/>
          <w:cantSplit/>
          <w:trHeight w:val="675"/>
          <w:tblCellSpacing w:w="0" w:type="dxa"/>
        </w:trPr>
        <w:tc>
          <w:tcPr>
            <w:tcW w:w="3120" w:type="dxa"/>
            <w:vAlign w:val="center"/>
            <w:hideMark/>
          </w:tcPr>
          <w:p w:rsidR="009129DA" w:rsidRDefault="0036675A">
            <w:r>
              <w:t>характеризует долю источников, которую предприятие может длительное время использовать</w:t>
            </w:r>
          </w:p>
        </w:tc>
        <w:tc>
          <w:tcPr>
            <w:tcW w:w="1980" w:type="dxa"/>
            <w:hideMark/>
          </w:tcPr>
          <w:p w:rsidR="009129DA" w:rsidRDefault="0036675A">
            <w:r>
              <w:t>Валюта баланса</w:t>
            </w:r>
          </w:p>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r>
      <w:tr w:rsidR="009129DA">
        <w:trPr>
          <w:divId w:val="1480423282"/>
          <w:cantSplit/>
          <w:trHeight w:val="450"/>
          <w:tblCellSpacing w:w="0" w:type="dxa"/>
        </w:trPr>
        <w:tc>
          <w:tcPr>
            <w:tcW w:w="3120" w:type="dxa"/>
            <w:vAlign w:val="center"/>
            <w:hideMark/>
          </w:tcPr>
          <w:p w:rsidR="009129DA" w:rsidRPr="0036675A" w:rsidRDefault="0036675A">
            <w:pPr>
              <w:pStyle w:val="a3"/>
            </w:pPr>
            <w:r w:rsidRPr="0036675A">
              <w:rPr>
                <w:u w:val="single"/>
              </w:rPr>
              <w:t>Коэффициент концентрации заёмного капитала</w:t>
            </w:r>
          </w:p>
        </w:tc>
        <w:tc>
          <w:tcPr>
            <w:tcW w:w="1980" w:type="dxa"/>
            <w:hideMark/>
          </w:tcPr>
          <w:p w:rsidR="009129DA" w:rsidRDefault="0036675A">
            <w:r>
              <w:t>Заёмные источники средств</w:t>
            </w:r>
          </w:p>
        </w:tc>
        <w:tc>
          <w:tcPr>
            <w:tcW w:w="855" w:type="dxa"/>
            <w:vMerge w:val="restart"/>
            <w:noWrap/>
            <w:vAlign w:val="center"/>
            <w:hideMark/>
          </w:tcPr>
          <w:p w:rsidR="009129DA" w:rsidRDefault="0036675A">
            <w:r>
              <w:t>70%</w:t>
            </w:r>
          </w:p>
        </w:tc>
        <w:tc>
          <w:tcPr>
            <w:tcW w:w="855" w:type="dxa"/>
            <w:vMerge w:val="restart"/>
            <w:noWrap/>
            <w:vAlign w:val="center"/>
            <w:hideMark/>
          </w:tcPr>
          <w:p w:rsidR="009129DA" w:rsidRDefault="0036675A">
            <w:r>
              <w:t>54%</w:t>
            </w:r>
          </w:p>
        </w:tc>
        <w:tc>
          <w:tcPr>
            <w:tcW w:w="705" w:type="dxa"/>
            <w:vMerge w:val="restart"/>
            <w:noWrap/>
            <w:vAlign w:val="center"/>
            <w:hideMark/>
          </w:tcPr>
          <w:p w:rsidR="009129DA" w:rsidRDefault="0036675A">
            <w:r>
              <w:t>-17%</w:t>
            </w:r>
          </w:p>
        </w:tc>
        <w:tc>
          <w:tcPr>
            <w:tcW w:w="1140" w:type="dxa"/>
            <w:vMerge w:val="restart"/>
            <w:noWrap/>
            <w:vAlign w:val="center"/>
            <w:hideMark/>
          </w:tcPr>
          <w:p w:rsidR="009129DA" w:rsidRDefault="0036675A">
            <w:r>
              <w:t>0,76</w:t>
            </w:r>
          </w:p>
        </w:tc>
        <w:tc>
          <w:tcPr>
            <w:tcW w:w="1275" w:type="dxa"/>
            <w:vMerge w:val="restart"/>
            <w:vAlign w:val="center"/>
            <w:hideMark/>
          </w:tcPr>
          <w:p w:rsidR="009129DA" w:rsidRDefault="009129DA"/>
        </w:tc>
      </w:tr>
      <w:tr w:rsidR="009129DA">
        <w:trPr>
          <w:divId w:val="1480423282"/>
          <w:cantSplit/>
          <w:trHeight w:val="450"/>
          <w:tblCellSpacing w:w="0" w:type="dxa"/>
        </w:trPr>
        <w:tc>
          <w:tcPr>
            <w:tcW w:w="3120" w:type="dxa"/>
            <w:vAlign w:val="center"/>
            <w:hideMark/>
          </w:tcPr>
          <w:p w:rsidR="009129DA" w:rsidRDefault="0036675A">
            <w:r>
              <w:t>показывает процент заёмного капитала в источниках</w:t>
            </w:r>
          </w:p>
        </w:tc>
        <w:tc>
          <w:tcPr>
            <w:tcW w:w="1980" w:type="dxa"/>
            <w:hideMark/>
          </w:tcPr>
          <w:p w:rsidR="009129DA" w:rsidRDefault="0036675A">
            <w:r>
              <w:t>Валюта баланса</w:t>
            </w:r>
          </w:p>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r>
      <w:tr w:rsidR="009129DA">
        <w:trPr>
          <w:divId w:val="1480423282"/>
          <w:cantSplit/>
          <w:trHeight w:val="450"/>
          <w:tblCellSpacing w:w="0" w:type="dxa"/>
        </w:trPr>
        <w:tc>
          <w:tcPr>
            <w:tcW w:w="3120" w:type="dxa"/>
            <w:vAlign w:val="center"/>
            <w:hideMark/>
          </w:tcPr>
          <w:p w:rsidR="009129DA" w:rsidRPr="0036675A" w:rsidRDefault="0036675A">
            <w:pPr>
              <w:pStyle w:val="a3"/>
            </w:pPr>
            <w:r w:rsidRPr="0036675A">
              <w:rPr>
                <w:u w:val="single"/>
              </w:rPr>
              <w:t>Коэффициент соотношения заёмного и собственного капитала</w:t>
            </w:r>
          </w:p>
        </w:tc>
        <w:tc>
          <w:tcPr>
            <w:tcW w:w="1980" w:type="dxa"/>
            <w:hideMark/>
          </w:tcPr>
          <w:p w:rsidR="009129DA" w:rsidRDefault="0036675A">
            <w:r>
              <w:t>Заёмные источники средств</w:t>
            </w:r>
          </w:p>
        </w:tc>
        <w:tc>
          <w:tcPr>
            <w:tcW w:w="855" w:type="dxa"/>
            <w:vMerge w:val="restart"/>
            <w:noWrap/>
            <w:vAlign w:val="center"/>
            <w:hideMark/>
          </w:tcPr>
          <w:p w:rsidR="009129DA" w:rsidRDefault="0036675A">
            <w:r>
              <w:t>237%</w:t>
            </w:r>
          </w:p>
        </w:tc>
        <w:tc>
          <w:tcPr>
            <w:tcW w:w="855" w:type="dxa"/>
            <w:vMerge w:val="restart"/>
            <w:noWrap/>
            <w:vAlign w:val="center"/>
            <w:hideMark/>
          </w:tcPr>
          <w:p w:rsidR="009129DA" w:rsidRDefault="0036675A">
            <w:r>
              <w:t>116%</w:t>
            </w:r>
          </w:p>
        </w:tc>
        <w:tc>
          <w:tcPr>
            <w:tcW w:w="705" w:type="dxa"/>
            <w:vMerge w:val="restart"/>
            <w:noWrap/>
            <w:vAlign w:val="center"/>
            <w:hideMark/>
          </w:tcPr>
          <w:p w:rsidR="009129DA" w:rsidRDefault="0036675A">
            <w:r>
              <w:t>-121%</w:t>
            </w:r>
          </w:p>
        </w:tc>
        <w:tc>
          <w:tcPr>
            <w:tcW w:w="1140" w:type="dxa"/>
            <w:vMerge w:val="restart"/>
            <w:noWrap/>
            <w:vAlign w:val="center"/>
            <w:hideMark/>
          </w:tcPr>
          <w:p w:rsidR="009129DA" w:rsidRDefault="0036675A">
            <w:r>
              <w:t>0,49</w:t>
            </w:r>
          </w:p>
        </w:tc>
        <w:tc>
          <w:tcPr>
            <w:tcW w:w="1275" w:type="dxa"/>
            <w:vMerge w:val="restart"/>
            <w:vAlign w:val="center"/>
            <w:hideMark/>
          </w:tcPr>
          <w:p w:rsidR="009129DA" w:rsidRDefault="0036675A">
            <w:r>
              <w:t>менее 101%</w:t>
            </w:r>
          </w:p>
        </w:tc>
      </w:tr>
      <w:tr w:rsidR="009129DA">
        <w:trPr>
          <w:divId w:val="1480423282"/>
          <w:cantSplit/>
          <w:trHeight w:val="675"/>
          <w:tblCellSpacing w:w="0" w:type="dxa"/>
        </w:trPr>
        <w:tc>
          <w:tcPr>
            <w:tcW w:w="3120" w:type="dxa"/>
            <w:vAlign w:val="center"/>
            <w:hideMark/>
          </w:tcPr>
          <w:p w:rsidR="009129DA" w:rsidRDefault="0036675A">
            <w:r>
              <w:t>показывает сколько рублей заёмных средств приходится на 1 руб собственного капитала</w:t>
            </w:r>
          </w:p>
        </w:tc>
        <w:tc>
          <w:tcPr>
            <w:tcW w:w="1980" w:type="dxa"/>
            <w:hideMark/>
          </w:tcPr>
          <w:p w:rsidR="009129DA" w:rsidRDefault="0036675A">
            <w:r>
              <w:t>Собственные источники средств</w:t>
            </w:r>
          </w:p>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r>
      <w:tr w:rsidR="009129DA">
        <w:trPr>
          <w:divId w:val="1480423282"/>
          <w:cantSplit/>
          <w:trHeight w:val="675"/>
          <w:tblCellSpacing w:w="0" w:type="dxa"/>
        </w:trPr>
        <w:tc>
          <w:tcPr>
            <w:tcW w:w="3120" w:type="dxa"/>
            <w:vAlign w:val="center"/>
            <w:hideMark/>
          </w:tcPr>
          <w:p w:rsidR="009129DA" w:rsidRPr="0036675A" w:rsidRDefault="0036675A">
            <w:pPr>
              <w:pStyle w:val="a3"/>
            </w:pPr>
            <w:r w:rsidRPr="0036675A">
              <w:rPr>
                <w:u w:val="single"/>
              </w:rPr>
              <w:t>Коэффициент обеспеченности источни-ками собственных оборот-ных средств</w:t>
            </w:r>
          </w:p>
        </w:tc>
        <w:tc>
          <w:tcPr>
            <w:tcW w:w="1980" w:type="dxa"/>
            <w:vAlign w:val="bottom"/>
            <w:hideMark/>
          </w:tcPr>
          <w:p w:rsidR="009129DA" w:rsidRDefault="0036675A">
            <w:r>
              <w:t>Собственные источники средств - Внеоботротные активы</w:t>
            </w:r>
          </w:p>
        </w:tc>
        <w:tc>
          <w:tcPr>
            <w:tcW w:w="855" w:type="dxa"/>
            <w:vMerge w:val="restart"/>
            <w:noWrap/>
            <w:vAlign w:val="center"/>
            <w:hideMark/>
          </w:tcPr>
          <w:p w:rsidR="009129DA" w:rsidRDefault="0036675A">
            <w:r>
              <w:t>-9%</w:t>
            </w:r>
          </w:p>
        </w:tc>
        <w:tc>
          <w:tcPr>
            <w:tcW w:w="855" w:type="dxa"/>
            <w:vMerge w:val="restart"/>
            <w:noWrap/>
            <w:vAlign w:val="center"/>
            <w:hideMark/>
          </w:tcPr>
          <w:p w:rsidR="009129DA" w:rsidRDefault="0036675A">
            <w:r>
              <w:t>29%</w:t>
            </w:r>
          </w:p>
        </w:tc>
        <w:tc>
          <w:tcPr>
            <w:tcW w:w="705" w:type="dxa"/>
            <w:vMerge w:val="restart"/>
            <w:noWrap/>
            <w:vAlign w:val="center"/>
            <w:hideMark/>
          </w:tcPr>
          <w:p w:rsidR="009129DA" w:rsidRDefault="0036675A">
            <w:r>
              <w:t>38%</w:t>
            </w:r>
          </w:p>
        </w:tc>
        <w:tc>
          <w:tcPr>
            <w:tcW w:w="1140" w:type="dxa"/>
            <w:vMerge w:val="restart"/>
            <w:noWrap/>
            <w:vAlign w:val="center"/>
            <w:hideMark/>
          </w:tcPr>
          <w:p w:rsidR="009129DA" w:rsidRDefault="0036675A">
            <w:r>
              <w:t>-3,30</w:t>
            </w:r>
          </w:p>
        </w:tc>
        <w:tc>
          <w:tcPr>
            <w:tcW w:w="1275" w:type="dxa"/>
            <w:vMerge w:val="restart"/>
            <w:vAlign w:val="center"/>
            <w:hideMark/>
          </w:tcPr>
          <w:p w:rsidR="009129DA" w:rsidRDefault="0036675A">
            <w:r>
              <w:t>3 группа менее 30%</w:t>
            </w:r>
          </w:p>
        </w:tc>
      </w:tr>
      <w:tr w:rsidR="009129DA">
        <w:trPr>
          <w:divId w:val="1480423282"/>
          <w:cantSplit/>
          <w:trHeight w:val="675"/>
          <w:tblCellSpacing w:w="0" w:type="dxa"/>
        </w:trPr>
        <w:tc>
          <w:tcPr>
            <w:tcW w:w="3120" w:type="dxa"/>
            <w:vAlign w:val="center"/>
            <w:hideMark/>
          </w:tcPr>
          <w:p w:rsidR="009129DA" w:rsidRDefault="0036675A">
            <w:r>
              <w:t>характеризует обеспеченность собственными источниками текущих потребностей предприятия</w:t>
            </w:r>
          </w:p>
        </w:tc>
        <w:tc>
          <w:tcPr>
            <w:tcW w:w="1980" w:type="dxa"/>
            <w:hideMark/>
          </w:tcPr>
          <w:p w:rsidR="009129DA" w:rsidRDefault="0036675A">
            <w:r>
              <w:t>Оборотные активы</w:t>
            </w:r>
          </w:p>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r>
      <w:tr w:rsidR="009129DA">
        <w:trPr>
          <w:divId w:val="1480423282"/>
          <w:cantSplit/>
          <w:trHeight w:val="675"/>
          <w:tblCellSpacing w:w="0" w:type="dxa"/>
        </w:trPr>
        <w:tc>
          <w:tcPr>
            <w:tcW w:w="3120" w:type="dxa"/>
            <w:vAlign w:val="center"/>
            <w:hideMark/>
          </w:tcPr>
          <w:p w:rsidR="009129DA" w:rsidRPr="0036675A" w:rsidRDefault="0036675A">
            <w:pPr>
              <w:pStyle w:val="a3"/>
            </w:pPr>
            <w:r w:rsidRPr="0036675A">
              <w:rPr>
                <w:u w:val="single"/>
              </w:rPr>
              <w:t xml:space="preserve">Коэффициент менёвренности </w:t>
            </w:r>
          </w:p>
        </w:tc>
        <w:tc>
          <w:tcPr>
            <w:tcW w:w="1980" w:type="dxa"/>
            <w:vAlign w:val="bottom"/>
            <w:hideMark/>
          </w:tcPr>
          <w:p w:rsidR="009129DA" w:rsidRDefault="0036675A">
            <w:r>
              <w:t>Собственные источники средств - Внеоботротные активы</w:t>
            </w:r>
          </w:p>
        </w:tc>
        <w:tc>
          <w:tcPr>
            <w:tcW w:w="855" w:type="dxa"/>
            <w:vMerge w:val="restart"/>
            <w:noWrap/>
            <w:vAlign w:val="center"/>
            <w:hideMark/>
          </w:tcPr>
          <w:p w:rsidR="009129DA" w:rsidRDefault="0036675A">
            <w:r>
              <w:t>-16%</w:t>
            </w:r>
          </w:p>
        </w:tc>
        <w:tc>
          <w:tcPr>
            <w:tcW w:w="855" w:type="dxa"/>
            <w:vMerge w:val="restart"/>
            <w:noWrap/>
            <w:vAlign w:val="center"/>
            <w:hideMark/>
          </w:tcPr>
          <w:p w:rsidR="009129DA" w:rsidRDefault="0036675A">
            <w:r>
              <w:t>51%</w:t>
            </w:r>
          </w:p>
        </w:tc>
        <w:tc>
          <w:tcPr>
            <w:tcW w:w="705" w:type="dxa"/>
            <w:vMerge w:val="restart"/>
            <w:noWrap/>
            <w:vAlign w:val="center"/>
            <w:hideMark/>
          </w:tcPr>
          <w:p w:rsidR="009129DA" w:rsidRDefault="0036675A">
            <w:r>
              <w:t>66%</w:t>
            </w:r>
          </w:p>
        </w:tc>
        <w:tc>
          <w:tcPr>
            <w:tcW w:w="1140" w:type="dxa"/>
            <w:vMerge w:val="restart"/>
            <w:noWrap/>
            <w:vAlign w:val="center"/>
            <w:hideMark/>
          </w:tcPr>
          <w:p w:rsidR="009129DA" w:rsidRDefault="0036675A">
            <w:r>
              <w:t>-3,21</w:t>
            </w:r>
          </w:p>
        </w:tc>
        <w:tc>
          <w:tcPr>
            <w:tcW w:w="1275" w:type="dxa"/>
            <w:vMerge w:val="restart"/>
            <w:vAlign w:val="center"/>
            <w:hideMark/>
          </w:tcPr>
          <w:p w:rsidR="009129DA" w:rsidRDefault="009129DA"/>
        </w:tc>
      </w:tr>
      <w:tr w:rsidR="009129DA">
        <w:trPr>
          <w:divId w:val="1480423282"/>
          <w:cantSplit/>
          <w:trHeight w:val="675"/>
          <w:tblCellSpacing w:w="0" w:type="dxa"/>
        </w:trPr>
        <w:tc>
          <w:tcPr>
            <w:tcW w:w="3120" w:type="dxa"/>
            <w:vAlign w:val="center"/>
            <w:hideMark/>
          </w:tcPr>
          <w:p w:rsidR="009129DA" w:rsidRDefault="0036675A">
            <w:r>
              <w:t>определяет свою долю собственного оборотного капитала в сумме собственного капитала</w:t>
            </w:r>
          </w:p>
        </w:tc>
        <w:tc>
          <w:tcPr>
            <w:tcW w:w="1980" w:type="dxa"/>
            <w:hideMark/>
          </w:tcPr>
          <w:p w:rsidR="009129DA" w:rsidRDefault="0036675A">
            <w:r>
              <w:t>Собственные источники средств</w:t>
            </w:r>
          </w:p>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r>
    </w:tbl>
    <w:p w:rsidR="009129DA" w:rsidRPr="0036675A" w:rsidRDefault="0036675A">
      <w:pPr>
        <w:pStyle w:val="a3"/>
        <w:divId w:val="1480423282"/>
      </w:pPr>
      <w:r>
        <w:t>Финансовая устойчивость – это характеристика, которая свидетельствует:</w:t>
      </w:r>
    </w:p>
    <w:p w:rsidR="009129DA" w:rsidRDefault="0036675A">
      <w:pPr>
        <w:pStyle w:val="a3"/>
        <w:divId w:val="1480423282"/>
      </w:pPr>
      <w:r>
        <w:t>ü  о стабильном доходов над расходами;</w:t>
      </w:r>
    </w:p>
    <w:p w:rsidR="009129DA" w:rsidRDefault="0036675A">
      <w:pPr>
        <w:pStyle w:val="a3"/>
        <w:divId w:val="1480423282"/>
      </w:pPr>
      <w:r>
        <w:t>ü  о свободном маневрировании денежных средств и эффективном их использовании;</w:t>
      </w:r>
    </w:p>
    <w:p w:rsidR="009129DA" w:rsidRDefault="0036675A">
      <w:pPr>
        <w:pStyle w:val="a3"/>
        <w:divId w:val="1480423282"/>
      </w:pPr>
      <w:r>
        <w:t>ü  о бесперебойном процессе производства и реализации продукции.</w:t>
      </w:r>
    </w:p>
    <w:p w:rsidR="009129DA" w:rsidRDefault="0036675A">
      <w:pPr>
        <w:pStyle w:val="a3"/>
        <w:divId w:val="1480423282"/>
      </w:pPr>
      <w:r>
        <w:t xml:space="preserve"> В таблице рассчитаны коэффициенты, характеризующие финансовую устойчивость предприятия. </w:t>
      </w:r>
    </w:p>
    <w:p w:rsidR="009129DA" w:rsidRDefault="0036675A">
      <w:pPr>
        <w:pStyle w:val="a3"/>
        <w:divId w:val="1480423282"/>
      </w:pPr>
      <w:r>
        <w:t xml:space="preserve">На начало года коэффициент автономии составил 29,7%, на конец – 46,3%. Такой значительный рост данного коэффициента оценивается положительно, т.к. выросла финансовая устойчивость предприятия на 16,6%. Для промышленных предприятий коэффициент автономии должен быть равен не менее 50%. Но ООО «Арго» – предприятие торговое, следовательно, у него короткий период оборота средств, поэтому оно может своевременно рассчитываться с поставщиками и другими кредиторами. Коэффициент автономии равный 46,3% говорит о достаточно устойчивом финансовом положении. </w:t>
      </w:r>
    </w:p>
    <w:p w:rsidR="009129DA" w:rsidRDefault="0036675A">
      <w:pPr>
        <w:pStyle w:val="a3"/>
        <w:divId w:val="1480423282"/>
      </w:pPr>
      <w:r>
        <w:t>Коэффициент финансовой устойчивости на данном предприятии равен коэффициенту автономии, так как на предприятии нет долгосрочных кредитов и займов, целевого финансирования или других средств, приравненных к собственным.</w:t>
      </w:r>
    </w:p>
    <w:p w:rsidR="009129DA" w:rsidRDefault="0036675A">
      <w:pPr>
        <w:pStyle w:val="a3"/>
        <w:divId w:val="1480423282"/>
      </w:pPr>
      <w:r>
        <w:t>Коэффициент концентрации заёмного капитала за отчётный год снизился на 17% и стал 54%. Снижение этого коэффициента свидетельствует о росте финансовой устойчивости. Это произошло в результате опережающего роста собственного капитала.</w:t>
      </w:r>
    </w:p>
    <w:p w:rsidR="009129DA" w:rsidRDefault="0036675A">
      <w:pPr>
        <w:pStyle w:val="a3"/>
        <w:divId w:val="1480423282"/>
      </w:pPr>
      <w:r>
        <w:t>Коэффициент соотношения заёмного и собственного капитала снизился за отчётный год и составляет 116%, что почти в 2 раза меньше коэффициента на начало года. Данная тенденция является положительной, т.к. размер коэффициента стал приближаться к установленной норме, что свидетельствует о повышении финансовой устойчивости.</w:t>
      </w:r>
    </w:p>
    <w:p w:rsidR="009129DA" w:rsidRDefault="0036675A">
      <w:pPr>
        <w:pStyle w:val="a3"/>
        <w:divId w:val="1480423282"/>
      </w:pPr>
      <w:r>
        <w:t>Коэффициент обеспеченности собственными оборотными средствами на начало года имеет отрицательное значение. Это говорит о том, что даже не все внеоборотные активы обеспечены собственными средствами. Но за год коэффициент увеличился на 38% и стал составлять 27%. То есть 27% оборотных средств обеспечены собственными средствами. Финансовая устойчивость предприятия существенно возросла.</w:t>
      </w:r>
    </w:p>
    <w:p w:rsidR="009129DA" w:rsidRDefault="0036675A">
      <w:pPr>
        <w:pStyle w:val="a3"/>
        <w:divId w:val="1480423282"/>
      </w:pPr>
      <w:r>
        <w:t xml:space="preserve">Коэффициент манёвренности показывает долю собственных оборотных средств в собственном капитале. На начало года этот показатель был значительно ниже рекомендуемой нормы и имел отрицательное значение. На конец отчётного года показатель стал превышать норму, он составляет 54%. Это значит, что более половины собственного капитала обеспечивает собственный капитал. Можно сделать вывод, что предприятие имеет устойчивое финансовое положение. Однако можно было бы предположить, что предприятие имеет недостаточное количество внеоборотных активов. Но так как предприятие непроизводственной сферы, оно нефондоёмкое. </w:t>
      </w:r>
    </w:p>
    <w:p w:rsidR="009129DA" w:rsidRDefault="0036675A">
      <w:pPr>
        <w:divId w:val="1480423282"/>
      </w:pPr>
      <w:bookmarkStart w:id="12" w:name="_Toc534876408"/>
      <w:r>
        <w:t>7. Оценка деловой активности, платёжеспособности и ликвидности предприятия.</w:t>
      </w:r>
      <w:bookmarkEnd w:id="12"/>
      <w:r>
        <w:t xml:space="preserve"> </w:t>
      </w:r>
    </w:p>
    <w:p w:rsidR="009129DA" w:rsidRPr="0036675A" w:rsidRDefault="0036675A">
      <w:pPr>
        <w:pStyle w:val="a3"/>
        <w:divId w:val="1480423282"/>
      </w:pPr>
      <w:r>
        <w:t xml:space="preserve">Оценка деловой активности позволяет определить насколько эффективно предприятие использует свои активы и источники, поскольку показатели деловой активности основаны на сравнении активов (источников) и продукции, созданной с их помощью. </w:t>
      </w:r>
    </w:p>
    <w:p w:rsidR="009129DA" w:rsidRDefault="0036675A">
      <w:pPr>
        <w:pStyle w:val="a3"/>
        <w:divId w:val="1480423282"/>
      </w:pPr>
      <w:r>
        <w:t>Анализ коэффициентов деловой активности</w:t>
      </w:r>
    </w:p>
    <w:p w:rsidR="009129DA" w:rsidRDefault="0036675A">
      <w:pPr>
        <w:pStyle w:val="a3"/>
        <w:divId w:val="1480423282"/>
      </w:pPr>
      <w:r>
        <w:t xml:space="preserve">Таблица.10 </w:t>
      </w:r>
    </w:p>
    <w:tbl>
      <w:tblPr>
        <w:tblW w:w="9930" w:type="dxa"/>
        <w:tblCellSpacing w:w="0" w:type="dxa"/>
        <w:tblCellMar>
          <w:left w:w="0" w:type="dxa"/>
          <w:right w:w="0" w:type="dxa"/>
        </w:tblCellMar>
        <w:tblLook w:val="04A0" w:firstRow="1" w:lastRow="0" w:firstColumn="1" w:lastColumn="0" w:noHBand="0" w:noVBand="1"/>
      </w:tblPr>
      <w:tblGrid>
        <w:gridCol w:w="5685"/>
        <w:gridCol w:w="2835"/>
        <w:gridCol w:w="1560"/>
        <w:gridCol w:w="1425"/>
      </w:tblGrid>
      <w:tr w:rsidR="009129DA">
        <w:trPr>
          <w:divId w:val="1480423282"/>
          <w:cantSplit/>
          <w:trHeight w:val="255"/>
          <w:tblCellSpacing w:w="0" w:type="dxa"/>
        </w:trPr>
        <w:tc>
          <w:tcPr>
            <w:tcW w:w="5685" w:type="dxa"/>
            <w:vMerge w:val="restart"/>
            <w:vAlign w:val="center"/>
            <w:hideMark/>
          </w:tcPr>
          <w:p w:rsidR="009129DA" w:rsidRDefault="0036675A">
            <w:r>
              <w:t>Коэффициент</w:t>
            </w:r>
          </w:p>
        </w:tc>
        <w:tc>
          <w:tcPr>
            <w:tcW w:w="2835" w:type="dxa"/>
            <w:gridSpan w:val="2"/>
            <w:vAlign w:val="center"/>
            <w:hideMark/>
          </w:tcPr>
          <w:p w:rsidR="009129DA" w:rsidRDefault="0036675A">
            <w:r>
              <w:t>Значение показателя</w:t>
            </w:r>
          </w:p>
        </w:tc>
        <w:tc>
          <w:tcPr>
            <w:tcW w:w="1425" w:type="dxa"/>
            <w:vMerge w:val="restart"/>
            <w:vAlign w:val="center"/>
            <w:hideMark/>
          </w:tcPr>
          <w:p w:rsidR="009129DA" w:rsidRDefault="0036675A">
            <w:r>
              <w:t>Изменение коэффициента</w:t>
            </w:r>
          </w:p>
        </w:tc>
      </w:tr>
      <w:tr w:rsidR="009129DA">
        <w:trPr>
          <w:divId w:val="1480423282"/>
          <w:cantSplit/>
          <w:trHeight w:val="510"/>
          <w:tblCellSpacing w:w="0" w:type="dxa"/>
        </w:trPr>
        <w:tc>
          <w:tcPr>
            <w:tcW w:w="0" w:type="auto"/>
            <w:vMerge/>
            <w:vAlign w:val="center"/>
            <w:hideMark/>
          </w:tcPr>
          <w:p w:rsidR="009129DA" w:rsidRDefault="009129DA"/>
        </w:tc>
        <w:tc>
          <w:tcPr>
            <w:tcW w:w="1275" w:type="dxa"/>
            <w:vAlign w:val="center"/>
            <w:hideMark/>
          </w:tcPr>
          <w:p w:rsidR="009129DA" w:rsidRDefault="0036675A">
            <w:r>
              <w:t>отчётный год</w:t>
            </w:r>
          </w:p>
        </w:tc>
        <w:tc>
          <w:tcPr>
            <w:tcW w:w="1560" w:type="dxa"/>
            <w:vAlign w:val="center"/>
            <w:hideMark/>
          </w:tcPr>
          <w:p w:rsidR="009129DA" w:rsidRDefault="0036675A">
            <w:r>
              <w:t>предыдущий год</w:t>
            </w:r>
          </w:p>
        </w:tc>
        <w:tc>
          <w:tcPr>
            <w:tcW w:w="0" w:type="auto"/>
            <w:vMerge/>
            <w:vAlign w:val="center"/>
            <w:hideMark/>
          </w:tcPr>
          <w:p w:rsidR="009129DA" w:rsidRDefault="009129DA"/>
        </w:tc>
      </w:tr>
      <w:tr w:rsidR="009129DA">
        <w:trPr>
          <w:divId w:val="1480423282"/>
          <w:trHeight w:val="255"/>
          <w:tblCellSpacing w:w="0" w:type="dxa"/>
        </w:trPr>
        <w:tc>
          <w:tcPr>
            <w:tcW w:w="5685" w:type="dxa"/>
            <w:vAlign w:val="bottom"/>
            <w:hideMark/>
          </w:tcPr>
          <w:p w:rsidR="009129DA" w:rsidRDefault="0036675A">
            <w:r>
              <w:t>Коэффициент общей оборачиваемости средств</w:t>
            </w:r>
          </w:p>
        </w:tc>
        <w:tc>
          <w:tcPr>
            <w:tcW w:w="1275" w:type="dxa"/>
            <w:noWrap/>
            <w:vAlign w:val="center"/>
            <w:hideMark/>
          </w:tcPr>
          <w:p w:rsidR="009129DA" w:rsidRDefault="0036675A">
            <w:r>
              <w:t>22</w:t>
            </w:r>
          </w:p>
        </w:tc>
        <w:tc>
          <w:tcPr>
            <w:tcW w:w="1560" w:type="dxa"/>
            <w:noWrap/>
            <w:vAlign w:val="center"/>
            <w:hideMark/>
          </w:tcPr>
          <w:p w:rsidR="009129DA" w:rsidRDefault="0036675A">
            <w:r>
              <w:t>13</w:t>
            </w:r>
          </w:p>
        </w:tc>
        <w:tc>
          <w:tcPr>
            <w:tcW w:w="1425" w:type="dxa"/>
            <w:noWrap/>
            <w:vAlign w:val="center"/>
            <w:hideMark/>
          </w:tcPr>
          <w:p w:rsidR="009129DA" w:rsidRDefault="0036675A">
            <w:r>
              <w:t>9</w:t>
            </w:r>
          </w:p>
        </w:tc>
      </w:tr>
      <w:tr w:rsidR="009129DA">
        <w:trPr>
          <w:divId w:val="1480423282"/>
          <w:trHeight w:val="285"/>
          <w:tblCellSpacing w:w="0" w:type="dxa"/>
        </w:trPr>
        <w:tc>
          <w:tcPr>
            <w:tcW w:w="5685" w:type="dxa"/>
            <w:vAlign w:val="bottom"/>
            <w:hideMark/>
          </w:tcPr>
          <w:p w:rsidR="009129DA" w:rsidRDefault="0036675A">
            <w:r>
              <w:t>Коэффициент оборачиваемости мобильных средств</w:t>
            </w:r>
          </w:p>
        </w:tc>
        <w:tc>
          <w:tcPr>
            <w:tcW w:w="1275" w:type="dxa"/>
            <w:noWrap/>
            <w:vAlign w:val="center"/>
            <w:hideMark/>
          </w:tcPr>
          <w:p w:rsidR="009129DA" w:rsidRDefault="0036675A">
            <w:r>
              <w:t>30</w:t>
            </w:r>
          </w:p>
        </w:tc>
        <w:tc>
          <w:tcPr>
            <w:tcW w:w="1560" w:type="dxa"/>
            <w:noWrap/>
            <w:vAlign w:val="center"/>
            <w:hideMark/>
          </w:tcPr>
          <w:p w:rsidR="009129DA" w:rsidRDefault="0036675A">
            <w:r>
              <w:t>18</w:t>
            </w:r>
          </w:p>
        </w:tc>
        <w:tc>
          <w:tcPr>
            <w:tcW w:w="1425" w:type="dxa"/>
            <w:noWrap/>
            <w:vAlign w:val="center"/>
            <w:hideMark/>
          </w:tcPr>
          <w:p w:rsidR="009129DA" w:rsidRDefault="0036675A">
            <w:r>
              <w:t>12</w:t>
            </w:r>
          </w:p>
        </w:tc>
      </w:tr>
      <w:tr w:rsidR="009129DA">
        <w:trPr>
          <w:divId w:val="1480423282"/>
          <w:trHeight w:val="285"/>
          <w:tblCellSpacing w:w="0" w:type="dxa"/>
        </w:trPr>
        <w:tc>
          <w:tcPr>
            <w:tcW w:w="5685" w:type="dxa"/>
            <w:vAlign w:val="bottom"/>
            <w:hideMark/>
          </w:tcPr>
          <w:p w:rsidR="009129DA" w:rsidRDefault="0036675A">
            <w:r>
              <w:t>Коэффициент оборачиваемости запасов</w:t>
            </w:r>
          </w:p>
        </w:tc>
        <w:tc>
          <w:tcPr>
            <w:tcW w:w="1275" w:type="dxa"/>
            <w:noWrap/>
            <w:vAlign w:val="center"/>
            <w:hideMark/>
          </w:tcPr>
          <w:p w:rsidR="009129DA" w:rsidRDefault="0036675A">
            <w:r>
              <w:t>46</w:t>
            </w:r>
          </w:p>
        </w:tc>
        <w:tc>
          <w:tcPr>
            <w:tcW w:w="1560" w:type="dxa"/>
            <w:noWrap/>
            <w:vAlign w:val="center"/>
            <w:hideMark/>
          </w:tcPr>
          <w:p w:rsidR="009129DA" w:rsidRDefault="0036675A">
            <w:r>
              <w:t>28</w:t>
            </w:r>
          </w:p>
        </w:tc>
        <w:tc>
          <w:tcPr>
            <w:tcW w:w="1425" w:type="dxa"/>
            <w:noWrap/>
            <w:vAlign w:val="center"/>
            <w:hideMark/>
          </w:tcPr>
          <w:p w:rsidR="009129DA" w:rsidRDefault="0036675A">
            <w:r>
              <w:t>18</w:t>
            </w:r>
          </w:p>
        </w:tc>
      </w:tr>
      <w:tr w:rsidR="009129DA">
        <w:trPr>
          <w:divId w:val="1480423282"/>
          <w:trHeight w:val="255"/>
          <w:tblCellSpacing w:w="0" w:type="dxa"/>
        </w:trPr>
        <w:tc>
          <w:tcPr>
            <w:tcW w:w="5685" w:type="dxa"/>
            <w:vAlign w:val="bottom"/>
            <w:hideMark/>
          </w:tcPr>
          <w:p w:rsidR="009129DA" w:rsidRDefault="0036675A">
            <w:r>
              <w:t>Коэффициент оборачиваемости дебиторской задолженности</w:t>
            </w:r>
          </w:p>
        </w:tc>
        <w:tc>
          <w:tcPr>
            <w:tcW w:w="1275" w:type="dxa"/>
            <w:noWrap/>
            <w:vAlign w:val="center"/>
            <w:hideMark/>
          </w:tcPr>
          <w:p w:rsidR="009129DA" w:rsidRDefault="0036675A">
            <w:r>
              <w:t>162,4</w:t>
            </w:r>
          </w:p>
        </w:tc>
        <w:tc>
          <w:tcPr>
            <w:tcW w:w="1560" w:type="dxa"/>
            <w:noWrap/>
            <w:vAlign w:val="center"/>
            <w:hideMark/>
          </w:tcPr>
          <w:p w:rsidR="009129DA" w:rsidRDefault="0036675A">
            <w:r>
              <w:t>99,6</w:t>
            </w:r>
          </w:p>
        </w:tc>
        <w:tc>
          <w:tcPr>
            <w:tcW w:w="1425" w:type="dxa"/>
            <w:noWrap/>
            <w:vAlign w:val="center"/>
            <w:hideMark/>
          </w:tcPr>
          <w:p w:rsidR="009129DA" w:rsidRDefault="0036675A">
            <w:r>
              <w:t>62,8</w:t>
            </w:r>
          </w:p>
        </w:tc>
      </w:tr>
      <w:tr w:rsidR="009129DA">
        <w:trPr>
          <w:divId w:val="1480423282"/>
          <w:trHeight w:val="255"/>
          <w:tblCellSpacing w:w="0" w:type="dxa"/>
        </w:trPr>
        <w:tc>
          <w:tcPr>
            <w:tcW w:w="5685" w:type="dxa"/>
            <w:vAlign w:val="bottom"/>
            <w:hideMark/>
          </w:tcPr>
          <w:p w:rsidR="009129DA" w:rsidRDefault="0036675A">
            <w:r>
              <w:t>Средний срок оборота дебиторской задолженности</w:t>
            </w:r>
          </w:p>
        </w:tc>
        <w:tc>
          <w:tcPr>
            <w:tcW w:w="1275" w:type="dxa"/>
            <w:noWrap/>
            <w:vAlign w:val="center"/>
            <w:hideMark/>
          </w:tcPr>
          <w:p w:rsidR="009129DA" w:rsidRDefault="0036675A">
            <w:r>
              <w:t>2,25</w:t>
            </w:r>
          </w:p>
        </w:tc>
        <w:tc>
          <w:tcPr>
            <w:tcW w:w="1560" w:type="dxa"/>
            <w:noWrap/>
            <w:vAlign w:val="center"/>
            <w:hideMark/>
          </w:tcPr>
          <w:p w:rsidR="009129DA" w:rsidRDefault="0036675A">
            <w:r>
              <w:t>3,66</w:t>
            </w:r>
          </w:p>
        </w:tc>
        <w:tc>
          <w:tcPr>
            <w:tcW w:w="1425" w:type="dxa"/>
            <w:noWrap/>
            <w:vAlign w:val="center"/>
            <w:hideMark/>
          </w:tcPr>
          <w:p w:rsidR="009129DA" w:rsidRDefault="0036675A">
            <w:r>
              <w:t>-1,42</w:t>
            </w:r>
          </w:p>
        </w:tc>
      </w:tr>
      <w:tr w:rsidR="009129DA">
        <w:trPr>
          <w:divId w:val="1480423282"/>
          <w:trHeight w:val="255"/>
          <w:tblCellSpacing w:w="0" w:type="dxa"/>
        </w:trPr>
        <w:tc>
          <w:tcPr>
            <w:tcW w:w="5685" w:type="dxa"/>
            <w:vAlign w:val="bottom"/>
            <w:hideMark/>
          </w:tcPr>
          <w:p w:rsidR="009129DA" w:rsidRDefault="0036675A">
            <w:r>
              <w:t>Коэффициент оборачиваемости кредиторской задолженности</w:t>
            </w:r>
          </w:p>
        </w:tc>
        <w:tc>
          <w:tcPr>
            <w:tcW w:w="1275" w:type="dxa"/>
            <w:noWrap/>
            <w:vAlign w:val="center"/>
            <w:hideMark/>
          </w:tcPr>
          <w:p w:rsidR="009129DA" w:rsidRDefault="0036675A">
            <w:r>
              <w:t>38</w:t>
            </w:r>
          </w:p>
        </w:tc>
        <w:tc>
          <w:tcPr>
            <w:tcW w:w="1560" w:type="dxa"/>
            <w:noWrap/>
            <w:vAlign w:val="center"/>
            <w:hideMark/>
          </w:tcPr>
          <w:p w:rsidR="009129DA" w:rsidRDefault="0036675A">
            <w:r>
              <w:t>23</w:t>
            </w:r>
          </w:p>
        </w:tc>
        <w:tc>
          <w:tcPr>
            <w:tcW w:w="1425" w:type="dxa"/>
            <w:noWrap/>
            <w:vAlign w:val="center"/>
            <w:hideMark/>
          </w:tcPr>
          <w:p w:rsidR="009129DA" w:rsidRDefault="0036675A">
            <w:r>
              <w:t>15</w:t>
            </w:r>
          </w:p>
        </w:tc>
      </w:tr>
      <w:tr w:rsidR="009129DA">
        <w:trPr>
          <w:divId w:val="1480423282"/>
          <w:trHeight w:val="315"/>
          <w:tblCellSpacing w:w="0" w:type="dxa"/>
        </w:trPr>
        <w:tc>
          <w:tcPr>
            <w:tcW w:w="5685" w:type="dxa"/>
            <w:vAlign w:val="bottom"/>
            <w:hideMark/>
          </w:tcPr>
          <w:p w:rsidR="009129DA" w:rsidRDefault="0036675A">
            <w:r>
              <w:t>Средний срок оборота кредиторской задолженности</w:t>
            </w:r>
          </w:p>
        </w:tc>
        <w:tc>
          <w:tcPr>
            <w:tcW w:w="1275" w:type="dxa"/>
            <w:noWrap/>
            <w:vAlign w:val="center"/>
            <w:hideMark/>
          </w:tcPr>
          <w:p w:rsidR="009129DA" w:rsidRDefault="0036675A">
            <w:r>
              <w:t>10</w:t>
            </w:r>
          </w:p>
        </w:tc>
        <w:tc>
          <w:tcPr>
            <w:tcW w:w="1560" w:type="dxa"/>
            <w:noWrap/>
            <w:vAlign w:val="center"/>
            <w:hideMark/>
          </w:tcPr>
          <w:p w:rsidR="009129DA" w:rsidRDefault="0036675A">
            <w:r>
              <w:t>16</w:t>
            </w:r>
          </w:p>
        </w:tc>
        <w:tc>
          <w:tcPr>
            <w:tcW w:w="1425" w:type="dxa"/>
            <w:noWrap/>
            <w:vAlign w:val="center"/>
            <w:hideMark/>
          </w:tcPr>
          <w:p w:rsidR="009129DA" w:rsidRDefault="0036675A">
            <w:r>
              <w:t>-6</w:t>
            </w:r>
          </w:p>
        </w:tc>
      </w:tr>
      <w:tr w:rsidR="009129DA">
        <w:trPr>
          <w:divId w:val="1480423282"/>
          <w:trHeight w:val="255"/>
          <w:tblCellSpacing w:w="0" w:type="dxa"/>
        </w:trPr>
        <w:tc>
          <w:tcPr>
            <w:tcW w:w="5685" w:type="dxa"/>
            <w:vAlign w:val="bottom"/>
            <w:hideMark/>
          </w:tcPr>
          <w:p w:rsidR="009129DA" w:rsidRDefault="0036675A">
            <w:r>
              <w:t>Фондоотдача основных средств и прочих внеоборотных активов</w:t>
            </w:r>
          </w:p>
        </w:tc>
        <w:tc>
          <w:tcPr>
            <w:tcW w:w="1275" w:type="dxa"/>
            <w:noWrap/>
            <w:vAlign w:val="center"/>
            <w:hideMark/>
          </w:tcPr>
          <w:p w:rsidR="009129DA" w:rsidRDefault="0036675A">
            <w:r>
              <w:t>80</w:t>
            </w:r>
          </w:p>
        </w:tc>
        <w:tc>
          <w:tcPr>
            <w:tcW w:w="1560" w:type="dxa"/>
            <w:noWrap/>
            <w:vAlign w:val="center"/>
            <w:hideMark/>
          </w:tcPr>
          <w:p w:rsidR="009129DA" w:rsidRDefault="0036675A">
            <w:r>
              <w:t>49</w:t>
            </w:r>
          </w:p>
        </w:tc>
        <w:tc>
          <w:tcPr>
            <w:tcW w:w="1425" w:type="dxa"/>
            <w:noWrap/>
            <w:vAlign w:val="center"/>
            <w:hideMark/>
          </w:tcPr>
          <w:p w:rsidR="009129DA" w:rsidRDefault="0036675A">
            <w:r>
              <w:t>31</w:t>
            </w:r>
          </w:p>
        </w:tc>
      </w:tr>
      <w:tr w:rsidR="009129DA">
        <w:trPr>
          <w:divId w:val="1480423282"/>
          <w:trHeight w:val="255"/>
          <w:tblCellSpacing w:w="0" w:type="dxa"/>
        </w:trPr>
        <w:tc>
          <w:tcPr>
            <w:tcW w:w="5685" w:type="dxa"/>
            <w:vAlign w:val="bottom"/>
            <w:hideMark/>
          </w:tcPr>
          <w:p w:rsidR="009129DA" w:rsidRDefault="0036675A">
            <w:r>
              <w:t>Коэффициент оборачиваемости собственных средств</w:t>
            </w:r>
          </w:p>
        </w:tc>
        <w:tc>
          <w:tcPr>
            <w:tcW w:w="1275" w:type="dxa"/>
            <w:noWrap/>
            <w:vAlign w:val="center"/>
            <w:hideMark/>
          </w:tcPr>
          <w:p w:rsidR="009129DA" w:rsidRDefault="0036675A">
            <w:r>
              <w:t>53</w:t>
            </w:r>
          </w:p>
        </w:tc>
        <w:tc>
          <w:tcPr>
            <w:tcW w:w="1560" w:type="dxa"/>
            <w:noWrap/>
            <w:vAlign w:val="center"/>
            <w:hideMark/>
          </w:tcPr>
          <w:p w:rsidR="009129DA" w:rsidRDefault="0036675A">
            <w:r>
              <w:t>32</w:t>
            </w:r>
          </w:p>
        </w:tc>
        <w:tc>
          <w:tcPr>
            <w:tcW w:w="1425" w:type="dxa"/>
            <w:noWrap/>
            <w:vAlign w:val="center"/>
            <w:hideMark/>
          </w:tcPr>
          <w:p w:rsidR="009129DA" w:rsidRDefault="0036675A">
            <w:r>
              <w:t>20</w:t>
            </w:r>
          </w:p>
        </w:tc>
      </w:tr>
    </w:tbl>
    <w:p w:rsidR="009129DA" w:rsidRPr="0036675A" w:rsidRDefault="0036675A">
      <w:pPr>
        <w:pStyle w:val="a3"/>
        <w:divId w:val="1480423282"/>
      </w:pPr>
      <w:r>
        <w:t>В таблице приведены рассчитанные коэффициенты, характеризующие деловую активность предприятия. Данные показатели относятся к показателям финансового состояния, поскольку скорость оборота средств и их источников прямо влияют на платёжеспособность предприятия.</w:t>
      </w:r>
    </w:p>
    <w:p w:rsidR="009129DA" w:rsidRDefault="0036675A">
      <w:pPr>
        <w:pStyle w:val="a3"/>
        <w:divId w:val="1480423282"/>
      </w:pPr>
      <w:r>
        <w:t>Глядя на таблицу, можно сделать вывод, что деловая активность предприятия возросла. Об этом свидетельствует увеличение всех коэффициентов оборачиваемости и уменьшение сроков оборота.</w:t>
      </w:r>
    </w:p>
    <w:p w:rsidR="009129DA" w:rsidRDefault="0036675A">
      <w:pPr>
        <w:pStyle w:val="a3"/>
        <w:divId w:val="1480423282"/>
      </w:pPr>
      <w:r>
        <w:t xml:space="preserve">Коэффициент общей оборачиваемости средств показывает количество оборотов, совершённых активами предприятия за год, приносящих реальные деньги. По сравнению с предыдущим годом количество оборотов возросло на 9. Это оценивается положительно, т.к. это свидетельствует об увеличении активности деятельности предприятия, о повышении эффективности использования средств предприятия. Кроме того, на рост данного показателя повлияла инфляция. </w:t>
      </w:r>
    </w:p>
    <w:p w:rsidR="009129DA" w:rsidRDefault="0036675A">
      <w:pPr>
        <w:pStyle w:val="a3"/>
        <w:divId w:val="1480423282"/>
      </w:pPr>
      <w:r>
        <w:t>Коэффициент оборачиваемости мобильных (оборотных) средств показывает:</w:t>
      </w:r>
    </w:p>
    <w:p w:rsidR="009129DA" w:rsidRDefault="0036675A">
      <w:pPr>
        <w:pStyle w:val="a3"/>
        <w:divId w:val="1480423282"/>
      </w:pPr>
      <w:r>
        <w:t>ü  размер выручки на 1 руб. оборотных средств;</w:t>
      </w:r>
    </w:p>
    <w:p w:rsidR="009129DA" w:rsidRDefault="0036675A">
      <w:pPr>
        <w:pStyle w:val="a3"/>
        <w:divId w:val="1480423282"/>
      </w:pPr>
      <w:r>
        <w:t>ü  количество оборотов, совершаемых оборотными средствами за год.</w:t>
      </w:r>
    </w:p>
    <w:p w:rsidR="009129DA" w:rsidRDefault="0036675A">
      <w:pPr>
        <w:pStyle w:val="a3"/>
        <w:divId w:val="1480423282"/>
      </w:pPr>
      <w:r>
        <w:t>Рост коэффициента наряду с ростом коэффициента оборачиваемости запасов оценивается положительно, т.к. это свидетельствует о том, что в оборотных средствах растёт удельный вес средств, вложенных в расчёты и денежные средства. А это свидетельство повышения ликвидности активов.</w:t>
      </w:r>
    </w:p>
    <w:p w:rsidR="009129DA" w:rsidRDefault="0036675A">
      <w:pPr>
        <w:pStyle w:val="a3"/>
        <w:divId w:val="1480423282"/>
      </w:pPr>
      <w:r>
        <w:t>Коэффициент оборачиваемости дебиторской задолженности показывает, сколоько раз в течение отчетного периода погашается дебиторская задолженность. В отчётном периоде данный коэффициен стал составлять 162 оборота. По сравнению с прошлым годом он увеличился на 63 оборота. Средний срок оборота дебиторской задолженности уменьшился на 1,42 дня и стал составлять 2,25 дней. Такая тенденция оценивается положительно, т.к. это свидетельствует  о ликвидности дебиторской задолженности.</w:t>
      </w:r>
    </w:p>
    <w:p w:rsidR="009129DA" w:rsidRDefault="0036675A">
      <w:pPr>
        <w:pStyle w:val="a3"/>
        <w:divId w:val="1480423282"/>
      </w:pPr>
      <w:r>
        <w:t>Коэффициент оборачиваемости кредиторской задолженности показывает, сколько раз за год погашается кредиторская задолженность. В отчётном году показатель равен 38, за год выырос на 15 оборотов. Срок оборота кредиторской задолженности равен 10 дней, снизился за год на 6 дней. Это свидетельствует о том что предприятие своевременно погашает кредиторскую задолженность.</w:t>
      </w:r>
    </w:p>
    <w:p w:rsidR="009129DA" w:rsidRDefault="0036675A">
      <w:pPr>
        <w:pStyle w:val="a3"/>
        <w:divId w:val="1480423282"/>
      </w:pPr>
      <w:r>
        <w:t>К</w:t>
      </w:r>
      <w:r>
        <w:rPr>
          <w:vertAlign w:val="subscript"/>
        </w:rPr>
        <w:t>дз</w:t>
      </w:r>
      <w:r>
        <w:t>&gt;К</w:t>
      </w:r>
      <w:r>
        <w:rPr>
          <w:vertAlign w:val="subscript"/>
        </w:rPr>
        <w:t>кз</w:t>
      </w:r>
    </w:p>
    <w:p w:rsidR="009129DA" w:rsidRDefault="0036675A">
      <w:pPr>
        <w:pStyle w:val="a3"/>
        <w:divId w:val="1480423282"/>
      </w:pPr>
      <w:r>
        <w:t>Т</w:t>
      </w:r>
      <w:r>
        <w:rPr>
          <w:vertAlign w:val="subscript"/>
        </w:rPr>
        <w:t>дз</w:t>
      </w:r>
      <w:r>
        <w:t>&lt;Т</w:t>
      </w:r>
      <w:r>
        <w:rPr>
          <w:vertAlign w:val="subscript"/>
        </w:rPr>
        <w:t>кз</w:t>
      </w:r>
    </w:p>
    <w:p w:rsidR="009129DA" w:rsidRDefault="0036675A">
      <w:pPr>
        <w:pStyle w:val="a3"/>
        <w:divId w:val="1480423282"/>
      </w:pPr>
      <w:r>
        <w:t>Данное соотношение считается предпочтительным для предприятия, т.к. оно свидетельствует о том, что предприятие кредитуется на более выгодных условиях, чем кредитует своих дебиторов.</w:t>
      </w:r>
    </w:p>
    <w:p w:rsidR="009129DA" w:rsidRDefault="0036675A">
      <w:pPr>
        <w:pStyle w:val="a3"/>
        <w:divId w:val="1480423282"/>
      </w:pPr>
      <w:r>
        <w:t>Фондоотдачу основных средств и прочих внеоборотных активов ещё называют коэффициентом оборачиваемости основных средств. Он характеризует размер выручки на 1 руб. основных средств. За отчетный период, данный показатель возрос с 49 до 80. Рост его в динамике оценивается положительно и объясняется повышением эффективности использования основных средств, а также инфляционным ростом цен на продукцию предприятия.</w:t>
      </w:r>
    </w:p>
    <w:p w:rsidR="009129DA" w:rsidRDefault="0036675A">
      <w:pPr>
        <w:pStyle w:val="a3"/>
        <w:divId w:val="1480423282"/>
      </w:pPr>
      <w:r>
        <w:t>Коэффициент оборачиваемости собственных средств характеризует скорость оборота собственного капитала, а с экономической точки зрения – активность денежных средств собственников. Показатель за отчётный год вырос на 20 и стал составлять 53 оборота. Данная тенденция оценивается положительно, т.к. одновременно вырос и коэффициент автономии. Следовательно, на рост его повлияло увеличение объёма выручки за счёт роста объёмов продаж и инфляционного роста цен на продукцию предприятия. То есть предприятие осуществляет свою деятельность за счёт собственных источников, а не заёмных.</w:t>
      </w:r>
    </w:p>
    <w:p w:rsidR="009129DA" w:rsidRDefault="0036675A">
      <w:pPr>
        <w:pStyle w:val="a3"/>
        <w:divId w:val="1480423282"/>
      </w:pPr>
      <w:r>
        <w:t>Платёжеспособность предприятия – это его способность своевременно и в полном объёме рассчитываться по долговым обязательствам. С платёжеспособностью тесно связано понятие ликвидности баланса, так как в случае финансовых затруднений встаёт задача продажи части активов с тем, чтобы рассчитаться по долгам. Под ликвидностью понимают соответствие структуры активов по степени ликвидности структуре пассивов по срочности погашения обязательств. В таблице представлены показатели ликвидности баланса.</w:t>
      </w:r>
    </w:p>
    <w:p w:rsidR="009129DA" w:rsidRDefault="0036675A">
      <w:pPr>
        <w:pStyle w:val="a3"/>
        <w:divId w:val="1480423282"/>
      </w:pPr>
      <w:r>
        <w:t>Таблица. 11</w:t>
      </w:r>
    </w:p>
    <w:tbl>
      <w:tblPr>
        <w:tblW w:w="9585" w:type="dxa"/>
        <w:tblCellSpacing w:w="0" w:type="dxa"/>
        <w:tblCellMar>
          <w:left w:w="0" w:type="dxa"/>
          <w:right w:w="0" w:type="dxa"/>
        </w:tblCellMar>
        <w:tblLook w:val="04A0" w:firstRow="1" w:lastRow="0" w:firstColumn="1" w:lastColumn="0" w:noHBand="0" w:noVBand="1"/>
      </w:tblPr>
      <w:tblGrid>
        <w:gridCol w:w="2010"/>
        <w:gridCol w:w="1410"/>
        <w:gridCol w:w="2085"/>
        <w:gridCol w:w="1050"/>
        <w:gridCol w:w="2670"/>
        <w:gridCol w:w="1560"/>
        <w:gridCol w:w="1425"/>
      </w:tblGrid>
      <w:tr w:rsidR="009129DA">
        <w:trPr>
          <w:divId w:val="1480423282"/>
          <w:cantSplit/>
          <w:trHeight w:val="585"/>
          <w:tblCellSpacing w:w="0" w:type="dxa"/>
        </w:trPr>
        <w:tc>
          <w:tcPr>
            <w:tcW w:w="2010" w:type="dxa"/>
            <w:vMerge w:val="restart"/>
            <w:vAlign w:val="center"/>
            <w:hideMark/>
          </w:tcPr>
          <w:p w:rsidR="009129DA" w:rsidRDefault="0036675A">
            <w:r>
              <w:t>Показатель и его назначение</w:t>
            </w:r>
          </w:p>
        </w:tc>
        <w:tc>
          <w:tcPr>
            <w:tcW w:w="1410" w:type="dxa"/>
            <w:vMerge w:val="restart"/>
            <w:vAlign w:val="center"/>
            <w:hideMark/>
          </w:tcPr>
          <w:p w:rsidR="009129DA" w:rsidRDefault="0036675A">
            <w:r>
              <w:t>Расчётная формула</w:t>
            </w:r>
          </w:p>
        </w:tc>
        <w:tc>
          <w:tcPr>
            <w:tcW w:w="2085" w:type="dxa"/>
            <w:gridSpan w:val="2"/>
            <w:vAlign w:val="center"/>
            <w:hideMark/>
          </w:tcPr>
          <w:p w:rsidR="009129DA" w:rsidRDefault="0036675A">
            <w:r>
              <w:t>Значение показателей</w:t>
            </w:r>
          </w:p>
        </w:tc>
        <w:tc>
          <w:tcPr>
            <w:tcW w:w="2670" w:type="dxa"/>
            <w:gridSpan w:val="2"/>
            <w:vAlign w:val="center"/>
            <w:hideMark/>
          </w:tcPr>
          <w:p w:rsidR="009129DA" w:rsidRDefault="0036675A">
            <w:r>
              <w:t>Изменение показателей</w:t>
            </w:r>
          </w:p>
        </w:tc>
        <w:tc>
          <w:tcPr>
            <w:tcW w:w="1425" w:type="dxa"/>
            <w:vMerge w:val="restart"/>
            <w:vAlign w:val="center"/>
            <w:hideMark/>
          </w:tcPr>
          <w:p w:rsidR="009129DA" w:rsidRDefault="0036675A">
            <w:r>
              <w:t>Критерий по группам устойчивости</w:t>
            </w:r>
          </w:p>
        </w:tc>
      </w:tr>
      <w:tr w:rsidR="009129DA">
        <w:trPr>
          <w:divId w:val="1480423282"/>
          <w:cantSplit/>
          <w:trHeight w:val="645"/>
          <w:tblCellSpacing w:w="0" w:type="dxa"/>
        </w:trPr>
        <w:tc>
          <w:tcPr>
            <w:tcW w:w="0" w:type="auto"/>
            <w:vMerge/>
            <w:vAlign w:val="center"/>
            <w:hideMark/>
          </w:tcPr>
          <w:p w:rsidR="009129DA" w:rsidRDefault="009129DA"/>
        </w:tc>
        <w:tc>
          <w:tcPr>
            <w:tcW w:w="0" w:type="auto"/>
            <w:vMerge/>
            <w:vAlign w:val="center"/>
            <w:hideMark/>
          </w:tcPr>
          <w:p w:rsidR="009129DA" w:rsidRDefault="009129DA"/>
        </w:tc>
        <w:tc>
          <w:tcPr>
            <w:tcW w:w="1035" w:type="dxa"/>
            <w:vAlign w:val="center"/>
            <w:hideMark/>
          </w:tcPr>
          <w:p w:rsidR="009129DA" w:rsidRDefault="0036675A">
            <w:r>
              <w:t>01.01.2000</w:t>
            </w:r>
          </w:p>
        </w:tc>
        <w:tc>
          <w:tcPr>
            <w:tcW w:w="1050" w:type="dxa"/>
            <w:vAlign w:val="center"/>
            <w:hideMark/>
          </w:tcPr>
          <w:p w:rsidR="009129DA" w:rsidRDefault="0036675A">
            <w:r>
              <w:t>01.01.2001</w:t>
            </w:r>
          </w:p>
        </w:tc>
        <w:tc>
          <w:tcPr>
            <w:tcW w:w="1110" w:type="dxa"/>
            <w:vAlign w:val="center"/>
            <w:hideMark/>
          </w:tcPr>
          <w:p w:rsidR="009129DA" w:rsidRDefault="0036675A">
            <w:r>
              <w:t>абсолютное</w:t>
            </w:r>
          </w:p>
        </w:tc>
        <w:tc>
          <w:tcPr>
            <w:tcW w:w="1560" w:type="dxa"/>
            <w:vAlign w:val="center"/>
            <w:hideMark/>
          </w:tcPr>
          <w:p w:rsidR="009129DA" w:rsidRDefault="0036675A">
            <w:r>
              <w:t>относительное</w:t>
            </w:r>
          </w:p>
        </w:tc>
        <w:tc>
          <w:tcPr>
            <w:tcW w:w="0" w:type="auto"/>
            <w:vMerge/>
            <w:vAlign w:val="center"/>
            <w:hideMark/>
          </w:tcPr>
          <w:p w:rsidR="009129DA" w:rsidRDefault="009129DA"/>
        </w:tc>
      </w:tr>
      <w:tr w:rsidR="009129DA">
        <w:trPr>
          <w:divId w:val="1480423282"/>
          <w:cantSplit/>
          <w:trHeight w:val="360"/>
          <w:tblCellSpacing w:w="0" w:type="dxa"/>
        </w:trPr>
        <w:tc>
          <w:tcPr>
            <w:tcW w:w="2010" w:type="dxa"/>
            <w:vAlign w:val="center"/>
            <w:hideMark/>
          </w:tcPr>
          <w:p w:rsidR="009129DA" w:rsidRPr="0036675A" w:rsidRDefault="0036675A">
            <w:pPr>
              <w:pStyle w:val="a3"/>
            </w:pPr>
            <w:r w:rsidRPr="0036675A">
              <w:rPr>
                <w:u w:val="single"/>
              </w:rPr>
              <w:t xml:space="preserve">Коэффициент текущей ликвидности </w:t>
            </w:r>
          </w:p>
        </w:tc>
        <w:tc>
          <w:tcPr>
            <w:tcW w:w="1410" w:type="dxa"/>
            <w:vAlign w:val="bottom"/>
            <w:hideMark/>
          </w:tcPr>
          <w:p w:rsidR="009129DA" w:rsidRDefault="0036675A">
            <w:r>
              <w:t>Оборотные активы</w:t>
            </w:r>
          </w:p>
        </w:tc>
        <w:tc>
          <w:tcPr>
            <w:tcW w:w="0" w:type="auto"/>
            <w:vMerge w:val="restart"/>
            <w:noWrap/>
            <w:vAlign w:val="center"/>
            <w:hideMark/>
          </w:tcPr>
          <w:p w:rsidR="009129DA" w:rsidRDefault="0036675A">
            <w:r>
              <w:t>92%</w:t>
            </w:r>
          </w:p>
        </w:tc>
        <w:tc>
          <w:tcPr>
            <w:tcW w:w="0" w:type="auto"/>
            <w:vMerge w:val="restart"/>
            <w:noWrap/>
            <w:vAlign w:val="center"/>
            <w:hideMark/>
          </w:tcPr>
          <w:p w:rsidR="009129DA" w:rsidRDefault="0036675A">
            <w:r>
              <w:t>141%</w:t>
            </w:r>
          </w:p>
        </w:tc>
        <w:tc>
          <w:tcPr>
            <w:tcW w:w="1110" w:type="dxa"/>
            <w:vMerge w:val="restart"/>
            <w:noWrap/>
            <w:vAlign w:val="center"/>
            <w:hideMark/>
          </w:tcPr>
          <w:p w:rsidR="009129DA" w:rsidRDefault="0036675A">
            <w:r>
              <w:t>50%</w:t>
            </w:r>
          </w:p>
        </w:tc>
        <w:tc>
          <w:tcPr>
            <w:tcW w:w="1560" w:type="dxa"/>
            <w:vMerge w:val="restart"/>
            <w:noWrap/>
            <w:vAlign w:val="center"/>
            <w:hideMark/>
          </w:tcPr>
          <w:p w:rsidR="009129DA" w:rsidRDefault="0036675A">
            <w:r>
              <w:t>1,54</w:t>
            </w:r>
          </w:p>
        </w:tc>
        <w:tc>
          <w:tcPr>
            <w:tcW w:w="1425" w:type="dxa"/>
            <w:vMerge w:val="restart"/>
            <w:vAlign w:val="center"/>
            <w:hideMark/>
          </w:tcPr>
          <w:p w:rsidR="009129DA" w:rsidRDefault="0036675A">
            <w:r>
              <w:t>ниже норматива 200%</w:t>
            </w:r>
          </w:p>
        </w:tc>
      </w:tr>
      <w:tr w:rsidR="009129DA">
        <w:trPr>
          <w:divId w:val="1480423282"/>
          <w:cantSplit/>
          <w:trHeight w:val="615"/>
          <w:tblCellSpacing w:w="0" w:type="dxa"/>
        </w:trPr>
        <w:tc>
          <w:tcPr>
            <w:tcW w:w="2010" w:type="dxa"/>
            <w:vAlign w:val="center"/>
            <w:hideMark/>
          </w:tcPr>
          <w:p w:rsidR="009129DA" w:rsidRDefault="0036675A">
            <w:r>
              <w:t>показывает, в какой кратности сумма мобильных средств покрывает сумму краткосрочных обязательств</w:t>
            </w:r>
          </w:p>
        </w:tc>
        <w:tc>
          <w:tcPr>
            <w:tcW w:w="1410" w:type="dxa"/>
            <w:hideMark/>
          </w:tcPr>
          <w:p w:rsidR="009129DA" w:rsidRDefault="0036675A">
            <w:r>
              <w:t>Краткосрочные пассивы</w:t>
            </w:r>
          </w:p>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r>
      <w:tr w:rsidR="009129DA">
        <w:trPr>
          <w:divId w:val="1480423282"/>
          <w:cantSplit/>
          <w:trHeight w:val="540"/>
          <w:tblCellSpacing w:w="0" w:type="dxa"/>
        </w:trPr>
        <w:tc>
          <w:tcPr>
            <w:tcW w:w="2010" w:type="dxa"/>
            <w:vAlign w:val="center"/>
            <w:hideMark/>
          </w:tcPr>
          <w:p w:rsidR="009129DA" w:rsidRPr="0036675A" w:rsidRDefault="0036675A">
            <w:pPr>
              <w:pStyle w:val="a3"/>
            </w:pPr>
            <w:r w:rsidRPr="0036675A">
              <w:rPr>
                <w:u w:val="single"/>
              </w:rPr>
              <w:t>Коэффициент абсолютной ликвидности</w:t>
            </w:r>
          </w:p>
        </w:tc>
        <w:tc>
          <w:tcPr>
            <w:tcW w:w="1410" w:type="dxa"/>
            <w:vAlign w:val="bottom"/>
            <w:hideMark/>
          </w:tcPr>
          <w:p w:rsidR="009129DA" w:rsidRDefault="0036675A">
            <w:r>
              <w:t>Наиболее ликвидные активы</w:t>
            </w:r>
          </w:p>
        </w:tc>
        <w:tc>
          <w:tcPr>
            <w:tcW w:w="0" w:type="auto"/>
            <w:vMerge w:val="restart"/>
            <w:noWrap/>
            <w:vAlign w:val="center"/>
            <w:hideMark/>
          </w:tcPr>
          <w:p w:rsidR="009129DA" w:rsidRDefault="0036675A">
            <w:r>
              <w:t>19%</w:t>
            </w:r>
          </w:p>
        </w:tc>
        <w:tc>
          <w:tcPr>
            <w:tcW w:w="0" w:type="auto"/>
            <w:vMerge w:val="restart"/>
            <w:noWrap/>
            <w:vAlign w:val="center"/>
            <w:hideMark/>
          </w:tcPr>
          <w:p w:rsidR="009129DA" w:rsidRDefault="0036675A">
            <w:r>
              <w:t>22%</w:t>
            </w:r>
          </w:p>
        </w:tc>
        <w:tc>
          <w:tcPr>
            <w:tcW w:w="1110" w:type="dxa"/>
            <w:vMerge w:val="restart"/>
            <w:noWrap/>
            <w:vAlign w:val="center"/>
            <w:hideMark/>
          </w:tcPr>
          <w:p w:rsidR="009129DA" w:rsidRDefault="0036675A">
            <w:r>
              <w:t>3%</w:t>
            </w:r>
          </w:p>
        </w:tc>
        <w:tc>
          <w:tcPr>
            <w:tcW w:w="1560" w:type="dxa"/>
            <w:vMerge w:val="restart"/>
            <w:noWrap/>
            <w:vAlign w:val="center"/>
            <w:hideMark/>
          </w:tcPr>
          <w:p w:rsidR="009129DA" w:rsidRDefault="0036675A">
            <w:r>
              <w:t>1,17</w:t>
            </w:r>
          </w:p>
        </w:tc>
        <w:tc>
          <w:tcPr>
            <w:tcW w:w="1425" w:type="dxa"/>
            <w:vMerge w:val="restart"/>
            <w:vAlign w:val="center"/>
            <w:hideMark/>
          </w:tcPr>
          <w:p w:rsidR="009129DA" w:rsidRDefault="0036675A">
            <w:r>
              <w:t>выше крайнего предела 20%</w:t>
            </w:r>
          </w:p>
        </w:tc>
      </w:tr>
      <w:tr w:rsidR="009129DA">
        <w:trPr>
          <w:divId w:val="1480423282"/>
          <w:cantSplit/>
          <w:trHeight w:val="570"/>
          <w:tblCellSpacing w:w="0" w:type="dxa"/>
        </w:trPr>
        <w:tc>
          <w:tcPr>
            <w:tcW w:w="2010" w:type="dxa"/>
            <w:vAlign w:val="center"/>
            <w:hideMark/>
          </w:tcPr>
          <w:p w:rsidR="009129DA" w:rsidRDefault="0036675A">
            <w:r>
              <w:t>показывает, какую часть краткосрочных долгов предприятие способно оплатить на день составления баланса</w:t>
            </w:r>
          </w:p>
        </w:tc>
        <w:tc>
          <w:tcPr>
            <w:tcW w:w="1410" w:type="dxa"/>
            <w:hideMark/>
          </w:tcPr>
          <w:p w:rsidR="009129DA" w:rsidRDefault="0036675A">
            <w:r>
              <w:t>Краткосрочные пассивы</w:t>
            </w:r>
          </w:p>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r>
      <w:tr w:rsidR="009129DA">
        <w:trPr>
          <w:divId w:val="1480423282"/>
          <w:cantSplit/>
          <w:trHeight w:val="495"/>
          <w:tblCellSpacing w:w="0" w:type="dxa"/>
        </w:trPr>
        <w:tc>
          <w:tcPr>
            <w:tcW w:w="2010" w:type="dxa"/>
            <w:vAlign w:val="center"/>
            <w:hideMark/>
          </w:tcPr>
          <w:p w:rsidR="009129DA" w:rsidRPr="0036675A" w:rsidRDefault="0036675A">
            <w:pPr>
              <w:pStyle w:val="a3"/>
            </w:pPr>
            <w:r w:rsidRPr="0036675A">
              <w:rPr>
                <w:u w:val="single"/>
              </w:rPr>
              <w:t>Коэффициент критической ликвидности</w:t>
            </w:r>
          </w:p>
        </w:tc>
        <w:tc>
          <w:tcPr>
            <w:tcW w:w="1410" w:type="dxa"/>
            <w:vAlign w:val="bottom"/>
            <w:hideMark/>
          </w:tcPr>
          <w:p w:rsidR="009129DA" w:rsidRDefault="0036675A">
            <w:r>
              <w:t>Наиболее ликви-дные активы + быстрореа-лизуемые активы</w:t>
            </w:r>
          </w:p>
        </w:tc>
        <w:tc>
          <w:tcPr>
            <w:tcW w:w="0" w:type="auto"/>
            <w:vMerge w:val="restart"/>
            <w:noWrap/>
            <w:vAlign w:val="center"/>
            <w:hideMark/>
          </w:tcPr>
          <w:p w:rsidR="009129DA" w:rsidRDefault="0036675A">
            <w:r>
              <w:t>31%</w:t>
            </w:r>
          </w:p>
        </w:tc>
        <w:tc>
          <w:tcPr>
            <w:tcW w:w="0" w:type="auto"/>
            <w:vMerge w:val="restart"/>
            <w:noWrap/>
            <w:vAlign w:val="center"/>
            <w:hideMark/>
          </w:tcPr>
          <w:p w:rsidR="009129DA" w:rsidRDefault="0036675A">
            <w:r>
              <w:t>51%</w:t>
            </w:r>
          </w:p>
        </w:tc>
        <w:tc>
          <w:tcPr>
            <w:tcW w:w="1110" w:type="dxa"/>
            <w:vMerge w:val="restart"/>
            <w:noWrap/>
            <w:vAlign w:val="center"/>
            <w:hideMark/>
          </w:tcPr>
          <w:p w:rsidR="009129DA" w:rsidRDefault="0036675A">
            <w:r>
              <w:t>19%</w:t>
            </w:r>
          </w:p>
        </w:tc>
        <w:tc>
          <w:tcPr>
            <w:tcW w:w="1560" w:type="dxa"/>
            <w:vMerge w:val="restart"/>
            <w:noWrap/>
            <w:vAlign w:val="center"/>
            <w:hideMark/>
          </w:tcPr>
          <w:p w:rsidR="009129DA" w:rsidRDefault="0036675A">
            <w:r>
              <w:t>1,63</w:t>
            </w:r>
          </w:p>
        </w:tc>
        <w:tc>
          <w:tcPr>
            <w:tcW w:w="1425" w:type="dxa"/>
            <w:vMerge w:val="restart"/>
            <w:vAlign w:val="center"/>
            <w:hideMark/>
          </w:tcPr>
          <w:p w:rsidR="009129DA" w:rsidRDefault="0036675A">
            <w:r>
              <w:t>70%-80%</w:t>
            </w:r>
          </w:p>
        </w:tc>
      </w:tr>
      <w:tr w:rsidR="009129DA">
        <w:trPr>
          <w:divId w:val="1480423282"/>
          <w:cantSplit/>
          <w:trHeight w:val="585"/>
          <w:tblCellSpacing w:w="0" w:type="dxa"/>
        </w:trPr>
        <w:tc>
          <w:tcPr>
            <w:tcW w:w="2010" w:type="dxa"/>
            <w:vAlign w:val="center"/>
            <w:hideMark/>
          </w:tcPr>
          <w:p w:rsidR="009129DA" w:rsidRDefault="0036675A">
            <w:r>
              <w:t>показывает, какую часть краткосрочных долгов предприятие способно оплатить за короткий промежуток времени (около 1мес.)</w:t>
            </w:r>
          </w:p>
        </w:tc>
        <w:tc>
          <w:tcPr>
            <w:tcW w:w="1410" w:type="dxa"/>
            <w:hideMark/>
          </w:tcPr>
          <w:p w:rsidR="009129DA" w:rsidRDefault="0036675A">
            <w:r>
              <w:t>Краткосрочные пассивы</w:t>
            </w:r>
          </w:p>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Default="009129DA"/>
        </w:tc>
      </w:tr>
    </w:tbl>
    <w:p w:rsidR="009129DA" w:rsidRPr="0036675A" w:rsidRDefault="0036675A">
      <w:pPr>
        <w:pStyle w:val="a3"/>
        <w:divId w:val="1480423282"/>
      </w:pPr>
      <w:r>
        <w:t>Коэффициент текущей ликвидности за отчётный период вырос на 50% и стал составлять 141%. Эту тенденцию можно оценить положительно, т.к. вместе с тем выросла ликвидность оборотных средств, т.е. в составе оборотных средств стало больше быстрореализуемых активов.</w:t>
      </w:r>
    </w:p>
    <w:p w:rsidR="009129DA" w:rsidRDefault="0036675A">
      <w:pPr>
        <w:pStyle w:val="a3"/>
        <w:divId w:val="1480423282"/>
      </w:pPr>
      <w:r>
        <w:t>Коэффициент абсолютной ликвидности увеличился  на 3% и в отчётном году стал составлять 22%, стал превышать крайний предел. Наряду с ростом предыдущего показателя это положительно влияет на ликвидность баланса.</w:t>
      </w:r>
    </w:p>
    <w:p w:rsidR="009129DA" w:rsidRDefault="0036675A">
      <w:pPr>
        <w:pStyle w:val="a3"/>
        <w:divId w:val="1480423282"/>
      </w:pPr>
      <w:r>
        <w:t>Коэффициент критической ликвидности вырос в динамике, однако, норматива не достиг.</w:t>
      </w:r>
    </w:p>
    <w:p w:rsidR="009129DA" w:rsidRDefault="0036675A">
      <w:pPr>
        <w:pStyle w:val="a3"/>
        <w:divId w:val="1480423282"/>
      </w:pPr>
      <w:r>
        <w:t>В целом, можно сделать вывод, что ликвидность баланса предприятия возросла.</w:t>
      </w:r>
    </w:p>
    <w:p w:rsidR="009129DA" w:rsidRDefault="0036675A">
      <w:pPr>
        <w:divId w:val="1480423282"/>
      </w:pPr>
      <w:bookmarkStart w:id="13" w:name="_Toc534876409"/>
      <w:r>
        <w:t>8. Анализ доходности предприятия.</w:t>
      </w:r>
      <w:bookmarkEnd w:id="13"/>
      <w:r>
        <w:t xml:space="preserve"> </w:t>
      </w:r>
    </w:p>
    <w:p w:rsidR="009129DA" w:rsidRPr="0036675A" w:rsidRDefault="0036675A">
      <w:pPr>
        <w:pStyle w:val="a3"/>
        <w:divId w:val="1480423282"/>
      </w:pPr>
      <w:r>
        <w:t>Изменение прибыли от реализации продукции формируется под воздействием многих факторов:</w:t>
      </w:r>
    </w:p>
    <w:p w:rsidR="009129DA" w:rsidRDefault="0036675A">
      <w:pPr>
        <w:pStyle w:val="a3"/>
        <w:divId w:val="1480423282"/>
      </w:pPr>
      <w:r>
        <w:t xml:space="preserve">ü  изменение объёма реализации товаров; </w:t>
      </w:r>
    </w:p>
    <w:p w:rsidR="009129DA" w:rsidRDefault="0036675A">
      <w:pPr>
        <w:pStyle w:val="a3"/>
        <w:divId w:val="1480423282"/>
      </w:pPr>
      <w:r>
        <w:t>ü  изменение структуры и ассортимента реализованных товаров;</w:t>
      </w:r>
    </w:p>
    <w:p w:rsidR="009129DA" w:rsidRDefault="0036675A">
      <w:pPr>
        <w:pStyle w:val="a3"/>
        <w:divId w:val="1480423282"/>
      </w:pPr>
      <w:r>
        <w:t>ü  изменение уровня затрат на 1 рубль реализованных товаров.</w:t>
      </w:r>
    </w:p>
    <w:p w:rsidR="009129DA" w:rsidRDefault="0036675A">
      <w:pPr>
        <w:pStyle w:val="a3"/>
        <w:divId w:val="1480423282"/>
      </w:pPr>
      <w:r>
        <w:t>Данные для оценки динамики показателей приведены в таблице.</w:t>
      </w:r>
    </w:p>
    <w:p w:rsidR="009129DA" w:rsidRDefault="0036675A">
      <w:pPr>
        <w:pStyle w:val="a3"/>
        <w:divId w:val="1480423282"/>
      </w:pPr>
      <w:r>
        <w:t>Динамика балансовой прибыли</w:t>
      </w:r>
    </w:p>
    <w:p w:rsidR="009129DA" w:rsidRDefault="0036675A">
      <w:pPr>
        <w:pStyle w:val="a3"/>
        <w:divId w:val="1480423282"/>
      </w:pPr>
      <w:r>
        <w:t>Таблица. 12</w:t>
      </w:r>
    </w:p>
    <w:tbl>
      <w:tblPr>
        <w:tblW w:w="0" w:type="auto"/>
        <w:tblCellSpacing w:w="0" w:type="dxa"/>
        <w:tblCellMar>
          <w:left w:w="0" w:type="dxa"/>
          <w:right w:w="0" w:type="dxa"/>
        </w:tblCellMar>
        <w:tblLook w:val="04A0" w:firstRow="1" w:lastRow="0" w:firstColumn="1" w:lastColumn="0" w:noHBand="0" w:noVBand="1"/>
      </w:tblPr>
      <w:tblGrid>
        <w:gridCol w:w="2115"/>
        <w:gridCol w:w="3720"/>
        <w:gridCol w:w="1110"/>
        <w:gridCol w:w="1830"/>
        <w:gridCol w:w="1050"/>
        <w:gridCol w:w="3855"/>
        <w:gridCol w:w="2715"/>
        <w:gridCol w:w="1440"/>
      </w:tblGrid>
      <w:tr w:rsidR="009129DA">
        <w:trPr>
          <w:divId w:val="1480423282"/>
          <w:cantSplit/>
          <w:trHeight w:val="226"/>
          <w:tblCellSpacing w:w="0" w:type="dxa"/>
        </w:trPr>
        <w:tc>
          <w:tcPr>
            <w:tcW w:w="2115" w:type="dxa"/>
            <w:vMerge w:val="restart"/>
            <w:hideMark/>
          </w:tcPr>
          <w:p w:rsidR="009129DA" w:rsidRDefault="0036675A">
            <w:r>
              <w:t>Составляющие прибыли</w:t>
            </w:r>
          </w:p>
        </w:tc>
        <w:tc>
          <w:tcPr>
            <w:tcW w:w="3720" w:type="dxa"/>
            <w:gridSpan w:val="4"/>
            <w:hideMark/>
          </w:tcPr>
          <w:p w:rsidR="009129DA" w:rsidRDefault="0036675A">
            <w:r>
              <w:t>Показатель</w:t>
            </w:r>
          </w:p>
        </w:tc>
        <w:tc>
          <w:tcPr>
            <w:tcW w:w="3855" w:type="dxa"/>
            <w:gridSpan w:val="3"/>
            <w:hideMark/>
          </w:tcPr>
          <w:p w:rsidR="009129DA" w:rsidRDefault="0036675A">
            <w:r>
              <w:t>Изменение показателя</w:t>
            </w:r>
          </w:p>
        </w:tc>
      </w:tr>
      <w:tr w:rsidR="009129DA">
        <w:trPr>
          <w:divId w:val="1480423282"/>
          <w:cantSplit/>
          <w:trHeight w:val="226"/>
          <w:tblCellSpacing w:w="0" w:type="dxa"/>
        </w:trPr>
        <w:tc>
          <w:tcPr>
            <w:tcW w:w="0" w:type="auto"/>
            <w:vMerge/>
            <w:vAlign w:val="center"/>
            <w:hideMark/>
          </w:tcPr>
          <w:p w:rsidR="009129DA" w:rsidRDefault="009129DA"/>
        </w:tc>
        <w:tc>
          <w:tcPr>
            <w:tcW w:w="1890" w:type="dxa"/>
            <w:gridSpan w:val="2"/>
            <w:hideMark/>
          </w:tcPr>
          <w:p w:rsidR="009129DA" w:rsidRDefault="0036675A">
            <w:r>
              <w:t>абсолютный, тыс. р.</w:t>
            </w:r>
          </w:p>
        </w:tc>
        <w:tc>
          <w:tcPr>
            <w:tcW w:w="1830" w:type="dxa"/>
            <w:gridSpan w:val="2"/>
            <w:hideMark/>
          </w:tcPr>
          <w:p w:rsidR="009129DA" w:rsidRDefault="0036675A">
            <w:r>
              <w:t>относительный, %</w:t>
            </w:r>
          </w:p>
        </w:tc>
        <w:tc>
          <w:tcPr>
            <w:tcW w:w="1140" w:type="dxa"/>
            <w:hideMark/>
          </w:tcPr>
          <w:p w:rsidR="009129DA" w:rsidRDefault="0036675A">
            <w:r>
              <w:t>абсолют-ное, тыс. р.</w:t>
            </w:r>
          </w:p>
        </w:tc>
        <w:tc>
          <w:tcPr>
            <w:tcW w:w="2715" w:type="dxa"/>
            <w:gridSpan w:val="2"/>
            <w:hideMark/>
          </w:tcPr>
          <w:p w:rsidR="009129DA" w:rsidRDefault="0036675A">
            <w:r>
              <w:t>относительное, %</w:t>
            </w:r>
          </w:p>
        </w:tc>
      </w:tr>
      <w:tr w:rsidR="009129DA">
        <w:trPr>
          <w:divId w:val="1480423282"/>
          <w:cantSplit/>
          <w:trHeight w:val="1142"/>
          <w:tblCellSpacing w:w="0" w:type="dxa"/>
        </w:trPr>
        <w:tc>
          <w:tcPr>
            <w:tcW w:w="0" w:type="auto"/>
            <w:vMerge/>
            <w:vAlign w:val="center"/>
            <w:hideMark/>
          </w:tcPr>
          <w:p w:rsidR="009129DA" w:rsidRDefault="009129DA"/>
        </w:tc>
        <w:tc>
          <w:tcPr>
            <w:tcW w:w="780" w:type="dxa"/>
            <w:hideMark/>
          </w:tcPr>
          <w:p w:rsidR="009129DA" w:rsidRDefault="0036675A">
            <w:r>
              <w:t>за отчётный период</w:t>
            </w:r>
          </w:p>
        </w:tc>
        <w:tc>
          <w:tcPr>
            <w:tcW w:w="1110" w:type="dxa"/>
            <w:hideMark/>
          </w:tcPr>
          <w:p w:rsidR="009129DA" w:rsidRDefault="0036675A">
            <w:r>
              <w:t>за аналогичный период прошлого года</w:t>
            </w:r>
          </w:p>
        </w:tc>
        <w:tc>
          <w:tcPr>
            <w:tcW w:w="780" w:type="dxa"/>
            <w:hideMark/>
          </w:tcPr>
          <w:p w:rsidR="009129DA" w:rsidRDefault="0036675A">
            <w:r>
              <w:t>за отчётный период</w:t>
            </w:r>
          </w:p>
        </w:tc>
        <w:tc>
          <w:tcPr>
            <w:tcW w:w="1050" w:type="dxa"/>
            <w:hideMark/>
          </w:tcPr>
          <w:p w:rsidR="009129DA" w:rsidRDefault="0036675A">
            <w:r>
              <w:t>за аналогичный период прошлого года</w:t>
            </w:r>
          </w:p>
        </w:tc>
        <w:tc>
          <w:tcPr>
            <w:tcW w:w="1140" w:type="dxa"/>
            <w:hideMark/>
          </w:tcPr>
          <w:p w:rsidR="009129DA" w:rsidRDefault="009129DA"/>
        </w:tc>
        <w:tc>
          <w:tcPr>
            <w:tcW w:w="1275" w:type="dxa"/>
            <w:hideMark/>
          </w:tcPr>
          <w:p w:rsidR="009129DA" w:rsidRDefault="0036675A">
            <w:r>
              <w:t>(гр.4-гр.5)</w:t>
            </w:r>
          </w:p>
        </w:tc>
        <w:tc>
          <w:tcPr>
            <w:tcW w:w="1440" w:type="dxa"/>
            <w:hideMark/>
          </w:tcPr>
          <w:p w:rsidR="009129DA" w:rsidRDefault="0036675A">
            <w:r>
              <w:t>гр.6/итог гр.6*100</w:t>
            </w:r>
          </w:p>
        </w:tc>
      </w:tr>
      <w:tr w:rsidR="009129DA">
        <w:trPr>
          <w:divId w:val="1480423282"/>
          <w:trHeight w:val="226"/>
          <w:tblCellSpacing w:w="0" w:type="dxa"/>
        </w:trPr>
        <w:tc>
          <w:tcPr>
            <w:tcW w:w="2115" w:type="dxa"/>
            <w:hideMark/>
          </w:tcPr>
          <w:p w:rsidR="009129DA" w:rsidRPr="0036675A" w:rsidRDefault="0036675A">
            <w:pPr>
              <w:pStyle w:val="a3"/>
            </w:pPr>
            <w:r w:rsidRPr="0036675A">
              <w:rPr>
                <w:b/>
                <w:bCs/>
              </w:rPr>
              <w:t>1</w:t>
            </w:r>
          </w:p>
        </w:tc>
        <w:tc>
          <w:tcPr>
            <w:tcW w:w="780" w:type="dxa"/>
            <w:hideMark/>
          </w:tcPr>
          <w:p w:rsidR="009129DA" w:rsidRPr="0036675A" w:rsidRDefault="0036675A">
            <w:pPr>
              <w:pStyle w:val="a3"/>
            </w:pPr>
            <w:r w:rsidRPr="0036675A">
              <w:rPr>
                <w:b/>
                <w:bCs/>
              </w:rPr>
              <w:t>2</w:t>
            </w:r>
          </w:p>
        </w:tc>
        <w:tc>
          <w:tcPr>
            <w:tcW w:w="1110" w:type="dxa"/>
            <w:hideMark/>
          </w:tcPr>
          <w:p w:rsidR="009129DA" w:rsidRPr="0036675A" w:rsidRDefault="0036675A">
            <w:pPr>
              <w:pStyle w:val="a3"/>
            </w:pPr>
            <w:r w:rsidRPr="0036675A">
              <w:rPr>
                <w:b/>
                <w:bCs/>
              </w:rPr>
              <w:t>3</w:t>
            </w:r>
          </w:p>
        </w:tc>
        <w:tc>
          <w:tcPr>
            <w:tcW w:w="780" w:type="dxa"/>
            <w:hideMark/>
          </w:tcPr>
          <w:p w:rsidR="009129DA" w:rsidRPr="0036675A" w:rsidRDefault="0036675A">
            <w:pPr>
              <w:pStyle w:val="a3"/>
            </w:pPr>
            <w:r w:rsidRPr="0036675A">
              <w:rPr>
                <w:b/>
                <w:bCs/>
              </w:rPr>
              <w:t>4</w:t>
            </w:r>
          </w:p>
        </w:tc>
        <w:tc>
          <w:tcPr>
            <w:tcW w:w="1050" w:type="dxa"/>
            <w:hideMark/>
          </w:tcPr>
          <w:p w:rsidR="009129DA" w:rsidRPr="0036675A" w:rsidRDefault="0036675A">
            <w:pPr>
              <w:pStyle w:val="a3"/>
            </w:pPr>
            <w:r w:rsidRPr="0036675A">
              <w:rPr>
                <w:b/>
                <w:bCs/>
              </w:rPr>
              <w:t>5</w:t>
            </w:r>
          </w:p>
        </w:tc>
        <w:tc>
          <w:tcPr>
            <w:tcW w:w="1140" w:type="dxa"/>
            <w:hideMark/>
          </w:tcPr>
          <w:p w:rsidR="009129DA" w:rsidRPr="0036675A" w:rsidRDefault="0036675A">
            <w:pPr>
              <w:pStyle w:val="a3"/>
            </w:pPr>
            <w:r w:rsidRPr="0036675A">
              <w:rPr>
                <w:b/>
                <w:bCs/>
              </w:rPr>
              <w:t>6</w:t>
            </w:r>
          </w:p>
        </w:tc>
        <w:tc>
          <w:tcPr>
            <w:tcW w:w="1275" w:type="dxa"/>
            <w:hideMark/>
          </w:tcPr>
          <w:p w:rsidR="009129DA" w:rsidRPr="0036675A" w:rsidRDefault="0036675A">
            <w:pPr>
              <w:pStyle w:val="a3"/>
            </w:pPr>
            <w:r w:rsidRPr="0036675A">
              <w:rPr>
                <w:b/>
                <w:bCs/>
              </w:rPr>
              <w:t>7</w:t>
            </w:r>
          </w:p>
        </w:tc>
        <w:tc>
          <w:tcPr>
            <w:tcW w:w="1440" w:type="dxa"/>
            <w:hideMark/>
          </w:tcPr>
          <w:p w:rsidR="009129DA" w:rsidRPr="0036675A" w:rsidRDefault="0036675A">
            <w:pPr>
              <w:pStyle w:val="a3"/>
            </w:pPr>
            <w:r w:rsidRPr="0036675A">
              <w:rPr>
                <w:b/>
                <w:bCs/>
              </w:rPr>
              <w:t>8</w:t>
            </w:r>
          </w:p>
        </w:tc>
      </w:tr>
      <w:tr w:rsidR="009129DA">
        <w:trPr>
          <w:divId w:val="1480423282"/>
          <w:trHeight w:val="456"/>
          <w:tblCellSpacing w:w="0" w:type="dxa"/>
        </w:trPr>
        <w:tc>
          <w:tcPr>
            <w:tcW w:w="2115" w:type="dxa"/>
            <w:hideMark/>
          </w:tcPr>
          <w:p w:rsidR="009129DA" w:rsidRDefault="0036675A">
            <w:r>
              <w:t>Прибыль от реализации работ, продукции</w:t>
            </w:r>
          </w:p>
        </w:tc>
        <w:tc>
          <w:tcPr>
            <w:tcW w:w="780" w:type="dxa"/>
            <w:vAlign w:val="bottom"/>
            <w:hideMark/>
          </w:tcPr>
          <w:p w:rsidR="009129DA" w:rsidRDefault="0036675A">
            <w:r>
              <w:t>318</w:t>
            </w:r>
          </w:p>
        </w:tc>
        <w:tc>
          <w:tcPr>
            <w:tcW w:w="1110" w:type="dxa"/>
            <w:vAlign w:val="bottom"/>
            <w:hideMark/>
          </w:tcPr>
          <w:p w:rsidR="009129DA" w:rsidRDefault="0036675A">
            <w:r>
              <w:t>235</w:t>
            </w:r>
          </w:p>
        </w:tc>
        <w:tc>
          <w:tcPr>
            <w:tcW w:w="780" w:type="dxa"/>
            <w:vAlign w:val="bottom"/>
            <w:hideMark/>
          </w:tcPr>
          <w:p w:rsidR="009129DA" w:rsidRDefault="0036675A">
            <w:r>
              <w:t>94%</w:t>
            </w:r>
          </w:p>
        </w:tc>
        <w:tc>
          <w:tcPr>
            <w:tcW w:w="1050" w:type="dxa"/>
            <w:vAlign w:val="bottom"/>
            <w:hideMark/>
          </w:tcPr>
          <w:p w:rsidR="009129DA" w:rsidRDefault="0036675A">
            <w:r>
              <w:t>116%</w:t>
            </w:r>
          </w:p>
        </w:tc>
        <w:tc>
          <w:tcPr>
            <w:tcW w:w="1140" w:type="dxa"/>
            <w:vAlign w:val="bottom"/>
            <w:hideMark/>
          </w:tcPr>
          <w:p w:rsidR="009129DA" w:rsidRDefault="0036675A">
            <w:r>
              <w:t>83</w:t>
            </w:r>
          </w:p>
        </w:tc>
        <w:tc>
          <w:tcPr>
            <w:tcW w:w="1275" w:type="dxa"/>
            <w:vAlign w:val="bottom"/>
            <w:hideMark/>
          </w:tcPr>
          <w:p w:rsidR="009129DA" w:rsidRDefault="0036675A">
            <w:r>
              <w:t>-22%</w:t>
            </w:r>
          </w:p>
        </w:tc>
        <w:tc>
          <w:tcPr>
            <w:tcW w:w="1440" w:type="dxa"/>
            <w:vAlign w:val="bottom"/>
            <w:hideMark/>
          </w:tcPr>
          <w:p w:rsidR="009129DA" w:rsidRDefault="0036675A">
            <w:r>
              <w:t>61%</w:t>
            </w:r>
          </w:p>
        </w:tc>
      </w:tr>
      <w:tr w:rsidR="009129DA">
        <w:trPr>
          <w:divId w:val="1480423282"/>
          <w:trHeight w:val="446"/>
          <w:tblCellSpacing w:w="0" w:type="dxa"/>
        </w:trPr>
        <w:tc>
          <w:tcPr>
            <w:tcW w:w="2115" w:type="dxa"/>
            <w:hideMark/>
          </w:tcPr>
          <w:p w:rsidR="009129DA" w:rsidRDefault="0036675A">
            <w:r>
              <w:t>Проценты к получению - проценты к уплате</w:t>
            </w:r>
          </w:p>
        </w:tc>
        <w:tc>
          <w:tcPr>
            <w:tcW w:w="780" w:type="dxa"/>
            <w:vAlign w:val="bottom"/>
            <w:hideMark/>
          </w:tcPr>
          <w:p w:rsidR="009129DA" w:rsidRDefault="0036675A">
            <w:r>
              <w:t>0</w:t>
            </w:r>
          </w:p>
        </w:tc>
        <w:tc>
          <w:tcPr>
            <w:tcW w:w="1110" w:type="dxa"/>
            <w:vAlign w:val="bottom"/>
            <w:hideMark/>
          </w:tcPr>
          <w:p w:rsidR="009129DA" w:rsidRDefault="0036675A">
            <w:r>
              <w:t>0</w:t>
            </w:r>
          </w:p>
        </w:tc>
        <w:tc>
          <w:tcPr>
            <w:tcW w:w="780" w:type="dxa"/>
            <w:vAlign w:val="bottom"/>
            <w:hideMark/>
          </w:tcPr>
          <w:p w:rsidR="009129DA" w:rsidRDefault="0036675A">
            <w:r>
              <w:t>0%</w:t>
            </w:r>
          </w:p>
        </w:tc>
        <w:tc>
          <w:tcPr>
            <w:tcW w:w="1050" w:type="dxa"/>
            <w:vAlign w:val="bottom"/>
            <w:hideMark/>
          </w:tcPr>
          <w:p w:rsidR="009129DA" w:rsidRDefault="0036675A">
            <w:r>
              <w:t>0%</w:t>
            </w:r>
          </w:p>
        </w:tc>
        <w:tc>
          <w:tcPr>
            <w:tcW w:w="1140" w:type="dxa"/>
            <w:vAlign w:val="bottom"/>
            <w:hideMark/>
          </w:tcPr>
          <w:p w:rsidR="009129DA" w:rsidRDefault="0036675A">
            <w:r>
              <w:t>0</w:t>
            </w:r>
          </w:p>
        </w:tc>
        <w:tc>
          <w:tcPr>
            <w:tcW w:w="1275" w:type="dxa"/>
            <w:vAlign w:val="bottom"/>
            <w:hideMark/>
          </w:tcPr>
          <w:p w:rsidR="009129DA" w:rsidRDefault="0036675A">
            <w:r>
              <w:t>0%</w:t>
            </w:r>
          </w:p>
        </w:tc>
        <w:tc>
          <w:tcPr>
            <w:tcW w:w="1440" w:type="dxa"/>
            <w:vAlign w:val="bottom"/>
            <w:hideMark/>
          </w:tcPr>
          <w:p w:rsidR="009129DA" w:rsidRDefault="0036675A">
            <w:r>
              <w:t>0%</w:t>
            </w:r>
          </w:p>
        </w:tc>
      </w:tr>
      <w:tr w:rsidR="009129DA">
        <w:trPr>
          <w:divId w:val="1480423282"/>
          <w:trHeight w:val="456"/>
          <w:tblCellSpacing w:w="0" w:type="dxa"/>
        </w:trPr>
        <w:tc>
          <w:tcPr>
            <w:tcW w:w="2115" w:type="dxa"/>
            <w:hideMark/>
          </w:tcPr>
          <w:p w:rsidR="009129DA" w:rsidRDefault="0036675A">
            <w:r>
              <w:t>Доходы от участия в других предприятиях</w:t>
            </w:r>
          </w:p>
        </w:tc>
        <w:tc>
          <w:tcPr>
            <w:tcW w:w="780" w:type="dxa"/>
            <w:vAlign w:val="bottom"/>
            <w:hideMark/>
          </w:tcPr>
          <w:p w:rsidR="009129DA" w:rsidRDefault="0036675A">
            <w:r>
              <w:t>0</w:t>
            </w:r>
          </w:p>
        </w:tc>
        <w:tc>
          <w:tcPr>
            <w:tcW w:w="1110" w:type="dxa"/>
            <w:vAlign w:val="bottom"/>
            <w:hideMark/>
          </w:tcPr>
          <w:p w:rsidR="009129DA" w:rsidRDefault="0036675A">
            <w:r>
              <w:t>0</w:t>
            </w:r>
          </w:p>
        </w:tc>
        <w:tc>
          <w:tcPr>
            <w:tcW w:w="780" w:type="dxa"/>
            <w:vAlign w:val="bottom"/>
            <w:hideMark/>
          </w:tcPr>
          <w:p w:rsidR="009129DA" w:rsidRDefault="0036675A">
            <w:r>
              <w:t>0%</w:t>
            </w:r>
          </w:p>
        </w:tc>
        <w:tc>
          <w:tcPr>
            <w:tcW w:w="1050" w:type="dxa"/>
            <w:vAlign w:val="bottom"/>
            <w:hideMark/>
          </w:tcPr>
          <w:p w:rsidR="009129DA" w:rsidRDefault="0036675A">
            <w:r>
              <w:t>0%</w:t>
            </w:r>
          </w:p>
        </w:tc>
        <w:tc>
          <w:tcPr>
            <w:tcW w:w="1140" w:type="dxa"/>
            <w:vAlign w:val="bottom"/>
            <w:hideMark/>
          </w:tcPr>
          <w:p w:rsidR="009129DA" w:rsidRDefault="0036675A">
            <w:r>
              <w:t>0</w:t>
            </w:r>
          </w:p>
        </w:tc>
        <w:tc>
          <w:tcPr>
            <w:tcW w:w="1275" w:type="dxa"/>
            <w:vAlign w:val="bottom"/>
            <w:hideMark/>
          </w:tcPr>
          <w:p w:rsidR="009129DA" w:rsidRDefault="0036675A">
            <w:r>
              <w:t>0%</w:t>
            </w:r>
          </w:p>
        </w:tc>
        <w:tc>
          <w:tcPr>
            <w:tcW w:w="1440" w:type="dxa"/>
            <w:vAlign w:val="bottom"/>
            <w:hideMark/>
          </w:tcPr>
          <w:p w:rsidR="009129DA" w:rsidRDefault="0036675A">
            <w:r>
              <w:t>0%</w:t>
            </w:r>
          </w:p>
        </w:tc>
      </w:tr>
      <w:tr w:rsidR="009129DA">
        <w:trPr>
          <w:divId w:val="1480423282"/>
          <w:trHeight w:val="778"/>
          <w:tblCellSpacing w:w="0" w:type="dxa"/>
        </w:trPr>
        <w:tc>
          <w:tcPr>
            <w:tcW w:w="2115" w:type="dxa"/>
            <w:hideMark/>
          </w:tcPr>
          <w:p w:rsidR="009129DA" w:rsidRDefault="0036675A">
            <w:r>
              <w:t>Прочие операционные доходы - прочие операционные расходы</w:t>
            </w:r>
          </w:p>
        </w:tc>
        <w:tc>
          <w:tcPr>
            <w:tcW w:w="780" w:type="dxa"/>
            <w:vAlign w:val="bottom"/>
            <w:hideMark/>
          </w:tcPr>
          <w:p w:rsidR="009129DA" w:rsidRDefault="0036675A">
            <w:r>
              <w:t>47</w:t>
            </w:r>
          </w:p>
        </w:tc>
        <w:tc>
          <w:tcPr>
            <w:tcW w:w="1110" w:type="dxa"/>
            <w:vAlign w:val="bottom"/>
            <w:hideMark/>
          </w:tcPr>
          <w:p w:rsidR="009129DA" w:rsidRDefault="0036675A">
            <w:r>
              <w:t>0</w:t>
            </w:r>
          </w:p>
        </w:tc>
        <w:tc>
          <w:tcPr>
            <w:tcW w:w="780" w:type="dxa"/>
            <w:vAlign w:val="bottom"/>
            <w:hideMark/>
          </w:tcPr>
          <w:p w:rsidR="009129DA" w:rsidRDefault="0036675A">
            <w:r>
              <w:t>14%</w:t>
            </w:r>
          </w:p>
        </w:tc>
        <w:tc>
          <w:tcPr>
            <w:tcW w:w="1050" w:type="dxa"/>
            <w:vAlign w:val="bottom"/>
            <w:hideMark/>
          </w:tcPr>
          <w:p w:rsidR="009129DA" w:rsidRDefault="0036675A">
            <w:r>
              <w:t>0%</w:t>
            </w:r>
          </w:p>
        </w:tc>
        <w:tc>
          <w:tcPr>
            <w:tcW w:w="1140" w:type="dxa"/>
            <w:vAlign w:val="bottom"/>
            <w:hideMark/>
          </w:tcPr>
          <w:p w:rsidR="009129DA" w:rsidRDefault="0036675A">
            <w:r>
              <w:t>47</w:t>
            </w:r>
          </w:p>
        </w:tc>
        <w:tc>
          <w:tcPr>
            <w:tcW w:w="1275" w:type="dxa"/>
            <w:vAlign w:val="bottom"/>
            <w:hideMark/>
          </w:tcPr>
          <w:p w:rsidR="009129DA" w:rsidRDefault="0036675A">
            <w:r>
              <w:t>14%</w:t>
            </w:r>
          </w:p>
        </w:tc>
        <w:tc>
          <w:tcPr>
            <w:tcW w:w="1440" w:type="dxa"/>
            <w:vAlign w:val="bottom"/>
            <w:hideMark/>
          </w:tcPr>
          <w:p w:rsidR="009129DA" w:rsidRDefault="0036675A">
            <w:r>
              <w:t>35%</w:t>
            </w:r>
          </w:p>
        </w:tc>
      </w:tr>
      <w:tr w:rsidR="009129DA">
        <w:trPr>
          <w:divId w:val="1480423282"/>
          <w:trHeight w:val="825"/>
          <w:tblCellSpacing w:w="0" w:type="dxa"/>
        </w:trPr>
        <w:tc>
          <w:tcPr>
            <w:tcW w:w="2115" w:type="dxa"/>
            <w:hideMark/>
          </w:tcPr>
          <w:p w:rsidR="009129DA" w:rsidRDefault="0036675A">
            <w:r>
              <w:t>Прочие внереализационные доходы- прочие внереализационные расходы</w:t>
            </w:r>
          </w:p>
        </w:tc>
        <w:tc>
          <w:tcPr>
            <w:tcW w:w="780" w:type="dxa"/>
            <w:vAlign w:val="bottom"/>
            <w:hideMark/>
          </w:tcPr>
          <w:p w:rsidR="009129DA" w:rsidRDefault="0036675A">
            <w:r>
              <w:t>-28</w:t>
            </w:r>
          </w:p>
        </w:tc>
        <w:tc>
          <w:tcPr>
            <w:tcW w:w="1110" w:type="dxa"/>
            <w:vAlign w:val="bottom"/>
            <w:hideMark/>
          </w:tcPr>
          <w:p w:rsidR="009129DA" w:rsidRDefault="0036675A">
            <w:r>
              <w:t>-33</w:t>
            </w:r>
          </w:p>
        </w:tc>
        <w:tc>
          <w:tcPr>
            <w:tcW w:w="780" w:type="dxa"/>
            <w:vAlign w:val="bottom"/>
            <w:hideMark/>
          </w:tcPr>
          <w:p w:rsidR="009129DA" w:rsidRDefault="0036675A">
            <w:r>
              <w:t>-8%</w:t>
            </w:r>
          </w:p>
        </w:tc>
        <w:tc>
          <w:tcPr>
            <w:tcW w:w="1050" w:type="dxa"/>
            <w:vAlign w:val="bottom"/>
            <w:hideMark/>
          </w:tcPr>
          <w:p w:rsidR="009129DA" w:rsidRDefault="0036675A">
            <w:r>
              <w:t>-16%</w:t>
            </w:r>
          </w:p>
        </w:tc>
        <w:tc>
          <w:tcPr>
            <w:tcW w:w="1140" w:type="dxa"/>
            <w:vAlign w:val="bottom"/>
            <w:hideMark/>
          </w:tcPr>
          <w:p w:rsidR="009129DA" w:rsidRDefault="0036675A">
            <w:r>
              <w:t>5</w:t>
            </w:r>
          </w:p>
        </w:tc>
        <w:tc>
          <w:tcPr>
            <w:tcW w:w="1275" w:type="dxa"/>
            <w:vAlign w:val="bottom"/>
            <w:hideMark/>
          </w:tcPr>
          <w:p w:rsidR="009129DA" w:rsidRDefault="0036675A">
            <w:r>
              <w:t>8%</w:t>
            </w:r>
          </w:p>
        </w:tc>
        <w:tc>
          <w:tcPr>
            <w:tcW w:w="1440" w:type="dxa"/>
            <w:vAlign w:val="bottom"/>
            <w:hideMark/>
          </w:tcPr>
          <w:p w:rsidR="009129DA" w:rsidRDefault="0036675A">
            <w:r>
              <w:t>4%</w:t>
            </w:r>
          </w:p>
        </w:tc>
      </w:tr>
      <w:tr w:rsidR="009129DA">
        <w:trPr>
          <w:divId w:val="1480423282"/>
          <w:trHeight w:val="442"/>
          <w:tblCellSpacing w:w="0" w:type="dxa"/>
        </w:trPr>
        <w:tc>
          <w:tcPr>
            <w:tcW w:w="2115" w:type="dxa"/>
            <w:hideMark/>
          </w:tcPr>
          <w:p w:rsidR="009129DA" w:rsidRDefault="0036675A">
            <w:r>
              <w:t>Прибыль (убыток) отчётного периода</w:t>
            </w:r>
          </w:p>
        </w:tc>
        <w:tc>
          <w:tcPr>
            <w:tcW w:w="780" w:type="dxa"/>
            <w:vAlign w:val="bottom"/>
            <w:hideMark/>
          </w:tcPr>
          <w:p w:rsidR="009129DA" w:rsidRDefault="0036675A">
            <w:r>
              <w:t>337</w:t>
            </w:r>
          </w:p>
        </w:tc>
        <w:tc>
          <w:tcPr>
            <w:tcW w:w="1110" w:type="dxa"/>
            <w:vAlign w:val="bottom"/>
            <w:hideMark/>
          </w:tcPr>
          <w:p w:rsidR="009129DA" w:rsidRDefault="0036675A">
            <w:r>
              <w:t>202</w:t>
            </w:r>
          </w:p>
        </w:tc>
        <w:tc>
          <w:tcPr>
            <w:tcW w:w="780" w:type="dxa"/>
            <w:vAlign w:val="bottom"/>
            <w:hideMark/>
          </w:tcPr>
          <w:p w:rsidR="009129DA" w:rsidRDefault="0036675A">
            <w:r>
              <w:t>100%</w:t>
            </w:r>
          </w:p>
        </w:tc>
        <w:tc>
          <w:tcPr>
            <w:tcW w:w="1050" w:type="dxa"/>
            <w:vAlign w:val="bottom"/>
            <w:hideMark/>
          </w:tcPr>
          <w:p w:rsidR="009129DA" w:rsidRDefault="0036675A">
            <w:r>
              <w:t>100%</w:t>
            </w:r>
          </w:p>
        </w:tc>
        <w:tc>
          <w:tcPr>
            <w:tcW w:w="1140" w:type="dxa"/>
            <w:vAlign w:val="bottom"/>
            <w:hideMark/>
          </w:tcPr>
          <w:p w:rsidR="009129DA" w:rsidRDefault="0036675A">
            <w:r>
              <w:t>135</w:t>
            </w:r>
          </w:p>
        </w:tc>
        <w:tc>
          <w:tcPr>
            <w:tcW w:w="1275" w:type="dxa"/>
            <w:vAlign w:val="bottom"/>
            <w:hideMark/>
          </w:tcPr>
          <w:p w:rsidR="009129DA" w:rsidRDefault="009129DA"/>
        </w:tc>
        <w:tc>
          <w:tcPr>
            <w:tcW w:w="1440" w:type="dxa"/>
            <w:vAlign w:val="bottom"/>
            <w:hideMark/>
          </w:tcPr>
          <w:p w:rsidR="009129DA" w:rsidRDefault="009129DA">
            <w:pPr>
              <w:rPr>
                <w:sz w:val="20"/>
                <w:szCs w:val="20"/>
              </w:rPr>
            </w:pPr>
          </w:p>
        </w:tc>
      </w:tr>
    </w:tbl>
    <w:p w:rsidR="009129DA" w:rsidRPr="0036675A" w:rsidRDefault="0036675A">
      <w:pPr>
        <w:pStyle w:val="a3"/>
        <w:divId w:val="1480423282"/>
      </w:pPr>
      <w:r>
        <w:t>Прибыль от реализации товаров возросла на 83 тыс. руб. и составила в отчётном году 318 тыс. руб. На это повлияло увеличение выручки в результате роста объёма продаж. В отчётном году появились прочие операционные доходы, которые составили с учётом прочих операционных расходов 47 тыс. руб. К этим доходам относятся доходы от сдачи в аренду помещения, а расходы – налоги с этих доходов. За отчётный год уменьшились внереализационные расходы на 5 тыс. руб.</w:t>
      </w:r>
    </w:p>
    <w:p w:rsidR="009129DA" w:rsidRDefault="0036675A">
      <w:pPr>
        <w:pStyle w:val="a3"/>
        <w:divId w:val="1480423282"/>
      </w:pPr>
      <w:r>
        <w:t>Наибольший удельный вес в структуре доходов занимают доходы от продаж. Однако за отчётный период он уменьшился на 22%. Уменьшился также удельный вес внереализационных расходов на 8%. А прочие операционные доходы стали занимать 14% в структуре доходов.</w:t>
      </w:r>
    </w:p>
    <w:p w:rsidR="009129DA" w:rsidRDefault="0036675A">
      <w:pPr>
        <w:pStyle w:val="a3"/>
        <w:divId w:val="1480423282"/>
      </w:pPr>
      <w:r>
        <w:t>Наибольшее влияние на увеличение прибыли оказал рост доходов от продаж. Это привело к увеличению прибыли на 61%. Прочие операционные доходы увеличили прибыль на 35%, а снижение внереализационных расходов привело к росту прибыли на 4%.</w:t>
      </w:r>
    </w:p>
    <w:p w:rsidR="009129DA" w:rsidRDefault="0036675A">
      <w:pPr>
        <w:pStyle w:val="a3"/>
        <w:divId w:val="1480423282"/>
      </w:pPr>
      <w:r>
        <w:t xml:space="preserve">Для определения влияния на прибыль каждого из факторов заполняется таблица. </w:t>
      </w:r>
    </w:p>
    <w:p w:rsidR="009129DA" w:rsidRDefault="0036675A">
      <w:pPr>
        <w:pStyle w:val="a3"/>
        <w:divId w:val="1480423282"/>
      </w:pPr>
      <w:r>
        <w:t>Анализ динамики реализации продукции и прибыли</w:t>
      </w:r>
    </w:p>
    <w:p w:rsidR="009129DA" w:rsidRDefault="0036675A">
      <w:pPr>
        <w:pStyle w:val="a3"/>
        <w:divId w:val="1480423282"/>
      </w:pPr>
      <w:r>
        <w:t>Таблица. 13</w:t>
      </w:r>
    </w:p>
    <w:tbl>
      <w:tblPr>
        <w:tblW w:w="9930" w:type="dxa"/>
        <w:tblCellSpacing w:w="0" w:type="dxa"/>
        <w:tblCellMar>
          <w:left w:w="0" w:type="dxa"/>
          <w:right w:w="0" w:type="dxa"/>
        </w:tblCellMar>
        <w:tblLook w:val="04A0" w:firstRow="1" w:lastRow="0" w:firstColumn="1" w:lastColumn="0" w:noHBand="0" w:noVBand="1"/>
      </w:tblPr>
      <w:tblGrid>
        <w:gridCol w:w="2985"/>
        <w:gridCol w:w="870"/>
        <w:gridCol w:w="990"/>
        <w:gridCol w:w="2790"/>
        <w:gridCol w:w="1560"/>
        <w:gridCol w:w="2295"/>
        <w:gridCol w:w="1275"/>
      </w:tblGrid>
      <w:tr w:rsidR="009129DA">
        <w:trPr>
          <w:divId w:val="1480423282"/>
          <w:cantSplit/>
          <w:trHeight w:val="255"/>
          <w:tblCellSpacing w:w="0" w:type="dxa"/>
        </w:trPr>
        <w:tc>
          <w:tcPr>
            <w:tcW w:w="2985" w:type="dxa"/>
            <w:vMerge w:val="restart"/>
            <w:noWrap/>
            <w:vAlign w:val="center"/>
            <w:hideMark/>
          </w:tcPr>
          <w:p w:rsidR="009129DA" w:rsidRDefault="0036675A">
            <w:r>
              <w:t>Показатель</w:t>
            </w:r>
          </w:p>
        </w:tc>
        <w:tc>
          <w:tcPr>
            <w:tcW w:w="870" w:type="dxa"/>
            <w:vMerge w:val="restart"/>
            <w:noWrap/>
            <w:vAlign w:val="center"/>
            <w:hideMark/>
          </w:tcPr>
          <w:p w:rsidR="009129DA" w:rsidRDefault="0036675A">
            <w:r>
              <w:t>Код строки</w:t>
            </w:r>
          </w:p>
        </w:tc>
        <w:tc>
          <w:tcPr>
            <w:tcW w:w="990" w:type="dxa"/>
            <w:vMerge w:val="restart"/>
            <w:vAlign w:val="center"/>
            <w:hideMark/>
          </w:tcPr>
          <w:p w:rsidR="009129DA" w:rsidRPr="0036675A" w:rsidRDefault="0036675A">
            <w:pPr>
              <w:pStyle w:val="a3"/>
            </w:pPr>
            <w:r w:rsidRPr="0036675A">
              <w:t xml:space="preserve">Условное </w:t>
            </w:r>
            <w:r w:rsidRPr="0036675A">
              <w:br/>
              <w:t>обозначение</w:t>
            </w:r>
          </w:p>
        </w:tc>
        <w:tc>
          <w:tcPr>
            <w:tcW w:w="2790" w:type="dxa"/>
            <w:gridSpan w:val="2"/>
            <w:noWrap/>
            <w:vAlign w:val="center"/>
            <w:hideMark/>
          </w:tcPr>
          <w:p w:rsidR="009129DA" w:rsidRDefault="0036675A">
            <w:r>
              <w:t>Значение показателя</w:t>
            </w:r>
          </w:p>
        </w:tc>
        <w:tc>
          <w:tcPr>
            <w:tcW w:w="2295" w:type="dxa"/>
            <w:gridSpan w:val="2"/>
            <w:noWrap/>
            <w:vAlign w:val="center"/>
            <w:hideMark/>
          </w:tcPr>
          <w:p w:rsidR="009129DA" w:rsidRDefault="0036675A">
            <w:r>
              <w:t>Изменение</w:t>
            </w:r>
          </w:p>
        </w:tc>
      </w:tr>
      <w:tr w:rsidR="009129DA">
        <w:trPr>
          <w:divId w:val="1480423282"/>
          <w:cantSplit/>
          <w:trHeight w:val="820"/>
          <w:tblCellSpacing w:w="0" w:type="dxa"/>
        </w:trPr>
        <w:tc>
          <w:tcPr>
            <w:tcW w:w="0" w:type="auto"/>
            <w:vMerge/>
            <w:vAlign w:val="center"/>
            <w:hideMark/>
          </w:tcPr>
          <w:p w:rsidR="009129DA" w:rsidRDefault="009129DA"/>
        </w:tc>
        <w:tc>
          <w:tcPr>
            <w:tcW w:w="0" w:type="auto"/>
            <w:vMerge/>
            <w:vAlign w:val="center"/>
            <w:hideMark/>
          </w:tcPr>
          <w:p w:rsidR="009129DA" w:rsidRDefault="009129DA"/>
        </w:tc>
        <w:tc>
          <w:tcPr>
            <w:tcW w:w="0" w:type="auto"/>
            <w:vMerge/>
            <w:vAlign w:val="center"/>
            <w:hideMark/>
          </w:tcPr>
          <w:p w:rsidR="009129DA" w:rsidRPr="0036675A" w:rsidRDefault="009129DA"/>
        </w:tc>
        <w:tc>
          <w:tcPr>
            <w:tcW w:w="1245" w:type="dxa"/>
            <w:vAlign w:val="center"/>
            <w:hideMark/>
          </w:tcPr>
          <w:p w:rsidR="009129DA" w:rsidRDefault="0036675A">
            <w:r>
              <w:t>за отчётный период</w:t>
            </w:r>
          </w:p>
        </w:tc>
        <w:tc>
          <w:tcPr>
            <w:tcW w:w="1560" w:type="dxa"/>
            <w:vAlign w:val="center"/>
            <w:hideMark/>
          </w:tcPr>
          <w:p w:rsidR="009129DA" w:rsidRDefault="0036675A">
            <w:r>
              <w:t>за аналогичный период прошлого года</w:t>
            </w:r>
          </w:p>
        </w:tc>
        <w:tc>
          <w:tcPr>
            <w:tcW w:w="1005" w:type="dxa"/>
            <w:vAlign w:val="center"/>
            <w:hideMark/>
          </w:tcPr>
          <w:p w:rsidR="009129DA" w:rsidRPr="0036675A" w:rsidRDefault="0036675A">
            <w:pPr>
              <w:pStyle w:val="a3"/>
            </w:pPr>
            <w:r w:rsidRPr="0036675A">
              <w:t xml:space="preserve">абсолютное, </w:t>
            </w:r>
          </w:p>
          <w:p w:rsidR="009129DA" w:rsidRPr="0036675A" w:rsidRDefault="0036675A">
            <w:pPr>
              <w:pStyle w:val="a3"/>
            </w:pPr>
            <w:r w:rsidRPr="0036675A">
              <w:t>тыс. р.</w:t>
            </w:r>
          </w:p>
        </w:tc>
        <w:tc>
          <w:tcPr>
            <w:tcW w:w="1275" w:type="dxa"/>
            <w:vAlign w:val="center"/>
            <w:hideMark/>
          </w:tcPr>
          <w:p w:rsidR="009129DA" w:rsidRDefault="0036675A">
            <w:r>
              <w:t>относительное, %</w:t>
            </w:r>
          </w:p>
        </w:tc>
      </w:tr>
      <w:tr w:rsidR="009129DA">
        <w:trPr>
          <w:divId w:val="1480423282"/>
          <w:trHeight w:val="513"/>
          <w:tblCellSpacing w:w="0" w:type="dxa"/>
        </w:trPr>
        <w:tc>
          <w:tcPr>
            <w:tcW w:w="2985" w:type="dxa"/>
            <w:vAlign w:val="center"/>
            <w:hideMark/>
          </w:tcPr>
          <w:p w:rsidR="009129DA" w:rsidRDefault="0036675A">
            <w:r>
              <w:t>Выручка от реализации товарной продукции, работ, тыс. р.</w:t>
            </w:r>
          </w:p>
        </w:tc>
        <w:tc>
          <w:tcPr>
            <w:tcW w:w="870" w:type="dxa"/>
            <w:noWrap/>
            <w:vAlign w:val="center"/>
            <w:hideMark/>
          </w:tcPr>
          <w:p w:rsidR="009129DA" w:rsidRDefault="0036675A">
            <w:r>
              <w:t>010</w:t>
            </w:r>
          </w:p>
        </w:tc>
        <w:tc>
          <w:tcPr>
            <w:tcW w:w="990" w:type="dxa"/>
            <w:noWrap/>
            <w:vAlign w:val="center"/>
            <w:hideMark/>
          </w:tcPr>
          <w:p w:rsidR="009129DA" w:rsidRDefault="0036675A">
            <w:r>
              <w:t>В</w:t>
            </w:r>
          </w:p>
        </w:tc>
        <w:tc>
          <w:tcPr>
            <w:tcW w:w="1245" w:type="dxa"/>
            <w:noWrap/>
            <w:vAlign w:val="center"/>
            <w:hideMark/>
          </w:tcPr>
          <w:p w:rsidR="009129DA" w:rsidRDefault="0036675A">
            <w:r>
              <w:t>7 471</w:t>
            </w:r>
          </w:p>
        </w:tc>
        <w:tc>
          <w:tcPr>
            <w:tcW w:w="1560" w:type="dxa"/>
            <w:noWrap/>
            <w:vAlign w:val="center"/>
            <w:hideMark/>
          </w:tcPr>
          <w:p w:rsidR="009129DA" w:rsidRDefault="0036675A">
            <w:r>
              <w:t>4 583</w:t>
            </w:r>
          </w:p>
        </w:tc>
        <w:tc>
          <w:tcPr>
            <w:tcW w:w="1005" w:type="dxa"/>
            <w:noWrap/>
            <w:vAlign w:val="center"/>
            <w:hideMark/>
          </w:tcPr>
          <w:p w:rsidR="009129DA" w:rsidRDefault="0036675A">
            <w:r>
              <w:t>2 888</w:t>
            </w:r>
          </w:p>
        </w:tc>
        <w:tc>
          <w:tcPr>
            <w:tcW w:w="1275" w:type="dxa"/>
            <w:noWrap/>
            <w:vAlign w:val="center"/>
            <w:hideMark/>
          </w:tcPr>
          <w:p w:rsidR="009129DA" w:rsidRDefault="0036675A">
            <w:r>
              <w:t>63%</w:t>
            </w:r>
          </w:p>
        </w:tc>
      </w:tr>
      <w:tr w:rsidR="009129DA">
        <w:trPr>
          <w:divId w:val="1480423282"/>
          <w:trHeight w:val="549"/>
          <w:tblCellSpacing w:w="0" w:type="dxa"/>
        </w:trPr>
        <w:tc>
          <w:tcPr>
            <w:tcW w:w="2985" w:type="dxa"/>
            <w:vAlign w:val="center"/>
            <w:hideMark/>
          </w:tcPr>
          <w:p w:rsidR="009129DA" w:rsidRDefault="0036675A">
            <w:r>
              <w:t>Полная себестоимость реализации товаров, продукции, тыс. р.</w:t>
            </w:r>
          </w:p>
        </w:tc>
        <w:tc>
          <w:tcPr>
            <w:tcW w:w="870" w:type="dxa"/>
            <w:vAlign w:val="center"/>
            <w:hideMark/>
          </w:tcPr>
          <w:p w:rsidR="009129DA" w:rsidRPr="0036675A" w:rsidRDefault="0036675A">
            <w:pPr>
              <w:pStyle w:val="a3"/>
            </w:pPr>
            <w:r w:rsidRPr="0036675A">
              <w:t>020+</w:t>
            </w:r>
            <w:r w:rsidRPr="0036675A">
              <w:br/>
              <w:t>030+040</w:t>
            </w:r>
          </w:p>
        </w:tc>
        <w:tc>
          <w:tcPr>
            <w:tcW w:w="990" w:type="dxa"/>
            <w:noWrap/>
            <w:vAlign w:val="center"/>
            <w:hideMark/>
          </w:tcPr>
          <w:p w:rsidR="009129DA" w:rsidRDefault="0036675A">
            <w:r>
              <w:t>С</w:t>
            </w:r>
          </w:p>
        </w:tc>
        <w:tc>
          <w:tcPr>
            <w:tcW w:w="1245" w:type="dxa"/>
            <w:noWrap/>
            <w:vAlign w:val="center"/>
            <w:hideMark/>
          </w:tcPr>
          <w:p w:rsidR="009129DA" w:rsidRDefault="0036675A">
            <w:r>
              <w:t>7 153</w:t>
            </w:r>
          </w:p>
        </w:tc>
        <w:tc>
          <w:tcPr>
            <w:tcW w:w="1560" w:type="dxa"/>
            <w:noWrap/>
            <w:vAlign w:val="center"/>
            <w:hideMark/>
          </w:tcPr>
          <w:p w:rsidR="009129DA" w:rsidRDefault="0036675A">
            <w:r>
              <w:t>4 348</w:t>
            </w:r>
          </w:p>
        </w:tc>
        <w:tc>
          <w:tcPr>
            <w:tcW w:w="1005" w:type="dxa"/>
            <w:noWrap/>
            <w:vAlign w:val="center"/>
            <w:hideMark/>
          </w:tcPr>
          <w:p w:rsidR="009129DA" w:rsidRDefault="0036675A">
            <w:r>
              <w:t>2 805</w:t>
            </w:r>
          </w:p>
        </w:tc>
        <w:tc>
          <w:tcPr>
            <w:tcW w:w="1275" w:type="dxa"/>
            <w:noWrap/>
            <w:vAlign w:val="center"/>
            <w:hideMark/>
          </w:tcPr>
          <w:p w:rsidR="009129DA" w:rsidRDefault="0036675A">
            <w:r>
              <w:t>65%</w:t>
            </w:r>
          </w:p>
        </w:tc>
      </w:tr>
      <w:tr w:rsidR="009129DA">
        <w:trPr>
          <w:divId w:val="1480423282"/>
          <w:trHeight w:val="145"/>
          <w:tblCellSpacing w:w="0" w:type="dxa"/>
        </w:trPr>
        <w:tc>
          <w:tcPr>
            <w:tcW w:w="2985" w:type="dxa"/>
            <w:vAlign w:val="center"/>
            <w:hideMark/>
          </w:tcPr>
          <w:p w:rsidR="009129DA" w:rsidRDefault="0036675A">
            <w:r>
              <w:t>Прибыль от реализации, тыс. р.</w:t>
            </w:r>
          </w:p>
        </w:tc>
        <w:tc>
          <w:tcPr>
            <w:tcW w:w="870" w:type="dxa"/>
            <w:noWrap/>
            <w:vAlign w:val="center"/>
            <w:hideMark/>
          </w:tcPr>
          <w:p w:rsidR="009129DA" w:rsidRDefault="0036675A">
            <w:r>
              <w:t>050</w:t>
            </w:r>
          </w:p>
        </w:tc>
        <w:tc>
          <w:tcPr>
            <w:tcW w:w="990" w:type="dxa"/>
            <w:noWrap/>
            <w:vAlign w:val="center"/>
            <w:hideMark/>
          </w:tcPr>
          <w:p w:rsidR="009129DA" w:rsidRDefault="0036675A">
            <w:r>
              <w:t>П (У)</w:t>
            </w:r>
          </w:p>
        </w:tc>
        <w:tc>
          <w:tcPr>
            <w:tcW w:w="1245" w:type="dxa"/>
            <w:noWrap/>
            <w:vAlign w:val="center"/>
            <w:hideMark/>
          </w:tcPr>
          <w:p w:rsidR="009129DA" w:rsidRDefault="0036675A">
            <w:r>
              <w:t>318</w:t>
            </w:r>
          </w:p>
        </w:tc>
        <w:tc>
          <w:tcPr>
            <w:tcW w:w="1560" w:type="dxa"/>
            <w:noWrap/>
            <w:vAlign w:val="center"/>
            <w:hideMark/>
          </w:tcPr>
          <w:p w:rsidR="009129DA" w:rsidRDefault="0036675A">
            <w:r>
              <w:t>235</w:t>
            </w:r>
          </w:p>
        </w:tc>
        <w:tc>
          <w:tcPr>
            <w:tcW w:w="1005" w:type="dxa"/>
            <w:noWrap/>
            <w:vAlign w:val="center"/>
            <w:hideMark/>
          </w:tcPr>
          <w:p w:rsidR="009129DA" w:rsidRDefault="0036675A">
            <w:r>
              <w:t>83</w:t>
            </w:r>
          </w:p>
        </w:tc>
        <w:tc>
          <w:tcPr>
            <w:tcW w:w="1275" w:type="dxa"/>
            <w:noWrap/>
            <w:vAlign w:val="center"/>
            <w:hideMark/>
          </w:tcPr>
          <w:p w:rsidR="009129DA" w:rsidRDefault="0036675A">
            <w:r>
              <w:t>35%</w:t>
            </w:r>
          </w:p>
        </w:tc>
      </w:tr>
      <w:tr w:rsidR="009129DA">
        <w:trPr>
          <w:divId w:val="1480423282"/>
          <w:trHeight w:val="603"/>
          <w:tblCellSpacing w:w="0" w:type="dxa"/>
        </w:trPr>
        <w:tc>
          <w:tcPr>
            <w:tcW w:w="2985" w:type="dxa"/>
            <w:vAlign w:val="center"/>
            <w:hideMark/>
          </w:tcPr>
          <w:p w:rsidR="009129DA" w:rsidRDefault="0036675A">
            <w:r>
              <w:t>Уровень рентабельности от реализации товаров и продукции, (стр.3/стр.1*100)</w:t>
            </w:r>
          </w:p>
        </w:tc>
        <w:tc>
          <w:tcPr>
            <w:tcW w:w="870" w:type="dxa"/>
            <w:noWrap/>
            <w:vAlign w:val="center"/>
            <w:hideMark/>
          </w:tcPr>
          <w:p w:rsidR="009129DA" w:rsidRDefault="009129DA"/>
        </w:tc>
        <w:tc>
          <w:tcPr>
            <w:tcW w:w="990" w:type="dxa"/>
            <w:noWrap/>
            <w:vAlign w:val="center"/>
            <w:hideMark/>
          </w:tcPr>
          <w:p w:rsidR="009129DA" w:rsidRDefault="0036675A">
            <w:r>
              <w:t>R</w:t>
            </w:r>
          </w:p>
        </w:tc>
        <w:tc>
          <w:tcPr>
            <w:tcW w:w="1245" w:type="dxa"/>
            <w:noWrap/>
            <w:vAlign w:val="center"/>
            <w:hideMark/>
          </w:tcPr>
          <w:p w:rsidR="009129DA" w:rsidRDefault="0036675A">
            <w:r>
              <w:t>4,26%</w:t>
            </w:r>
          </w:p>
        </w:tc>
        <w:tc>
          <w:tcPr>
            <w:tcW w:w="1560" w:type="dxa"/>
            <w:noWrap/>
            <w:vAlign w:val="center"/>
            <w:hideMark/>
          </w:tcPr>
          <w:p w:rsidR="009129DA" w:rsidRDefault="0036675A">
            <w:r>
              <w:t>5,13%</w:t>
            </w:r>
          </w:p>
        </w:tc>
        <w:tc>
          <w:tcPr>
            <w:tcW w:w="1005" w:type="dxa"/>
            <w:noWrap/>
            <w:vAlign w:val="center"/>
            <w:hideMark/>
          </w:tcPr>
          <w:p w:rsidR="009129DA" w:rsidRDefault="0036675A">
            <w:r>
              <w:t>-0,87%</w:t>
            </w:r>
          </w:p>
        </w:tc>
        <w:tc>
          <w:tcPr>
            <w:tcW w:w="1275" w:type="dxa"/>
            <w:noWrap/>
            <w:vAlign w:val="center"/>
            <w:hideMark/>
          </w:tcPr>
          <w:p w:rsidR="009129DA" w:rsidRDefault="0036675A">
            <w:r>
              <w:t>-17%</w:t>
            </w:r>
          </w:p>
        </w:tc>
      </w:tr>
    </w:tbl>
    <w:p w:rsidR="009129DA" w:rsidRPr="0036675A" w:rsidRDefault="0036675A">
      <w:pPr>
        <w:pStyle w:val="a3"/>
        <w:divId w:val="1480423282"/>
      </w:pPr>
      <w:r>
        <w:t>Как видно из таблиц выручка от реализации товаров увеличилась в отчётном году на 63%, а себестоимость реализованных товаров – на 65%. Это привело к снижению уровня рентабельности реализации товаров в отчётном году на 0,87%, которая составила 4,26%. Снижение рентабельности в динамике составило 17%.</w:t>
      </w:r>
    </w:p>
    <w:p w:rsidR="009129DA" w:rsidRDefault="0036675A">
      <w:pPr>
        <w:pStyle w:val="a3"/>
        <w:divId w:val="1480423282"/>
      </w:pPr>
      <w:r>
        <w:t>Можно определить влияние изменения объёма реализации на изменение прибыли.</w:t>
      </w:r>
    </w:p>
    <w:p w:rsidR="009129DA" w:rsidRDefault="0036675A">
      <w:pPr>
        <w:pStyle w:val="a3"/>
        <w:divId w:val="1480423282"/>
      </w:pPr>
      <w:r>
        <w:t>1. Можно определить влияние изменения объёма реализации на изменение прибыли.</w:t>
      </w:r>
    </w:p>
    <w:p w:rsidR="009129DA" w:rsidRDefault="007E2957">
      <w:pPr>
        <w:pStyle w:val="a3"/>
        <w:divId w:val="148042328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07.25pt;height:1in">
            <v:imagedata r:id="rId4" o:title=""/>
          </v:shape>
        </w:pict>
      </w:r>
    </w:p>
    <w:p w:rsidR="009129DA" w:rsidRDefault="0036675A">
      <w:pPr>
        <w:pStyle w:val="a3"/>
        <w:divId w:val="1480423282"/>
      </w:pPr>
      <w:r>
        <w:t>Таким образом, увеличение объёма продаж привело к росту прибыли на 83,79 тыс. руб.</w:t>
      </w:r>
    </w:p>
    <w:p w:rsidR="009129DA" w:rsidRDefault="0036675A">
      <w:pPr>
        <w:pStyle w:val="a3"/>
        <w:divId w:val="1480423282"/>
      </w:pPr>
      <w:r>
        <w:t>2. Изменение прибыли за счет изменения цен.</w:t>
      </w:r>
    </w:p>
    <w:p w:rsidR="009129DA" w:rsidRDefault="007E2957">
      <w:pPr>
        <w:pStyle w:val="a3"/>
        <w:divId w:val="1480423282"/>
      </w:pPr>
      <w:r>
        <w:rPr>
          <w:noProof/>
        </w:rPr>
        <w:pict>
          <v:shape id="_x0000_i1039" type="#_x0000_t75" style="width:258.75pt;height:1in">
            <v:imagedata r:id="rId5" o:title=""/>
          </v:shape>
        </w:pict>
      </w:r>
    </w:p>
    <w:p w:rsidR="009129DA" w:rsidRDefault="0036675A">
      <w:pPr>
        <w:pStyle w:val="a3"/>
        <w:divId w:val="1480423282"/>
      </w:pPr>
      <w:r>
        <w:t>Изменение цен привело к росту прибыли на 63,5 тыс. руб.</w:t>
      </w:r>
    </w:p>
    <w:p w:rsidR="009129DA" w:rsidRDefault="0036675A">
      <w:pPr>
        <w:pStyle w:val="a3"/>
        <w:divId w:val="1480423282"/>
      </w:pPr>
      <w:r>
        <w:t>3. Изменение прибыли за счет изменения выручки.</w:t>
      </w:r>
    </w:p>
    <w:p w:rsidR="009129DA" w:rsidRDefault="007E2957">
      <w:pPr>
        <w:pStyle w:val="a3"/>
        <w:divId w:val="1480423282"/>
      </w:pPr>
      <w:r>
        <w:rPr>
          <w:noProof/>
        </w:rPr>
        <w:pict>
          <v:shape id="_x0000_i1042" type="#_x0000_t75" style="width:258pt;height:50.25pt">
            <v:imagedata r:id="rId6" o:title=""/>
          </v:shape>
        </w:pict>
      </w:r>
    </w:p>
    <w:p w:rsidR="009129DA" w:rsidRDefault="0036675A">
      <w:pPr>
        <w:pStyle w:val="a3"/>
        <w:divId w:val="1480423282"/>
      </w:pPr>
      <w:r>
        <w:t>4. Изменение прибыли за счет изменения Удельной с/с.</w:t>
      </w:r>
    </w:p>
    <w:p w:rsidR="009129DA" w:rsidRDefault="007E2957">
      <w:pPr>
        <w:pStyle w:val="a3"/>
        <w:divId w:val="1480423282"/>
      </w:pPr>
      <w:r>
        <w:rPr>
          <w:noProof/>
        </w:rPr>
        <w:pict>
          <v:shape id="_x0000_i1045" type="#_x0000_t75" style="width:291pt;height:101.25pt">
            <v:imagedata r:id="rId7" o:title=""/>
          </v:shape>
        </w:pict>
      </w:r>
    </w:p>
    <w:p w:rsidR="009129DA" w:rsidRDefault="0036675A">
      <w:pPr>
        <w:pStyle w:val="a3"/>
        <w:divId w:val="1480423282"/>
      </w:pPr>
      <w:r>
        <w:t>Таким образом, за счет изменения удельной с/с прибыль увеличилась на 89,65 тыс. руб.</w:t>
      </w:r>
    </w:p>
    <w:p w:rsidR="009129DA" w:rsidRDefault="0036675A">
      <w:pPr>
        <w:pStyle w:val="a3"/>
        <w:divId w:val="1480423282"/>
      </w:pPr>
      <w:r>
        <w:t>5. Изменение прибыли за счет изменения удельных коммерческих расходов.</w:t>
      </w:r>
    </w:p>
    <w:p w:rsidR="009129DA" w:rsidRDefault="007E2957">
      <w:pPr>
        <w:pStyle w:val="a3"/>
        <w:divId w:val="1480423282"/>
      </w:pPr>
      <w:r>
        <w:rPr>
          <w:noProof/>
        </w:rPr>
        <w:pict>
          <v:shape id="_x0000_i1048" type="#_x0000_t75" style="width:4in;height:89.25pt">
            <v:imagedata r:id="rId8" o:title=""/>
          </v:shape>
        </w:pict>
      </w:r>
    </w:p>
    <w:p w:rsidR="009129DA" w:rsidRDefault="0036675A">
      <w:pPr>
        <w:pStyle w:val="a3"/>
        <w:divId w:val="1480423282"/>
      </w:pPr>
      <w:r>
        <w:t>6. Изменение прибыли до налогообложения за счет других факторов.</w:t>
      </w:r>
    </w:p>
    <w:p w:rsidR="009129DA" w:rsidRDefault="007E2957">
      <w:pPr>
        <w:pStyle w:val="a3"/>
        <w:divId w:val="1480423282"/>
      </w:pPr>
      <w:r>
        <w:rPr>
          <w:noProof/>
        </w:rPr>
        <w:pict>
          <v:shape id="_x0000_i1051" type="#_x0000_t75" style="width:197.25pt;height:54.75pt">
            <v:imagedata r:id="rId9" o:title=""/>
          </v:shape>
        </w:pict>
      </w:r>
    </w:p>
    <w:p w:rsidR="009129DA" w:rsidRDefault="007E2957">
      <w:pPr>
        <w:pStyle w:val="a3"/>
        <w:divId w:val="1480423282"/>
      </w:pPr>
      <w:r>
        <w:rPr>
          <w:noProof/>
        </w:rPr>
        <w:pict>
          <v:shape id="_x0000_i1054" type="#_x0000_t75" alt="*" style="width:11.25pt;height:12.75pt">
            <v:imagedata r:id="rId10" o:title=""/>
          </v:shape>
        </w:pict>
      </w:r>
      <w:r w:rsidR="0036675A">
        <w:t>  П = 83,79+63,5+89,65-149,42+60-13+5 = 139,52</w:t>
      </w:r>
    </w:p>
    <w:p w:rsidR="009129DA" w:rsidRDefault="007E2957">
      <w:pPr>
        <w:pStyle w:val="a3"/>
        <w:divId w:val="1480423282"/>
      </w:pPr>
      <w:r>
        <w:rPr>
          <w:noProof/>
        </w:rPr>
        <w:pict>
          <v:shape id="_x0000_i1057" type="#_x0000_t75" style="width:11.25pt;height:12.75pt">
            <v:imagedata r:id="rId10" o:title=""/>
          </v:shape>
        </w:pict>
      </w:r>
      <w:r w:rsidR="0036675A">
        <w:t> П = 337-202 = 135</w:t>
      </w:r>
    </w:p>
    <w:p w:rsidR="009129DA" w:rsidRDefault="0036675A">
      <w:pPr>
        <w:divId w:val="1480423282"/>
      </w:pPr>
      <w:bookmarkStart w:id="14" w:name="_Toc534876410"/>
      <w:r>
        <w:t>9. Анализ рентабельности.</w:t>
      </w:r>
      <w:bookmarkEnd w:id="14"/>
      <w:r>
        <w:t xml:space="preserve"> </w:t>
      </w:r>
    </w:p>
    <w:p w:rsidR="009129DA" w:rsidRPr="0036675A" w:rsidRDefault="0036675A">
      <w:pPr>
        <w:pStyle w:val="a3"/>
        <w:divId w:val="1480423282"/>
      </w:pPr>
      <w:r>
        <w:t xml:space="preserve">Результативность деятельности любого предприятия может оцениваться с помощью относительных показателей, которые называются рентабельностью. Они характеризуют доходность или прибыльность, измеряемую в процентах к затратам средств или имущества. </w:t>
      </w:r>
    </w:p>
    <w:p w:rsidR="009129DA" w:rsidRDefault="0036675A">
      <w:pPr>
        <w:pStyle w:val="a3"/>
        <w:divId w:val="1480423282"/>
      </w:pPr>
      <w:r>
        <w:t>Рентабельность вложений в предприятие Р</w:t>
      </w:r>
      <w:r>
        <w:rPr>
          <w:vertAlign w:val="subscript"/>
        </w:rPr>
        <w:t>а</w:t>
      </w:r>
      <w:r>
        <w:t xml:space="preserve"> в общем, виде определяется по стоимости всего имущества, имеющегося в распоряжении предприятия, и показывает какую прибыль, получает предприятие с каждого рубля, вложенного в активы, т.е. эффективность использования всего имущества предприятия.</w:t>
      </w:r>
    </w:p>
    <w:p w:rsidR="009129DA" w:rsidRDefault="0036675A">
      <w:pPr>
        <w:pStyle w:val="a3"/>
        <w:divId w:val="1480423282"/>
      </w:pPr>
      <w:r>
        <w:t>Для исчисления этого показателя прибыль отчётного периода или чистая прибыль, или прибыль от реализации продукции делится на общий итог баланса. Стоимость имущества определяется как средняя величина.</w:t>
      </w:r>
    </w:p>
    <w:p w:rsidR="009129DA" w:rsidRDefault="007E2957">
      <w:pPr>
        <w:pStyle w:val="a3"/>
        <w:divId w:val="1480423282"/>
      </w:pPr>
      <w:r>
        <w:rPr>
          <w:noProof/>
        </w:rPr>
        <w:pict>
          <v:shape id="_x0000_i1060" type="#_x0000_t75" style="width:375.75pt;height:33.75pt">
            <v:imagedata r:id="rId11" o:title=""/>
          </v:shape>
        </w:pict>
      </w:r>
    </w:p>
    <w:p w:rsidR="009129DA" w:rsidRDefault="0036675A">
      <w:pPr>
        <w:pStyle w:val="a3"/>
        <w:divId w:val="1480423282"/>
      </w:pPr>
      <w:r>
        <w:t>Рассчитаем рентабельность по чистой прибыли.</w:t>
      </w:r>
    </w:p>
    <w:p w:rsidR="009129DA" w:rsidRDefault="007E2957">
      <w:pPr>
        <w:pStyle w:val="a3"/>
        <w:divId w:val="1480423282"/>
      </w:pPr>
      <w:r>
        <w:rPr>
          <w:noProof/>
        </w:rPr>
        <w:pict>
          <v:shape id="_x0000_i1063" type="#_x0000_t75" style="width:426pt;height:33.75pt">
            <v:imagedata r:id="rId12" o:title=""/>
          </v:shape>
        </w:pict>
      </w:r>
    </w:p>
    <w:p w:rsidR="009129DA" w:rsidRDefault="0036675A">
      <w:pPr>
        <w:pStyle w:val="a3"/>
        <w:divId w:val="1480423282"/>
      </w:pPr>
      <w:r>
        <w:t>Как видно из расчётов значительное влияние на величину рентабельности оказывают налоговые отчисления. В целом, рентабельность активов в размере 49,9% оценивается положительно.</w:t>
      </w:r>
    </w:p>
    <w:p w:rsidR="009129DA" w:rsidRDefault="0036675A">
      <w:pPr>
        <w:pStyle w:val="a3"/>
        <w:divId w:val="1480423282"/>
      </w:pPr>
      <w:r>
        <w:t xml:space="preserve">Для расчёта показателей рентабельности составляется таблица. </w:t>
      </w:r>
    </w:p>
    <w:p w:rsidR="009129DA" w:rsidRDefault="0036675A">
      <w:pPr>
        <w:pStyle w:val="a3"/>
        <w:divId w:val="1480423282"/>
      </w:pPr>
      <w:r>
        <w:t>Расчёт показателей рентабельности</w:t>
      </w:r>
    </w:p>
    <w:p w:rsidR="009129DA" w:rsidRDefault="0036675A">
      <w:pPr>
        <w:pStyle w:val="a3"/>
        <w:divId w:val="1480423282"/>
      </w:pPr>
      <w:r>
        <w:t>Таблица. 14</w:t>
      </w:r>
    </w:p>
    <w:tbl>
      <w:tblPr>
        <w:tblW w:w="9945" w:type="dxa"/>
        <w:tblCellSpacing w:w="0" w:type="dxa"/>
        <w:tblCellMar>
          <w:left w:w="0" w:type="dxa"/>
          <w:right w:w="0" w:type="dxa"/>
        </w:tblCellMar>
        <w:tblLook w:val="04A0" w:firstRow="1" w:lastRow="0" w:firstColumn="1" w:lastColumn="0" w:noHBand="0" w:noVBand="1"/>
      </w:tblPr>
      <w:tblGrid>
        <w:gridCol w:w="5250"/>
        <w:gridCol w:w="2550"/>
        <w:gridCol w:w="2130"/>
      </w:tblGrid>
      <w:tr w:rsidR="009129DA">
        <w:trPr>
          <w:divId w:val="1480423282"/>
          <w:cantSplit/>
          <w:trHeight w:val="531"/>
          <w:tblCellSpacing w:w="0" w:type="dxa"/>
        </w:trPr>
        <w:tc>
          <w:tcPr>
            <w:tcW w:w="5250" w:type="dxa"/>
            <w:vAlign w:val="center"/>
            <w:hideMark/>
          </w:tcPr>
          <w:p w:rsidR="009129DA" w:rsidRDefault="0036675A">
            <w:r>
              <w:t>Показатель</w:t>
            </w:r>
          </w:p>
        </w:tc>
        <w:tc>
          <w:tcPr>
            <w:tcW w:w="2550" w:type="dxa"/>
            <w:vAlign w:val="center"/>
            <w:hideMark/>
          </w:tcPr>
          <w:p w:rsidR="009129DA" w:rsidRDefault="0036675A">
            <w:r>
              <w:t>за отчётный период</w:t>
            </w:r>
          </w:p>
        </w:tc>
        <w:tc>
          <w:tcPr>
            <w:tcW w:w="2130" w:type="dxa"/>
            <w:vAlign w:val="center"/>
            <w:hideMark/>
          </w:tcPr>
          <w:p w:rsidR="009129DA" w:rsidRDefault="0036675A">
            <w:r>
              <w:t>За предыдущий период</w:t>
            </w:r>
          </w:p>
        </w:tc>
      </w:tr>
      <w:tr w:rsidR="009129DA">
        <w:trPr>
          <w:divId w:val="1480423282"/>
          <w:trHeight w:val="255"/>
          <w:tblCellSpacing w:w="0" w:type="dxa"/>
        </w:trPr>
        <w:tc>
          <w:tcPr>
            <w:tcW w:w="5250" w:type="dxa"/>
            <w:vAlign w:val="center"/>
            <w:hideMark/>
          </w:tcPr>
          <w:p w:rsidR="009129DA" w:rsidRDefault="0036675A">
            <w:r>
              <w:t>Выручка от реализации продукции, услуг, тыс. р.</w:t>
            </w:r>
          </w:p>
        </w:tc>
        <w:tc>
          <w:tcPr>
            <w:tcW w:w="2550" w:type="dxa"/>
            <w:noWrap/>
            <w:vAlign w:val="center"/>
            <w:hideMark/>
          </w:tcPr>
          <w:p w:rsidR="009129DA" w:rsidRDefault="0036675A">
            <w:r>
              <w:t>7 471</w:t>
            </w:r>
          </w:p>
        </w:tc>
        <w:tc>
          <w:tcPr>
            <w:tcW w:w="2130" w:type="dxa"/>
            <w:hideMark/>
          </w:tcPr>
          <w:p w:rsidR="009129DA" w:rsidRDefault="0036675A">
            <w:r>
              <w:t>4583</w:t>
            </w:r>
          </w:p>
        </w:tc>
      </w:tr>
      <w:tr w:rsidR="009129DA">
        <w:trPr>
          <w:divId w:val="1480423282"/>
          <w:trHeight w:val="255"/>
          <w:tblCellSpacing w:w="0" w:type="dxa"/>
        </w:trPr>
        <w:tc>
          <w:tcPr>
            <w:tcW w:w="5250" w:type="dxa"/>
            <w:vAlign w:val="center"/>
            <w:hideMark/>
          </w:tcPr>
          <w:p w:rsidR="009129DA" w:rsidRDefault="0036675A">
            <w:r>
              <w:t>Прибыль отчётного года, тыс. р.</w:t>
            </w:r>
          </w:p>
        </w:tc>
        <w:tc>
          <w:tcPr>
            <w:tcW w:w="2550" w:type="dxa"/>
            <w:noWrap/>
            <w:vAlign w:val="center"/>
            <w:hideMark/>
          </w:tcPr>
          <w:p w:rsidR="009129DA" w:rsidRDefault="0036675A">
            <w:r>
              <w:t>337</w:t>
            </w:r>
          </w:p>
        </w:tc>
        <w:tc>
          <w:tcPr>
            <w:tcW w:w="2130" w:type="dxa"/>
            <w:hideMark/>
          </w:tcPr>
          <w:p w:rsidR="009129DA" w:rsidRDefault="0036675A">
            <w:r>
              <w:t>202</w:t>
            </w:r>
          </w:p>
        </w:tc>
      </w:tr>
      <w:tr w:rsidR="009129DA">
        <w:trPr>
          <w:divId w:val="1480423282"/>
          <w:trHeight w:val="255"/>
          <w:tblCellSpacing w:w="0" w:type="dxa"/>
        </w:trPr>
        <w:tc>
          <w:tcPr>
            <w:tcW w:w="5250" w:type="dxa"/>
            <w:vAlign w:val="center"/>
            <w:hideMark/>
          </w:tcPr>
          <w:p w:rsidR="009129DA" w:rsidRDefault="0036675A">
            <w:r>
              <w:t>Чистая прибыль, тыс. р.</w:t>
            </w:r>
          </w:p>
        </w:tc>
        <w:tc>
          <w:tcPr>
            <w:tcW w:w="2550" w:type="dxa"/>
            <w:noWrap/>
            <w:vAlign w:val="center"/>
            <w:hideMark/>
          </w:tcPr>
          <w:p w:rsidR="009129DA" w:rsidRDefault="0036675A">
            <w:r>
              <w:t>170</w:t>
            </w:r>
          </w:p>
        </w:tc>
        <w:tc>
          <w:tcPr>
            <w:tcW w:w="2130" w:type="dxa"/>
            <w:hideMark/>
          </w:tcPr>
          <w:p w:rsidR="009129DA" w:rsidRDefault="0036675A">
            <w:r>
              <w:t>260</w:t>
            </w:r>
          </w:p>
        </w:tc>
      </w:tr>
      <w:tr w:rsidR="009129DA">
        <w:trPr>
          <w:divId w:val="1480423282"/>
          <w:trHeight w:val="255"/>
          <w:tblCellSpacing w:w="0" w:type="dxa"/>
        </w:trPr>
        <w:tc>
          <w:tcPr>
            <w:tcW w:w="5250" w:type="dxa"/>
            <w:vAlign w:val="center"/>
            <w:hideMark/>
          </w:tcPr>
          <w:p w:rsidR="009129DA" w:rsidRDefault="0036675A">
            <w:r>
              <w:t>Затраты на производство реализованной продукции, тыс. р.</w:t>
            </w:r>
          </w:p>
        </w:tc>
        <w:tc>
          <w:tcPr>
            <w:tcW w:w="2550" w:type="dxa"/>
            <w:noWrap/>
            <w:vAlign w:val="center"/>
            <w:hideMark/>
          </w:tcPr>
          <w:p w:rsidR="009129DA" w:rsidRDefault="0036675A">
            <w:r>
              <w:t>7 153</w:t>
            </w:r>
          </w:p>
        </w:tc>
        <w:tc>
          <w:tcPr>
            <w:tcW w:w="2130" w:type="dxa"/>
            <w:hideMark/>
          </w:tcPr>
          <w:p w:rsidR="009129DA" w:rsidRDefault="0036675A">
            <w:r>
              <w:t>4348</w:t>
            </w:r>
          </w:p>
        </w:tc>
      </w:tr>
      <w:tr w:rsidR="009129DA">
        <w:trPr>
          <w:divId w:val="1480423282"/>
          <w:trHeight w:val="255"/>
          <w:tblCellSpacing w:w="0" w:type="dxa"/>
        </w:trPr>
        <w:tc>
          <w:tcPr>
            <w:tcW w:w="5250" w:type="dxa"/>
            <w:vAlign w:val="center"/>
            <w:hideMark/>
          </w:tcPr>
          <w:p w:rsidR="009129DA" w:rsidRDefault="0036675A">
            <w:r>
              <w:t>Прибыль от реализации продукции, тыс. р.</w:t>
            </w:r>
          </w:p>
        </w:tc>
        <w:tc>
          <w:tcPr>
            <w:tcW w:w="2550" w:type="dxa"/>
            <w:noWrap/>
            <w:vAlign w:val="center"/>
            <w:hideMark/>
          </w:tcPr>
          <w:p w:rsidR="009129DA" w:rsidRDefault="0036675A">
            <w:r>
              <w:t>318</w:t>
            </w:r>
          </w:p>
        </w:tc>
        <w:tc>
          <w:tcPr>
            <w:tcW w:w="2130" w:type="dxa"/>
            <w:hideMark/>
          </w:tcPr>
          <w:p w:rsidR="009129DA" w:rsidRDefault="0036675A">
            <w:r>
              <w:t>235</w:t>
            </w:r>
          </w:p>
        </w:tc>
      </w:tr>
      <w:tr w:rsidR="009129DA">
        <w:trPr>
          <w:divId w:val="1480423282"/>
          <w:trHeight w:val="255"/>
          <w:tblCellSpacing w:w="0" w:type="dxa"/>
        </w:trPr>
        <w:tc>
          <w:tcPr>
            <w:tcW w:w="5250" w:type="dxa"/>
            <w:vAlign w:val="center"/>
            <w:hideMark/>
          </w:tcPr>
          <w:p w:rsidR="009129DA" w:rsidRDefault="0036675A">
            <w:r>
              <w:t>Величина имущества, тыс. р.</w:t>
            </w:r>
          </w:p>
        </w:tc>
        <w:tc>
          <w:tcPr>
            <w:tcW w:w="2550" w:type="dxa"/>
            <w:noWrap/>
            <w:vAlign w:val="center"/>
            <w:hideMark/>
          </w:tcPr>
          <w:p w:rsidR="009129DA" w:rsidRDefault="0036675A">
            <w:r>
              <w:t>490</w:t>
            </w:r>
          </w:p>
        </w:tc>
        <w:tc>
          <w:tcPr>
            <w:tcW w:w="2130" w:type="dxa"/>
            <w:hideMark/>
          </w:tcPr>
          <w:p w:rsidR="009129DA" w:rsidRDefault="0036675A">
            <w:r>
              <w:t>192</w:t>
            </w:r>
          </w:p>
        </w:tc>
      </w:tr>
      <w:tr w:rsidR="009129DA">
        <w:trPr>
          <w:divId w:val="1480423282"/>
          <w:trHeight w:val="255"/>
          <w:tblCellSpacing w:w="0" w:type="dxa"/>
        </w:trPr>
        <w:tc>
          <w:tcPr>
            <w:tcW w:w="5250" w:type="dxa"/>
            <w:vAlign w:val="center"/>
            <w:hideMark/>
          </w:tcPr>
          <w:p w:rsidR="009129DA" w:rsidRDefault="0036675A">
            <w:r>
              <w:t>Величина капитала и резервов, тыс. р.</w:t>
            </w:r>
          </w:p>
        </w:tc>
        <w:tc>
          <w:tcPr>
            <w:tcW w:w="2550" w:type="dxa"/>
            <w:noWrap/>
            <w:vAlign w:val="center"/>
            <w:hideMark/>
          </w:tcPr>
          <w:p w:rsidR="009129DA" w:rsidRDefault="0036675A">
            <w:r>
              <w:t>227</w:t>
            </w:r>
          </w:p>
        </w:tc>
        <w:tc>
          <w:tcPr>
            <w:tcW w:w="2130" w:type="dxa"/>
            <w:hideMark/>
          </w:tcPr>
          <w:p w:rsidR="009129DA" w:rsidRDefault="0036675A">
            <w:r>
              <w:t>57</w:t>
            </w:r>
          </w:p>
        </w:tc>
      </w:tr>
      <w:tr w:rsidR="009129DA">
        <w:trPr>
          <w:divId w:val="1480423282"/>
          <w:trHeight w:val="255"/>
          <w:tblCellSpacing w:w="0" w:type="dxa"/>
        </w:trPr>
        <w:tc>
          <w:tcPr>
            <w:tcW w:w="5250" w:type="dxa"/>
            <w:vAlign w:val="center"/>
            <w:hideMark/>
          </w:tcPr>
          <w:p w:rsidR="009129DA" w:rsidRDefault="0036675A">
            <w:r>
              <w:t>Рентабельность имущества</w:t>
            </w:r>
          </w:p>
        </w:tc>
        <w:tc>
          <w:tcPr>
            <w:tcW w:w="2550" w:type="dxa"/>
            <w:noWrap/>
            <w:vAlign w:val="center"/>
            <w:hideMark/>
          </w:tcPr>
          <w:p w:rsidR="009129DA" w:rsidRDefault="0036675A">
            <w:r>
              <w:t>69%</w:t>
            </w:r>
          </w:p>
        </w:tc>
        <w:tc>
          <w:tcPr>
            <w:tcW w:w="2130" w:type="dxa"/>
            <w:hideMark/>
          </w:tcPr>
          <w:p w:rsidR="009129DA" w:rsidRDefault="0036675A">
            <w:r>
              <w:t>105%</w:t>
            </w:r>
          </w:p>
        </w:tc>
      </w:tr>
      <w:tr w:rsidR="009129DA">
        <w:trPr>
          <w:divId w:val="1480423282"/>
          <w:trHeight w:val="255"/>
          <w:tblCellSpacing w:w="0" w:type="dxa"/>
        </w:trPr>
        <w:tc>
          <w:tcPr>
            <w:tcW w:w="5250" w:type="dxa"/>
            <w:vAlign w:val="center"/>
            <w:hideMark/>
          </w:tcPr>
          <w:p w:rsidR="009129DA" w:rsidRDefault="0036675A">
            <w:r>
              <w:t>Рентабельность реализованной продукции, тыс. р.</w:t>
            </w:r>
          </w:p>
        </w:tc>
        <w:tc>
          <w:tcPr>
            <w:tcW w:w="2550" w:type="dxa"/>
            <w:noWrap/>
            <w:vAlign w:val="center"/>
            <w:hideMark/>
          </w:tcPr>
          <w:p w:rsidR="009129DA" w:rsidRDefault="0036675A">
            <w:r>
              <w:t>4%</w:t>
            </w:r>
          </w:p>
        </w:tc>
        <w:tc>
          <w:tcPr>
            <w:tcW w:w="2130" w:type="dxa"/>
            <w:hideMark/>
          </w:tcPr>
          <w:p w:rsidR="009129DA" w:rsidRDefault="0036675A">
            <w:r>
              <w:t>6%</w:t>
            </w:r>
          </w:p>
        </w:tc>
      </w:tr>
      <w:tr w:rsidR="009129DA">
        <w:trPr>
          <w:divId w:val="1480423282"/>
          <w:trHeight w:val="510"/>
          <w:tblCellSpacing w:w="0" w:type="dxa"/>
        </w:trPr>
        <w:tc>
          <w:tcPr>
            <w:tcW w:w="5250" w:type="dxa"/>
            <w:vAlign w:val="center"/>
            <w:hideMark/>
          </w:tcPr>
          <w:p w:rsidR="009129DA" w:rsidRDefault="0036675A">
            <w:r>
              <w:t>Стоимость основных производственных фондов и материальных оборотных средств, тыс. р.</w:t>
            </w:r>
          </w:p>
        </w:tc>
        <w:tc>
          <w:tcPr>
            <w:tcW w:w="2550" w:type="dxa"/>
            <w:noWrap/>
            <w:vAlign w:val="center"/>
            <w:hideMark/>
          </w:tcPr>
          <w:p w:rsidR="009129DA" w:rsidRDefault="0036675A">
            <w:r>
              <w:t>339</w:t>
            </w:r>
          </w:p>
        </w:tc>
        <w:tc>
          <w:tcPr>
            <w:tcW w:w="2130" w:type="dxa"/>
            <w:vAlign w:val="center"/>
            <w:hideMark/>
          </w:tcPr>
          <w:p w:rsidR="009129DA" w:rsidRDefault="0036675A">
            <w:r>
              <w:t>290</w:t>
            </w:r>
          </w:p>
        </w:tc>
      </w:tr>
      <w:tr w:rsidR="009129DA">
        <w:trPr>
          <w:divId w:val="1480423282"/>
          <w:trHeight w:val="255"/>
          <w:tblCellSpacing w:w="0" w:type="dxa"/>
        </w:trPr>
        <w:tc>
          <w:tcPr>
            <w:tcW w:w="5250" w:type="dxa"/>
            <w:vAlign w:val="center"/>
            <w:hideMark/>
          </w:tcPr>
          <w:p w:rsidR="009129DA" w:rsidRDefault="0036675A">
            <w:r>
              <w:t>Рентабельность производственных фондов, тыс. р.</w:t>
            </w:r>
          </w:p>
        </w:tc>
        <w:tc>
          <w:tcPr>
            <w:tcW w:w="2550" w:type="dxa"/>
            <w:noWrap/>
            <w:vAlign w:val="center"/>
            <w:hideMark/>
          </w:tcPr>
          <w:p w:rsidR="009129DA" w:rsidRDefault="0036675A">
            <w:r>
              <w:t>50%</w:t>
            </w:r>
          </w:p>
        </w:tc>
        <w:tc>
          <w:tcPr>
            <w:tcW w:w="2130" w:type="dxa"/>
            <w:hideMark/>
          </w:tcPr>
          <w:p w:rsidR="009129DA" w:rsidRDefault="0036675A">
            <w:r>
              <w:t>90%</w:t>
            </w:r>
          </w:p>
        </w:tc>
      </w:tr>
      <w:tr w:rsidR="009129DA">
        <w:trPr>
          <w:divId w:val="1480423282"/>
          <w:trHeight w:val="255"/>
          <w:tblCellSpacing w:w="0" w:type="dxa"/>
        </w:trPr>
        <w:tc>
          <w:tcPr>
            <w:tcW w:w="5250" w:type="dxa"/>
            <w:vAlign w:val="center"/>
            <w:hideMark/>
          </w:tcPr>
          <w:p w:rsidR="009129DA" w:rsidRDefault="0036675A">
            <w:r>
              <w:t>Рентабельность собственного капитала, тыс. р.</w:t>
            </w:r>
          </w:p>
        </w:tc>
        <w:tc>
          <w:tcPr>
            <w:tcW w:w="2550" w:type="dxa"/>
            <w:noWrap/>
            <w:vAlign w:val="center"/>
            <w:hideMark/>
          </w:tcPr>
          <w:p w:rsidR="009129DA" w:rsidRDefault="0036675A">
            <w:r>
              <w:t>75%</w:t>
            </w:r>
          </w:p>
        </w:tc>
        <w:tc>
          <w:tcPr>
            <w:tcW w:w="2130" w:type="dxa"/>
            <w:hideMark/>
          </w:tcPr>
          <w:p w:rsidR="009129DA" w:rsidRDefault="0036675A">
            <w:r>
              <w:t>70%</w:t>
            </w:r>
          </w:p>
        </w:tc>
      </w:tr>
    </w:tbl>
    <w:p w:rsidR="009129DA" w:rsidRPr="0036675A" w:rsidRDefault="0036675A">
      <w:pPr>
        <w:pStyle w:val="a3"/>
        <w:divId w:val="1480423282"/>
      </w:pPr>
      <w:r>
        <w:t>Рентабельность реализованной продукции Р</w:t>
      </w:r>
      <w:r>
        <w:rPr>
          <w:vertAlign w:val="subscript"/>
        </w:rPr>
        <w:t>рп</w:t>
      </w:r>
      <w:r>
        <w:t xml:space="preserve"> показывает, сколько прибыли приходится на единицу реализованной продукции, т.е. результативность работы предприятия. Увеличение этого показателя может быть вызвано снижением затрат на реализацию при постоянных ценах или ростом цен при постоянных затратах на реализацию, уменьшение – снижением спроса на товары. Рентабельность реализованной продукции составила в отчётном году 4%. Наряду с ростом выручки значительно увеличилась себестоимость продаваемых товаров, т.е. увеличились расходы на 1 руб. реализованных товаров. Это повлияло на снижение рентабельности. Такая тенденция оценивается отрицательно, т.к. снизилась эффективность основной деятельности предприятия. </w:t>
      </w:r>
    </w:p>
    <w:p w:rsidR="009129DA" w:rsidRDefault="0036675A">
      <w:pPr>
        <w:pStyle w:val="a3"/>
        <w:divId w:val="1480423282"/>
      </w:pPr>
      <w:r>
        <w:t>Рентабельность собственного капитала позволяет определить эффективность использования инвестирования собственниками средств предприятия. В отчётном году рентабельность собственного капитала составила 75%, что является положительным фактором в работе предприятия в отчётном году. Вложения собственников в данное предприятие являются выгодными и прибыльными, несмотря на риск. Кроме того, финансовая устойчивость предприятия за отчётный год значительно возросла: коэффициент автономии составил 46%.</w:t>
      </w:r>
    </w:p>
    <w:p w:rsidR="009129DA" w:rsidRDefault="0036675A">
      <w:pPr>
        <w:pStyle w:val="a3"/>
        <w:divId w:val="1480423282"/>
      </w:pPr>
      <w:r>
        <w:t xml:space="preserve">Рентабельность основных фондов имеет важное значение для оценки деятельности предприятия и может также служить ориентиром при изучении спроса на товары. В отчётном году данный показатель равен 50%. </w:t>
      </w:r>
    </w:p>
    <w:p w:rsidR="009129DA" w:rsidRDefault="0036675A">
      <w:pPr>
        <w:divId w:val="1480423282"/>
      </w:pPr>
      <w:r>
        <w:rPr>
          <w:b/>
          <w:bCs/>
        </w:rPr>
        <w:br/>
      </w:r>
      <w:bookmarkStart w:id="15" w:name="_Toc534876411"/>
      <w:r>
        <w:t>10. Вывод.</w:t>
      </w:r>
      <w:bookmarkEnd w:id="15"/>
      <w:r>
        <w:t xml:space="preserve"> </w:t>
      </w:r>
    </w:p>
    <w:p w:rsidR="009129DA" w:rsidRPr="0036675A" w:rsidRDefault="0036675A">
      <w:pPr>
        <w:pStyle w:val="a3"/>
        <w:divId w:val="1480423282"/>
      </w:pPr>
      <w:r>
        <w:t xml:space="preserve">В работе предприятия в отчётном году произошёл ряд изменений. Положительным аспектом в работе предприятия явилось увеличение коэффициентов, характеризующих финансовую устойчивость, активность, ликвидность предприятия. </w:t>
      </w:r>
    </w:p>
    <w:p w:rsidR="009129DA" w:rsidRDefault="0036675A">
      <w:pPr>
        <w:pStyle w:val="a3"/>
        <w:divId w:val="1480423282"/>
      </w:pPr>
      <w:r>
        <w:t>Так увеличение коэффициента автономии привело к увеличению финансовой устойчивости предприятия, следовательно, сделало его более привлекательным для инвестиций.</w:t>
      </w:r>
    </w:p>
    <w:p w:rsidR="009129DA" w:rsidRDefault="0036675A">
      <w:pPr>
        <w:pStyle w:val="a3"/>
        <w:divId w:val="1480423282"/>
      </w:pPr>
      <w:r>
        <w:t xml:space="preserve">Важным является и увеличения коэффициента обеспеченности предприятия собственными оборотными средствами, он также показывает степень финансовой устойчивости предприятия за отчётный год этот коэффициент с –9% вырос на 35% и стал 26%. Такое изменение говорит о том, что у предприятия, во-первых появились собственные оборотные средства, а во-вторых величина коэффициента превысила критический уровень в 20%. </w:t>
      </w:r>
    </w:p>
    <w:p w:rsidR="009129DA" w:rsidRDefault="0036675A">
      <w:pPr>
        <w:pStyle w:val="a3"/>
        <w:divId w:val="1480423282"/>
      </w:pPr>
      <w:r>
        <w:t xml:space="preserve">Положительно оценивается увеличение коэффициента текущей ликвидности предприятия, с учётом увеличения ликвидности оборотных средств. </w:t>
      </w:r>
    </w:p>
    <w:p w:rsidR="009129DA" w:rsidRDefault="0036675A">
      <w:pPr>
        <w:pStyle w:val="a3"/>
        <w:divId w:val="1480423282"/>
      </w:pPr>
      <w:r>
        <w:t xml:space="preserve">Увеличение коэффициента деловой активности оценивается положительно в связи с расширением основной деятельности предприятия, т.е. с ростом объёма продаж. </w:t>
      </w:r>
    </w:p>
    <w:p w:rsidR="009129DA" w:rsidRDefault="0036675A">
      <w:pPr>
        <w:pStyle w:val="a3"/>
        <w:divId w:val="1480423282"/>
      </w:pPr>
      <w:r>
        <w:t xml:space="preserve">Отрицательным фактором в работе предприятия является снижение эффективности основной деятельности, т.к. рентабельность реализации продукции снизилась. На это повлиял значительный рост расходов по реализации продукции. Поэтому для увеличения прибыли от реализации продукции необходимо уменьшить себестоимость данной продукции: например, сменить поставщиков, уменьшить затраты на поставку продукции. </w:t>
      </w:r>
      <w:bookmarkStart w:id="16" w:name="_GoBack"/>
      <w:bookmarkEnd w:id="16"/>
    </w:p>
    <w:sectPr w:rsidR="009129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75A"/>
    <w:rsid w:val="0036675A"/>
    <w:rsid w:val="007E2957"/>
    <w:rsid w:val="00912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AEBF1BA3-48FA-429F-A17C-30024B4F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88372">
      <w:marLeft w:val="0"/>
      <w:marRight w:val="0"/>
      <w:marTop w:val="0"/>
      <w:marBottom w:val="0"/>
      <w:divBdr>
        <w:top w:val="none" w:sz="0" w:space="0" w:color="auto"/>
        <w:left w:val="none" w:sz="0" w:space="0" w:color="auto"/>
        <w:bottom w:val="none" w:sz="0" w:space="0" w:color="auto"/>
        <w:right w:val="none" w:sz="0" w:space="0" w:color="auto"/>
      </w:divBdr>
    </w:div>
    <w:div w:id="1104347498">
      <w:marLeft w:val="0"/>
      <w:marRight w:val="0"/>
      <w:marTop w:val="0"/>
      <w:marBottom w:val="0"/>
      <w:divBdr>
        <w:top w:val="none" w:sz="0" w:space="0" w:color="auto"/>
        <w:left w:val="none" w:sz="0" w:space="0" w:color="auto"/>
        <w:bottom w:val="none" w:sz="0" w:space="0" w:color="auto"/>
        <w:right w:val="none" w:sz="0" w:space="0" w:color="auto"/>
      </w:divBdr>
    </w:div>
    <w:div w:id="1480423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5682</Words>
  <Characters>32389</Characters>
  <Application>Microsoft Office Word</Application>
  <DocSecurity>0</DocSecurity>
  <Lines>269</Lines>
  <Paragraphs>75</Paragraphs>
  <ScaleCrop>false</ScaleCrop>
  <Company/>
  <LinksUpToDate>false</LinksUpToDate>
  <CharactersWithSpaces>37996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Финансовый анализ работы предприятия</dc:title>
  <dc:subject/>
  <dc:creator>admin</dc:creator>
  <cp:keywords/>
  <dc:description/>
  <cp:lastModifiedBy>admin</cp:lastModifiedBy>
  <cp:revision>2</cp:revision>
  <dcterms:created xsi:type="dcterms:W3CDTF">2014-02-11T15:57:00Z</dcterms:created>
  <dcterms:modified xsi:type="dcterms:W3CDTF">2014-02-11T15:57:00Z</dcterms:modified>
</cp:coreProperties>
</file>