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55" w:rsidRPr="00876F0D" w:rsidRDefault="002D2D55" w:rsidP="002D2D55">
      <w:pPr>
        <w:spacing w:before="120"/>
        <w:jc w:val="center"/>
        <w:rPr>
          <w:b/>
          <w:bCs/>
          <w:sz w:val="32"/>
          <w:szCs w:val="32"/>
        </w:rPr>
      </w:pPr>
      <w:r w:rsidRPr="00876F0D">
        <w:rPr>
          <w:b/>
          <w:bCs/>
          <w:sz w:val="32"/>
          <w:szCs w:val="32"/>
        </w:rPr>
        <w:t>Физический смысл гравитации</w:t>
      </w:r>
    </w:p>
    <w:p w:rsidR="002D2D55" w:rsidRPr="00876F0D" w:rsidRDefault="002D2D55" w:rsidP="002D2D55">
      <w:pPr>
        <w:spacing w:before="120"/>
        <w:ind w:firstLine="567"/>
        <w:jc w:val="both"/>
        <w:rPr>
          <w:sz w:val="28"/>
          <w:szCs w:val="28"/>
        </w:rPr>
      </w:pPr>
      <w:r w:rsidRPr="00876F0D">
        <w:rPr>
          <w:sz w:val="28"/>
          <w:szCs w:val="28"/>
        </w:rPr>
        <w:t>Юрий Солоневич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Аннотация: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Гравитационное поле в Теории Симметричных Процессов рассматривается, как вихревое, замкнутое (завершённое) электромагнитное поле ядра явления.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Под ядром явления понимается совокупность предыдущих завершённых состояний эволюции данного явления.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Под завершёнными понимаются такие состояния, при которых реализуются все допустимые варианты наблюдения явления на данном уровне эволюции.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Под Индивидуальным Явлением понимается выделенная из некоторой совокупности реальных явлений в результате условных ограничений наблюдения область Вселенной (отдельная реальность), и противопоставленная, существующая относительно данной совокупности.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В статье делается вывод о том, что под материей следует понимать электромагнитное поле - или пространство-время - устойчивой сердцевины ядра явления, наблюдаемое с достаточной степенью объективности.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Под пространством-временем для субъективного наблюдателя понимается электромагнитное поле незавершённой оболочки, уровня наблюдения данного явления.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Дифференциация наблюдателя некоторого Индивидуального Явления на Субъективного и Объективного позволяет истолковать результаты многих экспериментов в новом ракурсе.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Так, во многих работах возникновение вихревого электрического поля рассматривается как результат линейного движения электронов по проводнику.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Более объективное наблюдение данного явления, при котором источник тока рассматривается в неразрывной связи с возникающим вихревым магнитным полем, позволяет сделать следующий вывод: вихревое магнитное поле создаётся (является антиподом) вихревого электрического поля.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Сравнение результатов наблюдения Субъективным и Объективным наблюдателем одного и того же эксперимента приведено на рис. 1.</w:t>
      </w:r>
    </w:p>
    <w:p w:rsidR="002D2D55" w:rsidRPr="0094069B" w:rsidRDefault="00091432" w:rsidP="002D2D5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13.25pt">
            <v:imagedata r:id="rId4" o:title=""/>
          </v:shape>
        </w:pic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Рис.1. Субъективное и Объективное наблюдение причин возникновения вихревого магнитного поля.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Графически схема данного наблюдения в двухмерном континууме объективно описана ТСП, как наблюдения второго уровня ИЯ.</w:t>
      </w:r>
    </w:p>
    <w:p w:rsidR="002D2D55" w:rsidRPr="0094069B" w:rsidRDefault="00091432" w:rsidP="002D2D55">
      <w:pPr>
        <w:spacing w:before="120"/>
        <w:ind w:firstLine="567"/>
        <w:jc w:val="both"/>
      </w:pPr>
      <w:r>
        <w:pict>
          <v:shape id="_x0000_i1026" type="#_x0000_t75" style="width:142.5pt;height:128.25pt">
            <v:imagedata r:id="rId5" o:title=""/>
          </v:shape>
        </w:pic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Рис.2. Наблюдение процессов на втором уровне с позиции ОН.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Данная схема отражает и известный процесс аннигиляции электрона и позитрона.</w:t>
      </w:r>
    </w:p>
    <w:p w:rsidR="002D2D55" w:rsidRPr="0094069B" w:rsidRDefault="00091432" w:rsidP="002D2D55">
      <w:pPr>
        <w:spacing w:before="120"/>
        <w:ind w:firstLine="567"/>
        <w:jc w:val="both"/>
      </w:pPr>
      <w:r>
        <w:pict>
          <v:shape id="_x0000_i1027" type="#_x0000_t75" style="width:226.5pt;height:134.25pt">
            <v:imagedata r:id="rId6" o:title=""/>
          </v:shape>
        </w:pic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Рис.3. “Единичная” аннигиляция электрона и позитрона с позиции ОН.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Субъективно наблюдаемый электрон и электрическое поле при увеличении степени свободы - объективности - наблюдателя оказывается неразрывно связанным с магнитным полем и позитроном.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Кроме того, данная схема показывает момент перехода массы электрона и позитрона (или гравитационного поля) в электромагнитное.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Самой наглядной иллюстрацией данного тезиса является ядерный взрыв, при котором масса частицы (гравитационное поле) переходит в излучение (электромагнитное поле).</w:t>
      </w:r>
    </w:p>
    <w:p w:rsidR="002D2D55" w:rsidRPr="0094069B" w:rsidRDefault="00091432" w:rsidP="002D2D55">
      <w:pPr>
        <w:spacing w:before="120"/>
        <w:ind w:firstLine="567"/>
        <w:jc w:val="both"/>
      </w:pPr>
      <w:r>
        <w:pict>
          <v:shape id="_x0000_i1028" type="#_x0000_t75" style="width:223.5pt;height:180.75pt">
            <v:imagedata r:id="rId7" o:title=""/>
          </v:shape>
        </w:pic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Рис.4. “Массовая” аннигиляция с позиции покойного ныне наблюдателя.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Таким образом, гравитационное поле ИЯ следует рассматривать как антипод электромагнитного поля этого же ИЯ.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Вернёмся к рис.1.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При ограниченном, отдельном рассмотрении электромагнитного поля мы видим, что электрическое и магнитное поля симметричны: они являются причиной и следствием друг друга, взаимно переходят друг в друга и взаимно компенсируют друг друга.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Попытка выйти за пределы данного ограничения приводит наблюдателя к необходимости найти причины возникновения электромагнитного поля, или симметричный данному полю антипод.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Изображённый на рисунке 1 улыбающийся электрон напоминает нам, что он обладает не только красным носом – символом здорового электрического поля, но и некоторой массой – гравитационным полем.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А схема аннигиляции электрона и позитрона (рис.3) дает достаточно объективный ответ на данный вопрос. Причиной возникновения электромагнитного поля является так называемый дефект масс, или гравитационное поле. И наоборот, возникновение пары частица-античастица требует "дефекта энергии", электромагнитного поля.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Сомнения по данному тезису давно развеяны в результате известных экспериментов.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Да и при внимательном анализе уравнения Максвелла-Эйнштейна E=mc2, которому впору присвоить звание “Народная мудрость”, взаимная симметрия массы и энергии узаконена знаком равенства между ними.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Вывод о том, что гравитационное и электромагнитные поля являются симметричными антиподами, очевиден.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Однако, следуя принципу "кашу маслом не испортишь", рассмотрим другие варианты наблюдения этой симметрии.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Для гамма-кванта электрического поля процесс аннигиляции будет субъективно выглядеть, как симметричное ему самому явление: взаимодействие гравитационного поля с магнитным. Или как электрическое поле-антипод, результат "вычитания" (или наложения) гравитационного и магнитного компонентов акта аннигиляции.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Для гамма-кванта магнитного поля аннигиляция будет иметь вид его собственного антипода, как результата наложения гравитационного и электрического полей.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Для более объективного наблюдателя - совокупности электрического и магнитного гамма-квантов, гравитационное поле будет наблюдаться, как антипод, антиэлектромагнитное поле. Или, антигравитационным полем является хорошо известное нам электромагнитное.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При условном разделении явления на устойчивую сердцевину ядра (гравитационное поле) и оболочку (электромагнитное поле), можно сказать, что гравитационное поле (материя) является завершённым состоянием предыдущего этапа эволюции электромагнитного поля.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Справедливо и обратное.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В данном контексте рис.2 можно представить следующим образом:</w:t>
      </w:r>
    </w:p>
    <w:p w:rsidR="002D2D55" w:rsidRPr="0094069B" w:rsidRDefault="00091432" w:rsidP="002D2D55">
      <w:pPr>
        <w:spacing w:before="120"/>
        <w:ind w:firstLine="567"/>
        <w:jc w:val="both"/>
      </w:pPr>
      <w:r>
        <w:pict>
          <v:shape id="_x0000_i1029" type="#_x0000_t75" style="width:226.5pt;height:207pt">
            <v:imagedata r:id="rId8" o:title=""/>
          </v:shape>
        </w:pic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Рис.5. Ядро и оболочка.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В свете вышеприведенных рассуждений, эволюцию атомов химических элементов можно представить, как последовательный переход оболочки (при её завершении на каждом уровне) в ядро. Или как переход электромагнитного поля оболочки в гравитационное поле ядра.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ТСП рассматривает электромагнитное поле, как субъективно наблюдаемое пространство-время. И, введя в оборот синоним гравитационного поля, – материю – получим: эволюция ИЯ сводится к последовательному переходу субъективно наблюдаемого пространства-времени в объективную относительно его материю.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Итак, пространство-время – это субъективно наблюдаемое электромагнитное поле Индивидуального Явления. А материя – это объективно наблюдаемое пространство-время предыдущих завершённых уровней эволюции (ядра) этого же Индивидуального Явления.</w:t>
      </w:r>
    </w:p>
    <w:p w:rsidR="002D2D55" w:rsidRPr="0094069B" w:rsidRDefault="00091432" w:rsidP="002D2D55">
      <w:pPr>
        <w:spacing w:before="120"/>
        <w:ind w:firstLine="567"/>
        <w:jc w:val="both"/>
      </w:pPr>
      <w:r>
        <w:pict>
          <v:shape id="_x0000_i1030" type="#_x0000_t75" style="width:188.25pt;height:225pt">
            <v:imagedata r:id="rId9" o:title=""/>
          </v:shape>
        </w:pic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Рис.6. Субъект А в гравитационном и электромагнитном полях.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На рис.6 условный субъект А является Субъективным наблюдателем электромагнитного, подвижного, валентного поля – пространства-времени – (красные и синие вихри) и Объективным наблюдателем гравитационного поля своего более низкого уровня эволюции (устойчивой сердцевины ядра) в условно ограниченном Индивидуальном Явлении.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Гравитационное поле, материя существует вне пространства и времени субъекта А, а относительно этого пространства и времени. И, если валентную, живую оболочку назвать бытием субъекта А, то материальное ядро следует назвать небытиём. Или наоборот. Вселенная, как ОН, возражать не будет. Чего не скажешь о субъекте А. Умирать, переходить в ядро, не хочется, но придётся. Только умирать – не значит исчезать. Затейливые ребята и в ядре скучать не будут. Подумаешь, нет вчерашнего пространства-времени! В Сибири колорадского жука тоже нет. Но местные жители не особо печалятся: лишь бы хлеб белым был, а икра – пускай хоть чёрная будет.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К величайшей радости приверженцев Марксистско-Ленинского учения, должен констатировать, что прозорливость Ленина воистину велика! В его определение о том, что материя – это объективная реальность, данная нам в (субъективных – прим. автора) ощущениях, добавить почти нечего.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Сегодняшняя материя – это вчерашние наши ощущения, субъективно воспринимаемые, как наблюдение пространства-времени. А Вселенная “здесь и сейчас”– это квант аннигиляции материи и пространства-времени в данном контексте.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Думаю, что игра в термины между философами и физиками должна закончиться ничьей. Так же, как и игра между материалистами и идеалистами. Во Вселенной объективно нет первых и последних, причины и следствия.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Все процессы симметричны.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Переход пространства-времени в материю наблюдается со всё большей степенью объективности при переходе от активной, валентной, живой оболочки к Основополагающему Кванту ядра явления. Умница Фрейд подробно описал постепенность подобных переходов в “Лекциях о психоанализе”.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Модная физика в своё время незаслуженно оттеснила “философские” дисциплины от лидерства в описании окружающего нас мира. И зря. Введённый в оборот Бором принцип дополнительности при описании “элементарных” частиц с таким же успехом применялся Фрейдом при описании психических явлений. А явление “вытеснения” полностью попадает под “юрисдикцию” СТО Эйнштейна. Относительность – она и в Африке относительность. Но об этом – в следующий раз.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Отдельной темой мы ещё рассмотрим гравитационное поле, как существующую относительно “нашего” пространства-времени реальность. Ещё раз подчеркну – относительно, а не в границах. Можно ещё назвать гравитационное поле, существующее вне “нашего” пространства и времени, наблюдаемого нами субъективно, скрытым параметром, проецирующимся на наблюдателя в “точку” О (рис.6). Но это уже не так важно.</w:t>
      </w:r>
    </w:p>
    <w:p w:rsidR="002D2D55" w:rsidRPr="0094069B" w:rsidRDefault="002D2D55" w:rsidP="002D2D55">
      <w:pPr>
        <w:spacing w:before="120"/>
        <w:ind w:firstLine="567"/>
        <w:jc w:val="both"/>
      </w:pPr>
      <w:r w:rsidRPr="0094069B">
        <w:t>На данный момент важно отчётливо разделять результаты наблюдения на субъективные и объективные варианты одного и того же явления. И степень симметрии субъектов наблюдаемого ИЯ свидетельствует о степени объективности наблюдателя.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D55"/>
    <w:rsid w:val="00002B5A"/>
    <w:rsid w:val="00054350"/>
    <w:rsid w:val="00091432"/>
    <w:rsid w:val="0010437E"/>
    <w:rsid w:val="002D2D55"/>
    <w:rsid w:val="00316F32"/>
    <w:rsid w:val="00616072"/>
    <w:rsid w:val="006A5004"/>
    <w:rsid w:val="00710178"/>
    <w:rsid w:val="0079269D"/>
    <w:rsid w:val="00793982"/>
    <w:rsid w:val="0081563E"/>
    <w:rsid w:val="00876F0D"/>
    <w:rsid w:val="008B35EE"/>
    <w:rsid w:val="00905CC1"/>
    <w:rsid w:val="0094069B"/>
    <w:rsid w:val="00B42C45"/>
    <w:rsid w:val="00B47B6A"/>
    <w:rsid w:val="00B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4A67DF7-53A9-43C5-B63B-05C66ECE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D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Физический смысл гравитации</vt:lpstr>
    </vt:vector>
  </TitlesOfParts>
  <Company>Home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Физический смысл гравитации</dc:title>
  <dc:subject/>
  <dc:creator>User</dc:creator>
  <cp:keywords/>
  <dc:description/>
  <cp:lastModifiedBy>admin</cp:lastModifiedBy>
  <cp:revision>2</cp:revision>
  <dcterms:created xsi:type="dcterms:W3CDTF">2014-02-14T19:01:00Z</dcterms:created>
  <dcterms:modified xsi:type="dcterms:W3CDTF">2014-02-14T19:01:00Z</dcterms:modified>
</cp:coreProperties>
</file>