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41C" w:rsidRPr="00B3041C" w:rsidRDefault="00B3041C" w:rsidP="00B3041C">
      <w:pPr>
        <w:spacing w:before="120"/>
        <w:jc w:val="center"/>
        <w:rPr>
          <w:b/>
          <w:bCs/>
          <w:sz w:val="32"/>
          <w:szCs w:val="32"/>
        </w:rPr>
      </w:pPr>
      <w:r w:rsidRPr="00B3041C">
        <w:rPr>
          <w:b/>
          <w:bCs/>
          <w:sz w:val="32"/>
          <w:szCs w:val="32"/>
        </w:rPr>
        <w:t>Физический смысл сингулярности и скрытых параметров</w:t>
      </w:r>
    </w:p>
    <w:p w:rsidR="00B3041C" w:rsidRPr="00B3041C" w:rsidRDefault="00B3041C" w:rsidP="00B3041C">
      <w:pPr>
        <w:spacing w:before="120"/>
        <w:ind w:firstLine="567"/>
        <w:jc w:val="both"/>
        <w:rPr>
          <w:sz w:val="28"/>
          <w:szCs w:val="28"/>
        </w:rPr>
      </w:pPr>
      <w:r w:rsidRPr="00B3041C">
        <w:rPr>
          <w:sz w:val="28"/>
          <w:szCs w:val="28"/>
        </w:rPr>
        <w:t>Ю. Л. Солоневич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Аннотация статьи.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В статье описываются состояния сингулярности материи и психики с позиции Объективного и Субъективного наблюдателей этих явлений, а так же раскрывается смысл понятия скрытых параметров Индивидуального Явления.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Приводятся аргументы, свидетельствующие о принципиальном единстве сингулярности с такими категориями психоанализа, как ОНО и Сверх – Я (по Фрейду).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Цель статьи: показать неразрывное единство физических, психических и других возможных процессов, общность принципов их эволюции и регрессии.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При объяснении происхождения Вселенной, сторонники теории Большого взрыва сталкиваются с серьезной проблемой, поскольку исходное состояние Вселенной в разработанной ими модели не поддается математическому описанию. Согласно всем существующим теориям Большого взрыва, вначале Вселенная представляла собой точку пространства бесконечно малого объема, имевшую бесконечно большую плотность и температуру. Такое начальное состояние в принципе не может быть описано математически. На языке науки это явление принято называть "сингулярностью".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До сих пор сингулярность считалась тем непреодолимым препятствием, которое ставило под сомнение возможность физического описания исходного состояния Вселенной, а следовательно, и саму гипотезу Большого взрыва.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84354E">
        <w:t>Теория Симметричных Процессов – ТСП</w:t>
      </w:r>
      <w:r w:rsidRPr="0048004D">
        <w:t>, оперируя принципом Двойного Наблюдателя (ДН) и дифференцируя этого наблюдателя на Субъективного (СН) и Объективного (ОН), достаточно полно и предельно просто объясняет смысл состояния сингулярности, и отвечает на вопросы о том, что было до момента Большого взрыва и что произойдёт со Вселенной после завершения этапа её эволюции и наступлении этапа регрессии.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Под Индивидуальным Явлением (ИЯ) следует понимать проявление, возникновение из чего-то вследствие какой-либо причины, выделение из бесконечного многообразия некоторой индивидуальности и противопоставление этой индивидуальности по отношению к её источнику или к совокупности остальных индивидуальностей.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Субъективный и Объективный наблюдатели видят одно и то же ИЯ по-разному. Рассмотрим это различие в наблюдении на примере геометрической фигуры – сферы.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Рассекая данную фигуру при помощи плоскостей (двухмерный наблюдатель, имеющий две степени свободы), получим в результате совокупность окружностей, диаметр которых будет изменяться от нуля (точка) до максимального диаметра сферы. При этом для наблюдателя будет недоступно, скрыто понятие объёма. И только с увеличением степени свободы до трёх, наблюдатель получит возможность связать бессистемную совокупность окружностей в одну неразрывную сферу. Для этого наблюдателя станет очевидна симметрия разрозненных окружностей и их взаимная связь. Данный трёхмерный наблюдатель (ОН) будет более объективным по сравнению с двухмерным. Он получит возможность исследовать сферу “изнутри и снаружи”, в то время, как СН будет ограничен в своих исследованиях “внутренним миром” сферы.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Подобные рассуждения в отношении атома химического элемента позволяют сделать вывод, что электрон оболочки (СН) ограничен в своих наблюдениях “внутренним миром” данного атома, в то время как более объективный наблюдатель – человек – имеет возможность проследить не только взаимную связь этого атома с другими ИЯ, но и источники его возникновения, его внешние связи и его распад на субъекты в результате регрессии (радиоактивный распад).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Кратко остановимся на причинах возникновения любого ИЯ, включая нашу Вселенную.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Как мы уже выяснили, для СН эти причины закрыты непроницаемым занавесом под названием сингулярность. Для ОН они просты и прозаичны: слияние двух противоположностей, двух субъектов некоторого объекта в одно целое и является причиной начала взаимного наблюдения, причиной возникновения нового ИЯ. Это и слияние электрона с позитроном, и ядерные реакции, и слияние половых клеток родителей при зачатии нового индивида. ОН имеет возможность проследить истоки антиподов и сам момент Большого взрыва.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Повторяю, для СН эти причины будут внешними, находящимися за пределами его ограничений и недоступными для его наблюдения. В то время как для ОН будут доступны не только момент начала, зарождения (зачатия) ИЯ, но и источники, причины возникновения данного ИЯ, а так же этапы регрессии, разложения индивида на субъекты после так называемой смерти.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Таким образом, являясь СН нашей Вселенной, мы не можем выйти за границы своих ограничений и не можем наблюдать момент начала расширения, момент зачатия, слияния субъектов некоторого объекта, имеющего более высокую степень свободы наблюдения.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Как атом химического элемента содержит в своих границах электроны в качестве своих субъектов, как наша Вселенная содержит в себе звёздные системы в качестве своих субъектов, так и некоторый объект, некоторая Сверхвселенная содержит в своих границах нашу Вселенную в виде своего субъекта. И для Объективного Наблюдателя наша Вселенная – вполне рядовой субъект, имеющий доступные для наблюдения причины своего возникновения, источники субъектов более низкого уровня организации для формирования своей оболочки, Имеющая свои “начало и конец”.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ТСП отрицает возможность обратного “сжатия” субъектов нашей Вселенной. Расширение оболочки будет происходить до тех пор, пока в результате ослабления организующего потенциала Основополагающего Кванта (ОПК – образующийся в момент зачатия, слияния двух антиподов в одно целое) нашей Вселенной не начнётся этап регрессии – распада объекта на субъекты более низкого уровня организации. Примером подобной регрессии служит и радиоактивный распад тяжёлых химических элементов и, в конце концов, распад живого организма после смерти на неорганические вещества.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Регрессия объекта на субъекты сопровождается вовлечением данных субъектов в новые процессы организации в качестве оболочки некоторых других объектов, имеющих достаточный потенциал ОПК для осуществления подобной организации. Скажем, гравитационный потенциал Земли постоянно пополняет оболочку за счёт притяжения некоторых субъектов космического пространства.</w:t>
      </w:r>
    </w:p>
    <w:p w:rsidR="00B3041C" w:rsidRDefault="00B3041C" w:rsidP="00B3041C">
      <w:pPr>
        <w:spacing w:before="120"/>
        <w:ind w:firstLine="567"/>
        <w:jc w:val="both"/>
      </w:pPr>
      <w:r w:rsidRPr="0048004D">
        <w:t>Таким образом, под сингулярностью в отношении субъектов ИЯ следует понимать совокупность других ИЯ, находящихся за границами наблюдения вышеуказанных субъектов (проецирующихся на СН в виде точки, скрытого параметра).</w:t>
      </w:r>
    </w:p>
    <w:p w:rsidR="00B3041C" w:rsidRPr="0048004D" w:rsidRDefault="00D030DA" w:rsidP="00B3041C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3.75pt;height:168.75pt">
            <v:imagedata r:id="rId4" o:title=""/>
          </v:shape>
        </w:pict>
      </w:r>
    </w:p>
    <w:p w:rsidR="00B3041C" w:rsidRDefault="00B3041C" w:rsidP="00B3041C">
      <w:pPr>
        <w:spacing w:before="120"/>
        <w:ind w:firstLine="567"/>
        <w:jc w:val="both"/>
      </w:pPr>
      <w:r w:rsidRPr="0048004D">
        <w:t>Рис.1.Универсальная схема взаимного наблюдения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Скрытый параметр – это более высокая степень свободы ОН по отношению к СН одного и того же ИЯ.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Электрон, как субъект атома, будет считать сингулярностью всю нашу Вселенную, включая окружающие “его” атом другие атомы. Для человека же параметры, скрытые от электрона, будут вполне доступны для наблюдения и в такой сингулярности будет не больше загадок, чем в Обыкновенной Совковой Лопате.</w:t>
      </w:r>
      <w:r>
        <w:t xml:space="preserve"> 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До момента Большого взрыва объединяющиеся субъекты-антиподы существовали в пространстве-времени своего объекта. При зачатии нового ИЯ возникло и неразрывно связанное с ним его пространство-время. Причём для симметричных частей нового ИЯ пространство одной половинки является временем относительно другой половинки. И наоборот. Но исследование этой темы не входит в задачу данной работы и достаточно полно произведено в опубликованной по вышеуказанной ссылке ТСП. Кроме того, один из белорусских профессоров долго смеялся, когда автор назвал магнитное поле синонимом времени, а электрическое – пространства. Мэтр просто не подозревал, что живёт сразу в двух вселенных. И считал, что Фрейд – это русская гончая его соседа-охотника. Но сам автор считает открытие бессознательного в психике человека событием, равным по значимости СТО А. Эйнштейна.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Разделив психику человека на осознанную и бессознательную части З.Фрейд установил, что бессознательная часть психики индивида (“Тень” по К.Г.Юнгу) находится в связи с неким психическим полем, из которого постоянно черпает желания (ОНО). Сознательная же часть “Я” связана с окружающим индивида пространством и руководит поведением этого индивида в данном пространстве, позволяя ему занимать в пространстве позиции, подобно тому, как свободные условные ячейки в атомной оболочке позволяют электронам занимать соответствующие их энергии места. Эти условные ячейки, эту реальность, этот свод правил поведения в будущем Фрейд назвал Сверх-Я. Кроме того, он считал Сверх-Я синонимом совести и приписывал ему божественное происхождение.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Для нашего “Я”, как для СН, понятия ОНО и Сверх-Я можно объединить уже известным нам термином – сингулярность.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Эволюция психики индивида, как и эволюция любого ИЯ, сводится к упорядочению субъектов более низкого уровня. Таким образом, правомерно заключить, что в ОНО находятся психические элементы различной степени организованности (С.Гроф назвал их Системами Конденсированного Опыта – СКО), которые организуются в оболочку психики в результате эволюции индивида. Смерть и последующая регрессия вновь разлагает целостную психическую оболочку на СКО, которые в дальнейшем повторят судьбу субъектов любого ИЯ (атома химического элемента, Вселенной и т.д.) – будут вовлечены и организованны в оболочку другого ИЯ. Для объективного наблюдателя смерть ИЯ будет сопровождаться последующим разложением, регрессией на составляющие ИЯ субъекты. Для самих же субъектов (СН) момент рождения (Большой взрыв) теряется в тумане детских воспоминаний, а момент смерти в полном соответствии с СТО будет выглядеть как бесконечное замедление течения времени и потеря связи с остальными субъектами. Если идентифицировать себя с возбуждённым незавершённым гештальтом (то, о чём я думаю в данный момент), то становится понятным смысл бессмертия, как бесконечного круговорота элементов психики или СКО.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Здесь уместно кратко заметить, что “Тень” наблюдает пространственные варианты поведения индивида в “своей” вселенной, и это воспринимается “Я”, как варианты изменения ИЯ во времени (пространство “Тени” – это время “Я” и наоборот).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Теория Симметричных Процессов предлагает следующую универсальную схему взаимного наблюдения антиподами друг друга. Эта схема применима для любых процессов: физических, психических, социальных и даже политических. Настоящая схема отражает наблюдение на втором относительно ОПК уровне и характеризует любое ИЯ, как систему симметричных процессов, взаимно переходящих друг в друга и взаимно компенсирующих друг друга.</w:t>
      </w:r>
    </w:p>
    <w:p w:rsidR="00B3041C" w:rsidRPr="0048004D" w:rsidRDefault="00B3041C" w:rsidP="00B3041C">
      <w:pPr>
        <w:spacing w:before="120"/>
        <w:ind w:firstLine="567"/>
        <w:jc w:val="both"/>
      </w:pPr>
      <w:r w:rsidRPr="0048004D">
        <w:t>В заключение следует отметить, что любое ИЯ – это вариант наблюдения Одного Целого, ограниченный строго индивидуальным набором параметров, по которым это наблюдение происходит. Это частный случай Одного Целого, проекция “по образу и подобию” на некоторые координатные оси. И уже не важно, как это целое назвать – сингулярностью, скрытым параметром, ОНО, Сверх-Я, Богом или Самым Объективным Наблюдателем. Мы уже знаем, что это двойственное, противоречивое Целое (которое, кстати, в свою очередь является субъектом некоторого объекта, имеет свой скрытый параметр) можно разбить на субъекты, системы симметричных процессов, одна из которых является автором настоящей статьи.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041C"/>
    <w:rsid w:val="00002B5A"/>
    <w:rsid w:val="0010437E"/>
    <w:rsid w:val="001F2C95"/>
    <w:rsid w:val="00316F32"/>
    <w:rsid w:val="004778A4"/>
    <w:rsid w:val="0048004D"/>
    <w:rsid w:val="00616072"/>
    <w:rsid w:val="006A5004"/>
    <w:rsid w:val="00710178"/>
    <w:rsid w:val="00787A01"/>
    <w:rsid w:val="0081563E"/>
    <w:rsid w:val="0084354E"/>
    <w:rsid w:val="008B35EE"/>
    <w:rsid w:val="00905CC1"/>
    <w:rsid w:val="009B6BB1"/>
    <w:rsid w:val="00B3041C"/>
    <w:rsid w:val="00B42C45"/>
    <w:rsid w:val="00B47B6A"/>
    <w:rsid w:val="00D0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0C8B7FE-BA70-45C6-AC81-46E886789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4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B304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1617</Words>
  <Characters>9220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Физический смысл сингулярности и скрытых параметров</vt:lpstr>
    </vt:vector>
  </TitlesOfParts>
  <Company>Home</Company>
  <LinksUpToDate>false</LinksUpToDate>
  <CharactersWithSpaces>10816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Физический смысл сингулярности и скрытых параметров</dc:title>
  <dc:subject/>
  <dc:creator>User</dc:creator>
  <cp:keywords/>
  <dc:description/>
  <cp:lastModifiedBy>admin</cp:lastModifiedBy>
  <cp:revision>2</cp:revision>
  <dcterms:created xsi:type="dcterms:W3CDTF">2014-02-14T20:46:00Z</dcterms:created>
  <dcterms:modified xsi:type="dcterms:W3CDTF">2014-02-14T20:46:00Z</dcterms:modified>
</cp:coreProperties>
</file>