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47C" w:rsidRPr="008D6AC1" w:rsidRDefault="002E547C" w:rsidP="008D6AC1">
      <w:pPr>
        <w:spacing w:line="360" w:lineRule="auto"/>
        <w:ind w:firstLine="709"/>
        <w:jc w:val="center"/>
        <w:rPr>
          <w:rFonts w:ascii="Times New Roman" w:hAnsi="Times New Roman" w:cs="Times New Roman"/>
          <w:b/>
          <w:sz w:val="28"/>
          <w:szCs w:val="32"/>
        </w:rPr>
      </w:pPr>
      <w:r w:rsidRPr="008D6AC1">
        <w:rPr>
          <w:rFonts w:ascii="Times New Roman" w:hAnsi="Times New Roman" w:cs="Times New Roman"/>
          <w:b/>
          <w:sz w:val="28"/>
          <w:szCs w:val="32"/>
        </w:rPr>
        <w:t>Министерство образования Российской Федерации</w:t>
      </w:r>
    </w:p>
    <w:p w:rsidR="002E547C" w:rsidRPr="008D6AC1" w:rsidRDefault="002E547C" w:rsidP="008D6AC1">
      <w:pPr>
        <w:spacing w:line="360" w:lineRule="auto"/>
        <w:ind w:firstLine="709"/>
        <w:jc w:val="center"/>
        <w:rPr>
          <w:rFonts w:ascii="Times New Roman" w:hAnsi="Times New Roman" w:cs="Times New Roman"/>
          <w:b/>
          <w:sz w:val="28"/>
          <w:szCs w:val="32"/>
        </w:rPr>
      </w:pPr>
      <w:r w:rsidRPr="008D6AC1">
        <w:rPr>
          <w:rFonts w:ascii="Times New Roman" w:hAnsi="Times New Roman" w:cs="Times New Roman"/>
          <w:b/>
          <w:sz w:val="28"/>
          <w:szCs w:val="32"/>
        </w:rPr>
        <w:t>Пензенский Государственный Университет</w:t>
      </w:r>
    </w:p>
    <w:p w:rsidR="002E547C" w:rsidRPr="008D6AC1" w:rsidRDefault="002E547C" w:rsidP="008D6AC1">
      <w:pPr>
        <w:spacing w:line="360" w:lineRule="auto"/>
        <w:ind w:firstLine="709"/>
        <w:jc w:val="center"/>
        <w:rPr>
          <w:rFonts w:ascii="Times New Roman" w:hAnsi="Times New Roman" w:cs="Times New Roman"/>
          <w:b/>
          <w:sz w:val="28"/>
          <w:szCs w:val="32"/>
        </w:rPr>
      </w:pPr>
      <w:r w:rsidRPr="008D6AC1">
        <w:rPr>
          <w:rFonts w:ascii="Times New Roman" w:hAnsi="Times New Roman" w:cs="Times New Roman"/>
          <w:b/>
          <w:sz w:val="28"/>
          <w:szCs w:val="32"/>
        </w:rPr>
        <w:t>Медицинский Институт</w:t>
      </w:r>
    </w:p>
    <w:p w:rsidR="002E547C" w:rsidRPr="008D6AC1" w:rsidRDefault="002E547C" w:rsidP="008D6AC1">
      <w:pPr>
        <w:spacing w:line="360" w:lineRule="auto"/>
        <w:ind w:firstLine="709"/>
        <w:jc w:val="center"/>
        <w:rPr>
          <w:rFonts w:ascii="Times New Roman" w:hAnsi="Times New Roman" w:cs="Times New Roman"/>
          <w:b/>
          <w:sz w:val="28"/>
          <w:szCs w:val="32"/>
        </w:rPr>
      </w:pPr>
    </w:p>
    <w:p w:rsidR="002E547C" w:rsidRPr="008D6AC1" w:rsidRDefault="002E547C" w:rsidP="008D6AC1">
      <w:pPr>
        <w:spacing w:line="360" w:lineRule="auto"/>
        <w:ind w:firstLine="709"/>
        <w:jc w:val="center"/>
        <w:outlineLvl w:val="0"/>
        <w:rPr>
          <w:rFonts w:ascii="Times New Roman" w:hAnsi="Times New Roman" w:cs="Times New Roman"/>
          <w:b/>
          <w:sz w:val="28"/>
          <w:szCs w:val="32"/>
        </w:rPr>
      </w:pPr>
      <w:r w:rsidRPr="008D6AC1">
        <w:rPr>
          <w:rFonts w:ascii="Times New Roman" w:hAnsi="Times New Roman" w:cs="Times New Roman"/>
          <w:b/>
          <w:sz w:val="28"/>
          <w:szCs w:val="32"/>
        </w:rPr>
        <w:t>Кафедра Хирургии</w:t>
      </w:r>
    </w:p>
    <w:p w:rsidR="002E547C" w:rsidRPr="008D6AC1" w:rsidRDefault="002E547C" w:rsidP="008D6AC1">
      <w:pPr>
        <w:spacing w:line="360" w:lineRule="auto"/>
        <w:ind w:firstLine="709"/>
        <w:jc w:val="center"/>
        <w:rPr>
          <w:rFonts w:ascii="Times New Roman" w:hAnsi="Times New Roman" w:cs="Times New Roman"/>
          <w:sz w:val="28"/>
          <w:szCs w:val="28"/>
        </w:rPr>
      </w:pPr>
    </w:p>
    <w:p w:rsidR="002E547C" w:rsidRPr="008D6AC1" w:rsidRDefault="002E547C" w:rsidP="008D6AC1">
      <w:pPr>
        <w:spacing w:line="360" w:lineRule="auto"/>
        <w:ind w:firstLine="709"/>
        <w:jc w:val="center"/>
        <w:rPr>
          <w:rFonts w:ascii="Times New Roman" w:hAnsi="Times New Roman" w:cs="Times New Roman"/>
          <w:sz w:val="28"/>
          <w:szCs w:val="28"/>
        </w:rPr>
      </w:pPr>
    </w:p>
    <w:p w:rsidR="008D6AC1" w:rsidRDefault="008D6AC1" w:rsidP="008D6AC1">
      <w:pPr>
        <w:spacing w:line="360" w:lineRule="auto"/>
        <w:ind w:firstLine="709"/>
        <w:jc w:val="both"/>
        <w:rPr>
          <w:rFonts w:ascii="Times New Roman" w:hAnsi="Times New Roman" w:cs="Times New Roman"/>
          <w:sz w:val="28"/>
          <w:szCs w:val="28"/>
        </w:rPr>
      </w:pPr>
    </w:p>
    <w:p w:rsidR="002E547C" w:rsidRPr="008D6AC1" w:rsidRDefault="002E547C" w:rsidP="008D6AC1">
      <w:pPr>
        <w:spacing w:line="360" w:lineRule="auto"/>
        <w:ind w:firstLine="709"/>
        <w:jc w:val="right"/>
        <w:outlineLvl w:val="0"/>
        <w:rPr>
          <w:rFonts w:ascii="Times New Roman" w:hAnsi="Times New Roman" w:cs="Times New Roman"/>
          <w:sz w:val="28"/>
          <w:szCs w:val="28"/>
        </w:rPr>
      </w:pPr>
      <w:r w:rsidRPr="008D6AC1">
        <w:rPr>
          <w:rFonts w:ascii="Times New Roman" w:hAnsi="Times New Roman" w:cs="Times New Roman"/>
          <w:sz w:val="28"/>
          <w:szCs w:val="28"/>
        </w:rPr>
        <w:t>Зав. кафедрой д.м.н., -------------------</w:t>
      </w:r>
    </w:p>
    <w:p w:rsidR="002E547C" w:rsidRPr="008D6AC1" w:rsidRDefault="002E547C" w:rsidP="008D6AC1">
      <w:pPr>
        <w:spacing w:line="360" w:lineRule="auto"/>
        <w:ind w:firstLine="709"/>
        <w:jc w:val="both"/>
        <w:rPr>
          <w:rFonts w:ascii="Times New Roman" w:hAnsi="Times New Roman" w:cs="Times New Roman"/>
          <w:sz w:val="28"/>
          <w:szCs w:val="28"/>
        </w:rPr>
      </w:pPr>
    </w:p>
    <w:p w:rsidR="002E547C" w:rsidRPr="008D6AC1" w:rsidRDefault="002E547C" w:rsidP="008D6AC1">
      <w:pPr>
        <w:spacing w:line="360" w:lineRule="auto"/>
        <w:ind w:firstLine="709"/>
        <w:jc w:val="both"/>
        <w:rPr>
          <w:rFonts w:ascii="Times New Roman" w:hAnsi="Times New Roman" w:cs="Times New Roman"/>
          <w:sz w:val="28"/>
          <w:szCs w:val="28"/>
        </w:rPr>
      </w:pPr>
    </w:p>
    <w:p w:rsidR="002E547C" w:rsidRPr="008D6AC1" w:rsidRDefault="002E547C" w:rsidP="008D6AC1">
      <w:pPr>
        <w:spacing w:line="360" w:lineRule="auto"/>
        <w:ind w:firstLine="709"/>
        <w:jc w:val="both"/>
        <w:rPr>
          <w:rFonts w:ascii="Times New Roman" w:hAnsi="Times New Roman" w:cs="Times New Roman"/>
          <w:sz w:val="28"/>
          <w:szCs w:val="28"/>
        </w:rPr>
      </w:pPr>
    </w:p>
    <w:p w:rsidR="002E547C" w:rsidRPr="008D6AC1" w:rsidRDefault="002E547C" w:rsidP="008D6AC1">
      <w:pPr>
        <w:spacing w:line="360" w:lineRule="auto"/>
        <w:ind w:firstLine="709"/>
        <w:jc w:val="center"/>
        <w:rPr>
          <w:rFonts w:ascii="Times New Roman" w:hAnsi="Times New Roman" w:cs="Times New Roman"/>
          <w:sz w:val="28"/>
          <w:szCs w:val="36"/>
        </w:rPr>
      </w:pPr>
      <w:r w:rsidRPr="008D6AC1">
        <w:rPr>
          <w:rFonts w:ascii="Times New Roman" w:hAnsi="Times New Roman" w:cs="Times New Roman"/>
          <w:sz w:val="28"/>
          <w:szCs w:val="36"/>
        </w:rPr>
        <w:t>Реферат</w:t>
      </w:r>
    </w:p>
    <w:p w:rsidR="002E547C" w:rsidRPr="008D6AC1" w:rsidRDefault="002E547C" w:rsidP="008D6AC1">
      <w:pPr>
        <w:spacing w:line="360" w:lineRule="auto"/>
        <w:ind w:firstLine="709"/>
        <w:jc w:val="center"/>
        <w:rPr>
          <w:rFonts w:ascii="Times New Roman" w:hAnsi="Times New Roman" w:cs="Times New Roman"/>
          <w:sz w:val="28"/>
          <w:szCs w:val="28"/>
        </w:rPr>
      </w:pPr>
      <w:r w:rsidRPr="008D6AC1">
        <w:rPr>
          <w:rFonts w:ascii="Times New Roman" w:hAnsi="Times New Roman" w:cs="Times New Roman"/>
          <w:sz w:val="28"/>
          <w:szCs w:val="28"/>
        </w:rPr>
        <w:t>на тему:</w:t>
      </w:r>
    </w:p>
    <w:p w:rsidR="002E547C" w:rsidRPr="008D6AC1" w:rsidRDefault="002E547C" w:rsidP="008D6AC1">
      <w:pPr>
        <w:shd w:val="clear" w:color="auto" w:fill="FFFFFF"/>
        <w:spacing w:line="360" w:lineRule="auto"/>
        <w:ind w:firstLine="709"/>
        <w:jc w:val="center"/>
        <w:rPr>
          <w:rFonts w:ascii="Times New Roman" w:hAnsi="Times New Roman" w:cs="Times New Roman"/>
          <w:b/>
          <w:sz w:val="28"/>
          <w:szCs w:val="36"/>
        </w:rPr>
      </w:pPr>
      <w:r w:rsidRPr="008D6AC1">
        <w:rPr>
          <w:rFonts w:ascii="Times New Roman" w:hAnsi="Times New Roman" w:cs="Times New Roman"/>
          <w:b/>
          <w:sz w:val="28"/>
          <w:szCs w:val="36"/>
        </w:rPr>
        <w:t>«</w:t>
      </w:r>
      <w:r w:rsidR="00F72232" w:rsidRPr="008D6AC1">
        <w:rPr>
          <w:rFonts w:ascii="Times New Roman" w:hAnsi="Times New Roman" w:cs="Times New Roman"/>
          <w:b/>
          <w:sz w:val="28"/>
          <w:szCs w:val="36"/>
        </w:rPr>
        <w:t>Физиологические особенности детского возраста</w:t>
      </w:r>
      <w:r w:rsidRPr="008D6AC1">
        <w:rPr>
          <w:rFonts w:ascii="Times New Roman" w:hAnsi="Times New Roman" w:cs="Times New Roman"/>
          <w:b/>
          <w:sz w:val="28"/>
          <w:szCs w:val="36"/>
        </w:rPr>
        <w:t>»</w:t>
      </w:r>
    </w:p>
    <w:p w:rsidR="002E547C" w:rsidRPr="008D6AC1" w:rsidRDefault="002E547C" w:rsidP="008D6AC1">
      <w:pPr>
        <w:spacing w:line="360" w:lineRule="auto"/>
        <w:ind w:firstLine="709"/>
        <w:jc w:val="center"/>
        <w:rPr>
          <w:rFonts w:ascii="Times New Roman" w:hAnsi="Times New Roman" w:cs="Times New Roman"/>
          <w:sz w:val="28"/>
          <w:szCs w:val="28"/>
        </w:rPr>
      </w:pPr>
    </w:p>
    <w:p w:rsidR="008D6AC1" w:rsidRDefault="008D6AC1" w:rsidP="008D6AC1">
      <w:pPr>
        <w:spacing w:line="360" w:lineRule="auto"/>
        <w:ind w:firstLine="709"/>
        <w:jc w:val="center"/>
        <w:rPr>
          <w:rFonts w:ascii="Times New Roman" w:hAnsi="Times New Roman" w:cs="Times New Roman"/>
          <w:sz w:val="28"/>
          <w:szCs w:val="28"/>
        </w:rPr>
      </w:pPr>
    </w:p>
    <w:p w:rsidR="008D6AC1" w:rsidRDefault="002E547C" w:rsidP="00111B4A">
      <w:pPr>
        <w:spacing w:line="360" w:lineRule="auto"/>
        <w:rPr>
          <w:rFonts w:ascii="Times New Roman" w:hAnsi="Times New Roman" w:cs="Times New Roman"/>
          <w:sz w:val="28"/>
          <w:szCs w:val="28"/>
        </w:rPr>
      </w:pPr>
      <w:r w:rsidRPr="008D6AC1">
        <w:rPr>
          <w:rFonts w:ascii="Times New Roman" w:hAnsi="Times New Roman" w:cs="Times New Roman"/>
          <w:sz w:val="28"/>
          <w:szCs w:val="28"/>
        </w:rPr>
        <w:t>Выполнила: студентка V курса ----------</w:t>
      </w:r>
    </w:p>
    <w:p w:rsidR="008D6AC1" w:rsidRDefault="002E547C" w:rsidP="00111B4A">
      <w:pPr>
        <w:spacing w:line="360" w:lineRule="auto"/>
        <w:rPr>
          <w:rFonts w:ascii="Times New Roman" w:hAnsi="Times New Roman" w:cs="Times New Roman"/>
          <w:sz w:val="28"/>
          <w:szCs w:val="28"/>
        </w:rPr>
      </w:pPr>
      <w:r w:rsidRPr="008D6AC1">
        <w:rPr>
          <w:rFonts w:ascii="Times New Roman" w:hAnsi="Times New Roman" w:cs="Times New Roman"/>
          <w:sz w:val="28"/>
          <w:szCs w:val="28"/>
        </w:rPr>
        <w:t>----------------</w:t>
      </w:r>
    </w:p>
    <w:p w:rsidR="002E547C" w:rsidRPr="008D6AC1" w:rsidRDefault="002E547C" w:rsidP="00111B4A">
      <w:pPr>
        <w:spacing w:line="360" w:lineRule="auto"/>
        <w:rPr>
          <w:rFonts w:ascii="Times New Roman" w:hAnsi="Times New Roman" w:cs="Times New Roman"/>
          <w:sz w:val="28"/>
          <w:szCs w:val="28"/>
        </w:rPr>
      </w:pPr>
      <w:r w:rsidRPr="008D6AC1">
        <w:rPr>
          <w:rFonts w:ascii="Times New Roman" w:hAnsi="Times New Roman" w:cs="Times New Roman"/>
          <w:sz w:val="28"/>
          <w:szCs w:val="28"/>
        </w:rPr>
        <w:t>Проверил:</w:t>
      </w:r>
      <w:r w:rsidR="008D6AC1">
        <w:rPr>
          <w:rFonts w:ascii="Times New Roman" w:hAnsi="Times New Roman" w:cs="Times New Roman"/>
          <w:sz w:val="28"/>
          <w:szCs w:val="28"/>
        </w:rPr>
        <w:t xml:space="preserve"> </w:t>
      </w:r>
      <w:r w:rsidRPr="008D6AC1">
        <w:rPr>
          <w:rFonts w:ascii="Times New Roman" w:hAnsi="Times New Roman" w:cs="Times New Roman"/>
          <w:sz w:val="28"/>
          <w:szCs w:val="28"/>
        </w:rPr>
        <w:t>к.м.н., доцент -------------</w:t>
      </w:r>
    </w:p>
    <w:p w:rsidR="002E547C" w:rsidRPr="008D6AC1" w:rsidRDefault="002E547C" w:rsidP="008D6AC1">
      <w:pPr>
        <w:spacing w:line="360" w:lineRule="auto"/>
        <w:ind w:firstLine="709"/>
        <w:jc w:val="right"/>
        <w:rPr>
          <w:rFonts w:ascii="Times New Roman" w:hAnsi="Times New Roman" w:cs="Times New Roman"/>
          <w:sz w:val="28"/>
          <w:szCs w:val="28"/>
        </w:rPr>
      </w:pPr>
    </w:p>
    <w:p w:rsidR="002E547C" w:rsidRPr="008D6AC1" w:rsidRDefault="002E547C" w:rsidP="008D6AC1">
      <w:pPr>
        <w:spacing w:line="360" w:lineRule="auto"/>
        <w:ind w:firstLine="709"/>
        <w:jc w:val="both"/>
        <w:rPr>
          <w:rFonts w:ascii="Times New Roman" w:hAnsi="Times New Roman" w:cs="Times New Roman"/>
          <w:sz w:val="28"/>
          <w:szCs w:val="28"/>
        </w:rPr>
      </w:pPr>
    </w:p>
    <w:p w:rsidR="002E547C" w:rsidRPr="008D6AC1" w:rsidRDefault="002E547C" w:rsidP="008D6AC1">
      <w:pPr>
        <w:spacing w:line="360" w:lineRule="auto"/>
        <w:ind w:firstLine="709"/>
        <w:jc w:val="both"/>
        <w:rPr>
          <w:rFonts w:ascii="Times New Roman" w:hAnsi="Times New Roman" w:cs="Times New Roman"/>
          <w:sz w:val="28"/>
          <w:szCs w:val="28"/>
        </w:rPr>
      </w:pPr>
    </w:p>
    <w:p w:rsidR="002E547C" w:rsidRPr="008D6AC1" w:rsidRDefault="002E547C" w:rsidP="008D6AC1">
      <w:pPr>
        <w:spacing w:line="360" w:lineRule="auto"/>
        <w:ind w:firstLine="709"/>
        <w:jc w:val="both"/>
        <w:rPr>
          <w:rFonts w:ascii="Times New Roman" w:hAnsi="Times New Roman" w:cs="Times New Roman"/>
          <w:sz w:val="28"/>
          <w:szCs w:val="28"/>
        </w:rPr>
      </w:pPr>
    </w:p>
    <w:p w:rsidR="00F72232" w:rsidRPr="008D6AC1" w:rsidRDefault="00F72232" w:rsidP="008D6AC1">
      <w:pPr>
        <w:spacing w:line="360" w:lineRule="auto"/>
        <w:ind w:firstLine="709"/>
        <w:jc w:val="both"/>
        <w:rPr>
          <w:rFonts w:ascii="Times New Roman" w:hAnsi="Times New Roman" w:cs="Times New Roman"/>
          <w:sz w:val="28"/>
          <w:szCs w:val="28"/>
        </w:rPr>
      </w:pPr>
    </w:p>
    <w:p w:rsidR="008D6AC1" w:rsidRPr="00111B4A" w:rsidRDefault="008D6AC1" w:rsidP="008D6AC1">
      <w:pPr>
        <w:pStyle w:val="a3"/>
        <w:widowControl w:val="0"/>
        <w:spacing w:line="360" w:lineRule="auto"/>
        <w:ind w:firstLine="709"/>
        <w:jc w:val="both"/>
        <w:rPr>
          <w:b/>
          <w:sz w:val="28"/>
          <w:szCs w:val="32"/>
        </w:rPr>
      </w:pPr>
    </w:p>
    <w:p w:rsidR="008D6AC1" w:rsidRPr="00111B4A" w:rsidRDefault="008D6AC1" w:rsidP="008D6AC1">
      <w:pPr>
        <w:pStyle w:val="a3"/>
        <w:widowControl w:val="0"/>
        <w:spacing w:line="360" w:lineRule="auto"/>
        <w:ind w:firstLine="709"/>
        <w:jc w:val="both"/>
        <w:rPr>
          <w:b/>
          <w:sz w:val="28"/>
          <w:szCs w:val="32"/>
        </w:rPr>
      </w:pPr>
    </w:p>
    <w:p w:rsidR="002E547C" w:rsidRPr="008D6AC1" w:rsidRDefault="002E547C" w:rsidP="008D6AC1">
      <w:pPr>
        <w:pStyle w:val="a3"/>
        <w:widowControl w:val="0"/>
        <w:spacing w:line="360" w:lineRule="auto"/>
        <w:ind w:firstLine="709"/>
        <w:jc w:val="center"/>
        <w:rPr>
          <w:b/>
          <w:sz w:val="28"/>
          <w:szCs w:val="32"/>
        </w:rPr>
      </w:pPr>
      <w:r w:rsidRPr="008D6AC1">
        <w:rPr>
          <w:b/>
          <w:sz w:val="28"/>
          <w:szCs w:val="32"/>
        </w:rPr>
        <w:t>Пенза</w:t>
      </w:r>
    </w:p>
    <w:p w:rsidR="002E547C" w:rsidRPr="008D6AC1" w:rsidRDefault="002E547C" w:rsidP="008D6AC1">
      <w:pPr>
        <w:pStyle w:val="a3"/>
        <w:widowControl w:val="0"/>
        <w:spacing w:line="360" w:lineRule="auto"/>
        <w:ind w:firstLine="709"/>
        <w:jc w:val="center"/>
        <w:rPr>
          <w:b/>
          <w:sz w:val="28"/>
          <w:szCs w:val="32"/>
        </w:rPr>
      </w:pPr>
      <w:r w:rsidRPr="008D6AC1">
        <w:rPr>
          <w:b/>
          <w:sz w:val="28"/>
          <w:szCs w:val="32"/>
        </w:rPr>
        <w:t>2009</w:t>
      </w:r>
    </w:p>
    <w:p w:rsidR="002E547C" w:rsidRDefault="008D6AC1" w:rsidP="008D6AC1">
      <w:pPr>
        <w:pStyle w:val="1"/>
        <w:keepNext w:val="0"/>
        <w:widowControl w:val="0"/>
        <w:spacing w:before="0" w:after="0" w:line="360" w:lineRule="auto"/>
        <w:ind w:firstLine="709"/>
        <w:jc w:val="both"/>
        <w:rPr>
          <w:rFonts w:ascii="Times New Roman" w:hAnsi="Times New Roman" w:cs="Times New Roman"/>
          <w:sz w:val="28"/>
          <w:lang w:val="en-US"/>
        </w:rPr>
      </w:pPr>
      <w:r>
        <w:rPr>
          <w:rFonts w:ascii="Times New Roman" w:hAnsi="Times New Roman" w:cs="Times New Roman"/>
          <w:sz w:val="28"/>
        </w:rPr>
        <w:br w:type="page"/>
      </w:r>
      <w:r w:rsidR="002E547C" w:rsidRPr="008D6AC1">
        <w:rPr>
          <w:rFonts w:ascii="Times New Roman" w:hAnsi="Times New Roman" w:cs="Times New Roman"/>
          <w:sz w:val="28"/>
        </w:rPr>
        <w:t>План</w:t>
      </w:r>
    </w:p>
    <w:p w:rsidR="008D6AC1" w:rsidRPr="008D6AC1" w:rsidRDefault="008D6AC1" w:rsidP="008D6AC1">
      <w:pPr>
        <w:rPr>
          <w:lang w:val="en-US"/>
        </w:rPr>
      </w:pPr>
    </w:p>
    <w:p w:rsidR="002E547C" w:rsidRPr="008D6AC1" w:rsidRDefault="00F72232" w:rsidP="008D6AC1">
      <w:pPr>
        <w:numPr>
          <w:ilvl w:val="0"/>
          <w:numId w:val="1"/>
        </w:numPr>
        <w:tabs>
          <w:tab w:val="num" w:pos="284"/>
        </w:tabs>
        <w:spacing w:line="360" w:lineRule="auto"/>
        <w:ind w:left="0" w:firstLine="0"/>
        <w:rPr>
          <w:rFonts w:ascii="Times New Roman" w:hAnsi="Times New Roman" w:cs="Times New Roman"/>
          <w:color w:val="000000"/>
          <w:sz w:val="28"/>
          <w:szCs w:val="28"/>
        </w:rPr>
      </w:pPr>
      <w:r w:rsidRPr="008D6AC1">
        <w:rPr>
          <w:rFonts w:ascii="Times New Roman" w:hAnsi="Times New Roman" w:cs="Times New Roman"/>
          <w:color w:val="000000"/>
          <w:sz w:val="28"/>
          <w:szCs w:val="28"/>
        </w:rPr>
        <w:t>Содержание и распределение воды</w:t>
      </w:r>
    </w:p>
    <w:p w:rsidR="002E547C" w:rsidRPr="008D6AC1" w:rsidRDefault="00F72232" w:rsidP="008D6AC1">
      <w:pPr>
        <w:numPr>
          <w:ilvl w:val="0"/>
          <w:numId w:val="1"/>
        </w:numPr>
        <w:tabs>
          <w:tab w:val="num" w:pos="284"/>
        </w:tabs>
        <w:spacing w:line="360" w:lineRule="auto"/>
        <w:ind w:left="0" w:firstLine="0"/>
        <w:rPr>
          <w:rFonts w:ascii="Times New Roman" w:hAnsi="Times New Roman" w:cs="Times New Roman"/>
          <w:color w:val="000000"/>
          <w:sz w:val="28"/>
          <w:szCs w:val="28"/>
        </w:rPr>
      </w:pPr>
      <w:r w:rsidRPr="008D6AC1">
        <w:rPr>
          <w:rFonts w:ascii="Times New Roman" w:hAnsi="Times New Roman" w:cs="Times New Roman"/>
          <w:color w:val="000000"/>
          <w:sz w:val="28"/>
          <w:szCs w:val="28"/>
        </w:rPr>
        <w:t>Содержание и распределение электролитов</w:t>
      </w:r>
    </w:p>
    <w:p w:rsidR="002E547C" w:rsidRPr="008D6AC1" w:rsidRDefault="00F72232" w:rsidP="008D6AC1">
      <w:pPr>
        <w:numPr>
          <w:ilvl w:val="0"/>
          <w:numId w:val="1"/>
        </w:numPr>
        <w:tabs>
          <w:tab w:val="num" w:pos="284"/>
        </w:tabs>
        <w:spacing w:line="360" w:lineRule="auto"/>
        <w:ind w:left="0" w:firstLine="0"/>
        <w:rPr>
          <w:rFonts w:ascii="Times New Roman" w:hAnsi="Times New Roman" w:cs="Times New Roman"/>
          <w:color w:val="000000"/>
          <w:sz w:val="28"/>
          <w:szCs w:val="28"/>
        </w:rPr>
      </w:pPr>
      <w:r w:rsidRPr="008D6AC1">
        <w:rPr>
          <w:rFonts w:ascii="Times New Roman" w:hAnsi="Times New Roman" w:cs="Times New Roman"/>
          <w:color w:val="000000"/>
          <w:sz w:val="28"/>
          <w:szCs w:val="28"/>
        </w:rPr>
        <w:t>К</w:t>
      </w:r>
      <w:r w:rsidR="002E547C" w:rsidRPr="008D6AC1">
        <w:rPr>
          <w:rFonts w:ascii="Times New Roman" w:hAnsi="Times New Roman" w:cs="Times New Roman"/>
          <w:color w:val="000000"/>
          <w:sz w:val="28"/>
          <w:szCs w:val="28"/>
        </w:rPr>
        <w:t>ислотно-щелочное состояние</w:t>
      </w:r>
    </w:p>
    <w:p w:rsidR="002E547C" w:rsidRPr="008D6AC1" w:rsidRDefault="00F72232" w:rsidP="008D6AC1">
      <w:pPr>
        <w:numPr>
          <w:ilvl w:val="0"/>
          <w:numId w:val="1"/>
        </w:numPr>
        <w:tabs>
          <w:tab w:val="num" w:pos="284"/>
        </w:tabs>
        <w:spacing w:line="360" w:lineRule="auto"/>
        <w:ind w:left="0" w:firstLine="0"/>
        <w:rPr>
          <w:rFonts w:ascii="Times New Roman" w:hAnsi="Times New Roman" w:cs="Times New Roman"/>
          <w:color w:val="000000"/>
          <w:sz w:val="28"/>
          <w:szCs w:val="28"/>
        </w:rPr>
      </w:pPr>
      <w:r w:rsidRPr="008D6AC1">
        <w:rPr>
          <w:rFonts w:ascii="Times New Roman" w:hAnsi="Times New Roman" w:cs="Times New Roman"/>
          <w:color w:val="000000"/>
          <w:sz w:val="28"/>
          <w:szCs w:val="28"/>
        </w:rPr>
        <w:t>Функция почек</w:t>
      </w:r>
    </w:p>
    <w:p w:rsidR="002E547C" w:rsidRPr="008D6AC1" w:rsidRDefault="002E547C" w:rsidP="008D6AC1">
      <w:pPr>
        <w:tabs>
          <w:tab w:val="num" w:pos="284"/>
        </w:tabs>
        <w:spacing w:line="360" w:lineRule="auto"/>
        <w:rPr>
          <w:rFonts w:ascii="Times New Roman" w:hAnsi="Times New Roman" w:cs="Times New Roman"/>
          <w:color w:val="000000"/>
          <w:sz w:val="28"/>
          <w:szCs w:val="28"/>
        </w:rPr>
      </w:pPr>
      <w:r w:rsidRPr="008D6AC1">
        <w:rPr>
          <w:rFonts w:ascii="Times New Roman" w:hAnsi="Times New Roman" w:cs="Times New Roman"/>
          <w:color w:val="000000"/>
          <w:sz w:val="28"/>
          <w:szCs w:val="28"/>
        </w:rPr>
        <w:t>Литература</w:t>
      </w:r>
    </w:p>
    <w:p w:rsidR="002E547C" w:rsidRPr="008D6AC1" w:rsidRDefault="002E547C" w:rsidP="008D6AC1">
      <w:pPr>
        <w:shd w:val="clear" w:color="auto" w:fill="FFFFFF"/>
        <w:spacing w:line="360" w:lineRule="auto"/>
        <w:ind w:firstLine="709"/>
        <w:jc w:val="both"/>
        <w:rPr>
          <w:rFonts w:ascii="Times New Roman" w:hAnsi="Times New Roman" w:cs="Times New Roman"/>
          <w:b/>
          <w:bCs/>
          <w:color w:val="000000"/>
          <w:sz w:val="28"/>
          <w:szCs w:val="28"/>
        </w:rPr>
      </w:pPr>
    </w:p>
    <w:p w:rsidR="00072D6B" w:rsidRPr="008D6AC1" w:rsidRDefault="008D6AC1" w:rsidP="008D6AC1">
      <w:pPr>
        <w:shd w:val="clear" w:color="auto" w:fill="FFFFFF"/>
        <w:spacing w:line="36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br w:type="page"/>
      </w:r>
      <w:r w:rsidR="00072D6B" w:rsidRPr="008D6AC1">
        <w:rPr>
          <w:rFonts w:ascii="Times New Roman" w:hAnsi="Times New Roman" w:cs="Times New Roman"/>
          <w:iCs/>
          <w:color w:val="000000"/>
          <w:sz w:val="28"/>
          <w:szCs w:val="28"/>
        </w:rPr>
        <w:t>Решающей предпосылкой для успешной инфузионной терапии в детском возрасте является осведомленность в изменениях важнейших биохимических данных в зависимости от возраста.</w:t>
      </w:r>
    </w:p>
    <w:p w:rsidR="008D6AC1" w:rsidRPr="00111B4A" w:rsidRDefault="008D6AC1" w:rsidP="008D6AC1">
      <w:pPr>
        <w:shd w:val="clear" w:color="auto" w:fill="FFFFFF"/>
        <w:spacing w:line="360" w:lineRule="auto"/>
        <w:ind w:firstLine="709"/>
        <w:jc w:val="both"/>
        <w:rPr>
          <w:rFonts w:ascii="Times New Roman" w:hAnsi="Times New Roman" w:cs="Times New Roman"/>
          <w:b/>
          <w:bCs/>
          <w:color w:val="000000"/>
          <w:sz w:val="28"/>
          <w:szCs w:val="32"/>
        </w:rPr>
      </w:pPr>
    </w:p>
    <w:p w:rsidR="00072D6B" w:rsidRPr="008D6AC1" w:rsidRDefault="00072D6B" w:rsidP="008D6AC1">
      <w:pPr>
        <w:shd w:val="clear" w:color="auto" w:fill="FFFFFF"/>
        <w:spacing w:line="360" w:lineRule="auto"/>
        <w:ind w:firstLine="709"/>
        <w:jc w:val="both"/>
        <w:rPr>
          <w:rFonts w:ascii="Times New Roman" w:hAnsi="Times New Roman" w:cs="Times New Roman"/>
          <w:sz w:val="28"/>
          <w:szCs w:val="32"/>
        </w:rPr>
      </w:pPr>
      <w:r w:rsidRPr="008D6AC1">
        <w:rPr>
          <w:rFonts w:ascii="Times New Roman" w:hAnsi="Times New Roman" w:cs="Times New Roman"/>
          <w:b/>
          <w:bCs/>
          <w:color w:val="000000"/>
          <w:sz w:val="28"/>
          <w:szCs w:val="32"/>
        </w:rPr>
        <w:t>1. Содержание и распределение воды</w:t>
      </w:r>
    </w:p>
    <w:p w:rsidR="008D6AC1" w:rsidRPr="00111B4A" w:rsidRDefault="008D6AC1" w:rsidP="008D6AC1">
      <w:pPr>
        <w:shd w:val="clear" w:color="auto" w:fill="FFFFFF"/>
        <w:spacing w:line="360" w:lineRule="auto"/>
        <w:ind w:firstLine="709"/>
        <w:jc w:val="both"/>
        <w:rPr>
          <w:rFonts w:ascii="Times New Roman" w:hAnsi="Times New Roman" w:cs="Times New Roman"/>
          <w:color w:val="000000"/>
          <w:sz w:val="28"/>
          <w:szCs w:val="28"/>
        </w:rPr>
      </w:pP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Общее содержание жидкости в течение внутриутробного периода постепенно уменьшается (табл. 1). Подобная тенденция остается и после рождения, причем наиболее быстрое изменение происходит между периодом новорожденности и грудным возрастом (табл. 2).</w:t>
      </w:r>
    </w:p>
    <w:p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p>
    <w:p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 xml:space="preserve">Таблица 1. </w:t>
      </w:r>
      <w:r w:rsidRPr="008D6AC1">
        <w:rPr>
          <w:rFonts w:ascii="Times New Roman" w:hAnsi="Times New Roman" w:cs="Times New Roman"/>
          <w:b/>
          <w:bCs/>
          <w:color w:val="000000"/>
          <w:sz w:val="28"/>
          <w:szCs w:val="28"/>
        </w:rPr>
        <w:t xml:space="preserve">Процентное содержание жидкости у плода по отношению к массе тела (по </w:t>
      </w:r>
      <w:r w:rsidRPr="008D6AC1">
        <w:rPr>
          <w:rFonts w:ascii="Times New Roman" w:hAnsi="Times New Roman" w:cs="Times New Roman"/>
          <w:b/>
          <w:bCs/>
          <w:color w:val="000000"/>
          <w:sz w:val="28"/>
          <w:szCs w:val="28"/>
          <w:lang w:val="en-US"/>
        </w:rPr>
        <w:t>Friis</w:t>
      </w:r>
      <w:r w:rsidRPr="008D6AC1">
        <w:rPr>
          <w:rFonts w:ascii="Times New Roman" w:hAnsi="Times New Roman" w:cs="Times New Roman"/>
          <w:b/>
          <w:bCs/>
          <w:color w:val="000000"/>
          <w:sz w:val="28"/>
          <w:szCs w:val="28"/>
        </w:rPr>
        <w:t>-</w:t>
      </w:r>
      <w:r w:rsidRPr="008D6AC1">
        <w:rPr>
          <w:rFonts w:ascii="Times New Roman" w:hAnsi="Times New Roman" w:cs="Times New Roman"/>
          <w:b/>
          <w:bCs/>
          <w:color w:val="000000"/>
          <w:sz w:val="28"/>
          <w:szCs w:val="28"/>
          <w:lang w:val="en-US"/>
        </w:rPr>
        <w:t>Hansen</w:t>
      </w:r>
      <w:r w:rsidRPr="008D6AC1">
        <w:rPr>
          <w:rFonts w:ascii="Times New Roman" w:hAnsi="Times New Roman" w:cs="Times New Roman"/>
          <w:b/>
          <w:bCs/>
          <w:color w:val="000000"/>
          <w:sz w:val="28"/>
          <w:szCs w:val="28"/>
        </w:rPr>
        <w:t>)</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22"/>
        <w:gridCol w:w="753"/>
        <w:gridCol w:w="544"/>
        <w:gridCol w:w="754"/>
        <w:gridCol w:w="753"/>
        <w:gridCol w:w="552"/>
        <w:gridCol w:w="507"/>
        <w:gridCol w:w="753"/>
        <w:gridCol w:w="560"/>
        <w:gridCol w:w="515"/>
        <w:gridCol w:w="754"/>
      </w:tblGrid>
      <w:tr w:rsidR="00072D6B" w:rsidRPr="008D6AC1" w:rsidTr="008D6AC1">
        <w:trPr>
          <w:trHeight w:val="583"/>
        </w:trPr>
        <w:tc>
          <w:tcPr>
            <w:tcW w:w="1822" w:type="dxa"/>
            <w:shd w:val="clear" w:color="auto" w:fill="FFFFFF"/>
            <w:vAlign w:val="center"/>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Лунные месяцы </w:t>
            </w:r>
          </w:p>
        </w:tc>
        <w:tc>
          <w:tcPr>
            <w:tcW w:w="753" w:type="dxa"/>
            <w:shd w:val="clear" w:color="auto" w:fill="FFFFFF"/>
            <w:vAlign w:val="center"/>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w:t>
            </w:r>
          </w:p>
        </w:tc>
        <w:tc>
          <w:tcPr>
            <w:tcW w:w="544" w:type="dxa"/>
            <w:shd w:val="clear" w:color="auto" w:fill="FFFFFF"/>
            <w:vAlign w:val="center"/>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w:t>
            </w:r>
          </w:p>
        </w:tc>
        <w:tc>
          <w:tcPr>
            <w:tcW w:w="754" w:type="dxa"/>
            <w:shd w:val="clear" w:color="auto" w:fill="FFFFFF"/>
            <w:vAlign w:val="center"/>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w:t>
            </w:r>
          </w:p>
        </w:tc>
        <w:tc>
          <w:tcPr>
            <w:tcW w:w="753" w:type="dxa"/>
            <w:shd w:val="clear" w:color="auto" w:fill="FFFFFF"/>
            <w:vAlign w:val="center"/>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w:t>
            </w:r>
          </w:p>
        </w:tc>
        <w:tc>
          <w:tcPr>
            <w:tcW w:w="552" w:type="dxa"/>
            <w:shd w:val="clear" w:color="auto" w:fill="FFFFFF"/>
            <w:vAlign w:val="center"/>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5</w:t>
            </w:r>
          </w:p>
        </w:tc>
        <w:tc>
          <w:tcPr>
            <w:tcW w:w="507" w:type="dxa"/>
            <w:shd w:val="clear" w:color="auto" w:fill="FFFFFF"/>
            <w:vAlign w:val="center"/>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6</w:t>
            </w:r>
          </w:p>
        </w:tc>
        <w:tc>
          <w:tcPr>
            <w:tcW w:w="753" w:type="dxa"/>
            <w:shd w:val="clear" w:color="auto" w:fill="FFFFFF"/>
            <w:vAlign w:val="center"/>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w:t>
            </w:r>
          </w:p>
        </w:tc>
        <w:tc>
          <w:tcPr>
            <w:tcW w:w="560" w:type="dxa"/>
            <w:shd w:val="clear" w:color="auto" w:fill="FFFFFF"/>
            <w:vAlign w:val="center"/>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8</w:t>
            </w:r>
          </w:p>
        </w:tc>
        <w:tc>
          <w:tcPr>
            <w:tcW w:w="515" w:type="dxa"/>
            <w:shd w:val="clear" w:color="auto" w:fill="FFFFFF"/>
            <w:vAlign w:val="center"/>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9</w:t>
            </w:r>
          </w:p>
        </w:tc>
        <w:tc>
          <w:tcPr>
            <w:tcW w:w="754" w:type="dxa"/>
            <w:shd w:val="clear" w:color="auto" w:fill="FFFFFF"/>
            <w:vAlign w:val="center"/>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10</w:t>
            </w:r>
          </w:p>
        </w:tc>
      </w:tr>
      <w:tr w:rsidR="00072D6B" w:rsidRPr="008D6AC1" w:rsidTr="008D6AC1">
        <w:trPr>
          <w:trHeight w:val="374"/>
        </w:trPr>
        <w:tc>
          <w:tcPr>
            <w:tcW w:w="1822"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Вода в % к </w:t>
            </w:r>
          </w:p>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массе тела </w:t>
            </w:r>
          </w:p>
        </w:tc>
        <w:tc>
          <w:tcPr>
            <w:tcW w:w="753"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93,8</w:t>
            </w:r>
          </w:p>
        </w:tc>
        <w:tc>
          <w:tcPr>
            <w:tcW w:w="544"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92,7</w:t>
            </w:r>
          </w:p>
        </w:tc>
        <w:tc>
          <w:tcPr>
            <w:tcW w:w="754"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91,0</w:t>
            </w:r>
          </w:p>
        </w:tc>
        <w:tc>
          <w:tcPr>
            <w:tcW w:w="753"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89,2</w:t>
            </w:r>
          </w:p>
        </w:tc>
        <w:tc>
          <w:tcPr>
            <w:tcW w:w="552"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87,5</w:t>
            </w:r>
          </w:p>
        </w:tc>
        <w:tc>
          <w:tcPr>
            <w:tcW w:w="50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85,8</w:t>
            </w:r>
          </w:p>
        </w:tc>
        <w:tc>
          <w:tcPr>
            <w:tcW w:w="753"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83,9</w:t>
            </w:r>
          </w:p>
        </w:tc>
        <w:tc>
          <w:tcPr>
            <w:tcW w:w="56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81,9</w:t>
            </w:r>
          </w:p>
        </w:tc>
        <w:tc>
          <w:tcPr>
            <w:tcW w:w="515"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__</w:t>
            </w:r>
          </w:p>
        </w:tc>
        <w:tc>
          <w:tcPr>
            <w:tcW w:w="754"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75,5</w:t>
            </w:r>
          </w:p>
        </w:tc>
      </w:tr>
    </w:tbl>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p>
    <w:p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В табл. 2 представлено закономерное уменьшение вне- и внутриклеточного пространства. Однако приведенные цифры представляют собой средние величины. При проведении лечебных мероприятий необходимо предусматривать значительные индивидуальные колебания, прежде всего у новорожденных и грудных детей. У недоношенных детей и рожденных в срок содержание общей жидкости колеблется от 70—83%, у детей от 6 мес до 11 лет — от 53% до 63% независимо от пола (</w:t>
      </w:r>
      <w:r w:rsidRPr="008D6AC1">
        <w:rPr>
          <w:rFonts w:ascii="Times New Roman" w:hAnsi="Times New Roman" w:cs="Times New Roman"/>
          <w:color w:val="000000"/>
          <w:sz w:val="28"/>
          <w:szCs w:val="28"/>
          <w:lang w:val="en-US"/>
        </w:rPr>
        <w:t>Friis</w:t>
      </w:r>
      <w:r w:rsidRPr="008D6AC1">
        <w:rPr>
          <w:rFonts w:ascii="Times New Roman" w:hAnsi="Times New Roman" w:cs="Times New Roman"/>
          <w:color w:val="000000"/>
          <w:sz w:val="28"/>
          <w:szCs w:val="28"/>
        </w:rPr>
        <w:t>-</w:t>
      </w:r>
      <w:r w:rsidRPr="008D6AC1">
        <w:rPr>
          <w:rFonts w:ascii="Times New Roman" w:hAnsi="Times New Roman" w:cs="Times New Roman"/>
          <w:color w:val="000000"/>
          <w:sz w:val="28"/>
          <w:szCs w:val="28"/>
          <w:lang w:val="en-US"/>
        </w:rPr>
        <w:t>Hansen</w:t>
      </w:r>
      <w:r w:rsidRPr="008D6AC1">
        <w:rPr>
          <w:rFonts w:ascii="Times New Roman" w:hAnsi="Times New Roman" w:cs="Times New Roman"/>
          <w:color w:val="000000"/>
          <w:sz w:val="28"/>
          <w:szCs w:val="28"/>
        </w:rPr>
        <w:t xml:space="preserve"> с соавт.). Количество внеклеточной жидкости у многих новорожденных с низкой массой тела можно увеличить, в то время как у других, низкая масса тела которых обусловлена пониженной плацентарной активностью, часто выявляется резкое уменьшение внеклеточной жидкости (с гемоконцентрацией и гиперэлектролитемией, </w:t>
      </w:r>
      <w:r w:rsidRPr="008D6AC1">
        <w:rPr>
          <w:rFonts w:ascii="Times New Roman" w:hAnsi="Times New Roman" w:cs="Times New Roman"/>
          <w:color w:val="000000"/>
          <w:sz w:val="28"/>
          <w:szCs w:val="28"/>
          <w:lang w:val="en-US"/>
        </w:rPr>
        <w:t>Jonxis</w:t>
      </w:r>
      <w:r w:rsidRPr="008D6AC1">
        <w:rPr>
          <w:rFonts w:ascii="Times New Roman" w:hAnsi="Times New Roman" w:cs="Times New Roman"/>
          <w:color w:val="000000"/>
          <w:sz w:val="28"/>
          <w:szCs w:val="28"/>
        </w:rPr>
        <w:t>).</w:t>
      </w: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p>
    <w:p w:rsidR="00072D6B" w:rsidRPr="008D6AC1" w:rsidRDefault="008D6AC1" w:rsidP="008D6AC1">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sidR="00072D6B" w:rsidRPr="008D6AC1">
        <w:rPr>
          <w:rFonts w:ascii="Times New Roman" w:hAnsi="Times New Roman" w:cs="Times New Roman"/>
          <w:color w:val="000000"/>
          <w:sz w:val="28"/>
          <w:szCs w:val="28"/>
        </w:rPr>
        <w:t xml:space="preserve">Таблица 2. </w:t>
      </w:r>
      <w:r w:rsidR="00072D6B" w:rsidRPr="008D6AC1">
        <w:rPr>
          <w:rFonts w:ascii="Times New Roman" w:hAnsi="Times New Roman" w:cs="Times New Roman"/>
          <w:b/>
          <w:bCs/>
          <w:color w:val="000000"/>
          <w:sz w:val="28"/>
          <w:szCs w:val="28"/>
        </w:rPr>
        <w:t>Процентное содержание общей, вне- и внутриклеточной жидкости по отношению к массе тела в процессе внеутробной жизни</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39"/>
        <w:gridCol w:w="738"/>
        <w:gridCol w:w="2126"/>
        <w:gridCol w:w="2410"/>
      </w:tblGrid>
      <w:tr w:rsidR="00072D6B" w:rsidRPr="008D6AC1" w:rsidTr="008D6AC1">
        <w:trPr>
          <w:trHeight w:val="605"/>
        </w:trPr>
        <w:tc>
          <w:tcPr>
            <w:tcW w:w="2239" w:type="dxa"/>
            <w:shd w:val="clear" w:color="auto" w:fill="FFFFFF"/>
            <w:vAlign w:val="bottom"/>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Возраст </w:t>
            </w:r>
          </w:p>
        </w:tc>
        <w:tc>
          <w:tcPr>
            <w:tcW w:w="738" w:type="dxa"/>
            <w:shd w:val="clear" w:color="auto" w:fill="FFFFFF"/>
            <w:vAlign w:val="bottom"/>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ОКЖ </w:t>
            </w:r>
          </w:p>
        </w:tc>
        <w:tc>
          <w:tcPr>
            <w:tcW w:w="2126" w:type="dxa"/>
            <w:shd w:val="clear" w:color="auto" w:fill="FFFFFF"/>
            <w:vAlign w:val="bottom"/>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Внеклеточное пространство</w:t>
            </w:r>
          </w:p>
        </w:tc>
        <w:tc>
          <w:tcPr>
            <w:tcW w:w="2410" w:type="dxa"/>
            <w:shd w:val="clear" w:color="auto" w:fill="FFFFFF"/>
            <w:vAlign w:val="bottom"/>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Внутриклеточное пространство</w:t>
            </w:r>
          </w:p>
        </w:tc>
      </w:tr>
      <w:tr w:rsidR="00072D6B" w:rsidRPr="008D6AC1" w:rsidTr="008D6AC1">
        <w:trPr>
          <w:trHeight w:val="360"/>
        </w:trPr>
        <w:tc>
          <w:tcPr>
            <w:tcW w:w="223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0 — 1 день </w:t>
            </w:r>
          </w:p>
        </w:tc>
        <w:tc>
          <w:tcPr>
            <w:tcW w:w="738"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79,0 </w:t>
            </w:r>
          </w:p>
        </w:tc>
        <w:tc>
          <w:tcPr>
            <w:tcW w:w="212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43,9</w:t>
            </w:r>
          </w:p>
        </w:tc>
        <w:tc>
          <w:tcPr>
            <w:tcW w:w="241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34,7</w:t>
            </w:r>
          </w:p>
        </w:tc>
      </w:tr>
      <w:tr w:rsidR="00072D6B" w:rsidRPr="008D6AC1" w:rsidTr="008D6AC1">
        <w:trPr>
          <w:trHeight w:val="338"/>
        </w:trPr>
        <w:tc>
          <w:tcPr>
            <w:tcW w:w="223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1 — 10 дней </w:t>
            </w:r>
          </w:p>
        </w:tc>
        <w:tc>
          <w:tcPr>
            <w:tcW w:w="738"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74,0 </w:t>
            </w:r>
          </w:p>
        </w:tc>
        <w:tc>
          <w:tcPr>
            <w:tcW w:w="212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39,7</w:t>
            </w:r>
          </w:p>
        </w:tc>
        <w:tc>
          <w:tcPr>
            <w:tcW w:w="241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31,8</w:t>
            </w:r>
          </w:p>
        </w:tc>
      </w:tr>
      <w:tr w:rsidR="00072D6B" w:rsidRPr="008D6AC1" w:rsidTr="008D6AC1">
        <w:trPr>
          <w:trHeight w:val="338"/>
        </w:trPr>
        <w:tc>
          <w:tcPr>
            <w:tcW w:w="223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 — 3 мес</w:t>
            </w:r>
          </w:p>
        </w:tc>
        <w:tc>
          <w:tcPr>
            <w:tcW w:w="738"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72,3</w:t>
            </w:r>
          </w:p>
        </w:tc>
        <w:tc>
          <w:tcPr>
            <w:tcW w:w="212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32,2</w:t>
            </w:r>
          </w:p>
        </w:tc>
        <w:tc>
          <w:tcPr>
            <w:tcW w:w="241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43,3</w:t>
            </w:r>
          </w:p>
        </w:tc>
      </w:tr>
      <w:tr w:rsidR="00072D6B" w:rsidRPr="008D6AC1" w:rsidTr="008D6AC1">
        <w:trPr>
          <w:trHeight w:val="158"/>
        </w:trPr>
        <w:tc>
          <w:tcPr>
            <w:tcW w:w="223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3—6 » </w:t>
            </w:r>
          </w:p>
        </w:tc>
        <w:tc>
          <w:tcPr>
            <w:tcW w:w="738"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70,1 </w:t>
            </w:r>
          </w:p>
        </w:tc>
        <w:tc>
          <w:tcPr>
            <w:tcW w:w="212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30,1</w:t>
            </w:r>
          </w:p>
        </w:tc>
        <w:tc>
          <w:tcPr>
            <w:tcW w:w="241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42,1</w:t>
            </w:r>
          </w:p>
        </w:tc>
      </w:tr>
      <w:tr w:rsidR="00072D6B" w:rsidRPr="008D6AC1" w:rsidTr="008D6AC1">
        <w:trPr>
          <w:trHeight w:val="187"/>
        </w:trPr>
        <w:tc>
          <w:tcPr>
            <w:tcW w:w="223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6—12 » </w:t>
            </w:r>
          </w:p>
        </w:tc>
        <w:tc>
          <w:tcPr>
            <w:tcW w:w="738"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60,4 </w:t>
            </w:r>
          </w:p>
        </w:tc>
        <w:tc>
          <w:tcPr>
            <w:tcW w:w="212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27,4</w:t>
            </w:r>
          </w:p>
        </w:tc>
        <w:tc>
          <w:tcPr>
            <w:tcW w:w="241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35,2</w:t>
            </w:r>
          </w:p>
        </w:tc>
      </w:tr>
      <w:tr w:rsidR="00072D6B" w:rsidRPr="008D6AC1" w:rsidTr="008D6AC1">
        <w:trPr>
          <w:trHeight w:val="158"/>
        </w:trPr>
        <w:tc>
          <w:tcPr>
            <w:tcW w:w="223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2 года </w:t>
            </w:r>
          </w:p>
        </w:tc>
        <w:tc>
          <w:tcPr>
            <w:tcW w:w="738"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58,7 </w:t>
            </w:r>
          </w:p>
        </w:tc>
        <w:tc>
          <w:tcPr>
            <w:tcW w:w="212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25,6</w:t>
            </w:r>
          </w:p>
        </w:tc>
        <w:tc>
          <w:tcPr>
            <w:tcW w:w="241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33,8</w:t>
            </w:r>
          </w:p>
        </w:tc>
      </w:tr>
      <w:tr w:rsidR="00072D6B" w:rsidRPr="008D6AC1" w:rsidTr="008D6AC1">
        <w:trPr>
          <w:trHeight w:val="173"/>
        </w:trPr>
        <w:tc>
          <w:tcPr>
            <w:tcW w:w="223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2—3 &gt; </w:t>
            </w:r>
          </w:p>
        </w:tc>
        <w:tc>
          <w:tcPr>
            <w:tcW w:w="738"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63,5 </w:t>
            </w:r>
          </w:p>
        </w:tc>
        <w:tc>
          <w:tcPr>
            <w:tcW w:w="212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26,7</w:t>
            </w:r>
          </w:p>
        </w:tc>
        <w:tc>
          <w:tcPr>
            <w:tcW w:w="241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38,5</w:t>
            </w:r>
          </w:p>
        </w:tc>
      </w:tr>
      <w:tr w:rsidR="00072D6B" w:rsidRPr="008D6AC1" w:rsidTr="008D6AC1">
        <w:trPr>
          <w:trHeight w:val="173"/>
        </w:trPr>
        <w:tc>
          <w:tcPr>
            <w:tcW w:w="223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3 — 5 лет </w:t>
            </w:r>
          </w:p>
        </w:tc>
        <w:tc>
          <w:tcPr>
            <w:tcW w:w="738"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62,2 </w:t>
            </w:r>
          </w:p>
        </w:tc>
        <w:tc>
          <w:tcPr>
            <w:tcW w:w="212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21,4</w:t>
            </w:r>
          </w:p>
        </w:tc>
        <w:tc>
          <w:tcPr>
            <w:tcW w:w="241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45,7</w:t>
            </w:r>
          </w:p>
        </w:tc>
      </w:tr>
      <w:tr w:rsidR="00072D6B" w:rsidRPr="008D6AC1" w:rsidTr="008D6AC1">
        <w:trPr>
          <w:trHeight w:val="173"/>
        </w:trPr>
        <w:tc>
          <w:tcPr>
            <w:tcW w:w="223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5—10 » </w:t>
            </w:r>
          </w:p>
        </w:tc>
        <w:tc>
          <w:tcPr>
            <w:tcW w:w="738"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61,5 </w:t>
            </w:r>
          </w:p>
        </w:tc>
        <w:tc>
          <w:tcPr>
            <w:tcW w:w="212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22,0</w:t>
            </w:r>
          </w:p>
        </w:tc>
        <w:tc>
          <w:tcPr>
            <w:tcW w:w="241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43,2</w:t>
            </w:r>
          </w:p>
        </w:tc>
      </w:tr>
      <w:tr w:rsidR="00072D6B" w:rsidRPr="008D6AC1" w:rsidTr="008D6AC1">
        <w:trPr>
          <w:trHeight w:val="418"/>
        </w:trPr>
        <w:tc>
          <w:tcPr>
            <w:tcW w:w="223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10—16» </w:t>
            </w:r>
          </w:p>
        </w:tc>
        <w:tc>
          <w:tcPr>
            <w:tcW w:w="738"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58,0 </w:t>
            </w:r>
          </w:p>
        </w:tc>
        <w:tc>
          <w:tcPr>
            <w:tcW w:w="212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18,7</w:t>
            </w:r>
          </w:p>
        </w:tc>
        <w:tc>
          <w:tcPr>
            <w:tcW w:w="241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46,7</w:t>
            </w:r>
          </w:p>
        </w:tc>
      </w:tr>
    </w:tbl>
    <w:p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 xml:space="preserve">ОКЖ — общее количество жидкости (по </w:t>
      </w:r>
      <w:r w:rsidRPr="008D6AC1">
        <w:rPr>
          <w:rFonts w:ascii="Times New Roman" w:hAnsi="Times New Roman" w:cs="Times New Roman"/>
          <w:color w:val="000000"/>
          <w:sz w:val="28"/>
          <w:szCs w:val="28"/>
          <w:lang w:val="en-US"/>
        </w:rPr>
        <w:t>Friis</w:t>
      </w:r>
      <w:r w:rsidRPr="008D6AC1">
        <w:rPr>
          <w:rFonts w:ascii="Times New Roman" w:hAnsi="Times New Roman" w:cs="Times New Roman"/>
          <w:color w:val="000000"/>
          <w:sz w:val="28"/>
          <w:szCs w:val="28"/>
        </w:rPr>
        <w:t>-</w:t>
      </w:r>
      <w:r w:rsidRPr="008D6AC1">
        <w:rPr>
          <w:rFonts w:ascii="Times New Roman" w:hAnsi="Times New Roman" w:cs="Times New Roman"/>
          <w:color w:val="000000"/>
          <w:sz w:val="28"/>
          <w:szCs w:val="28"/>
          <w:lang w:val="en-US"/>
        </w:rPr>
        <w:t>Hansen</w:t>
      </w:r>
      <w:r w:rsidRPr="008D6AC1">
        <w:rPr>
          <w:rFonts w:ascii="Times New Roman" w:hAnsi="Times New Roman" w:cs="Times New Roman"/>
          <w:color w:val="000000"/>
          <w:sz w:val="28"/>
          <w:szCs w:val="28"/>
        </w:rPr>
        <w:t>).</w:t>
      </w:r>
    </w:p>
    <w:p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 xml:space="preserve">Особенно должны учитываться изменения в периоде новорожденности (1 — 10-й день жизни). </w:t>
      </w:r>
    </w:p>
    <w:p w:rsidR="00072D6B" w:rsidRPr="008D6AC1" w:rsidRDefault="00072D6B" w:rsidP="008D6AC1">
      <w:pPr>
        <w:shd w:val="clear" w:color="auto" w:fill="FFFFFF"/>
        <w:spacing w:line="360" w:lineRule="auto"/>
        <w:ind w:firstLine="709"/>
        <w:jc w:val="both"/>
        <w:rPr>
          <w:rFonts w:ascii="Times New Roman" w:hAnsi="Times New Roman" w:cs="Times New Roman"/>
          <w:iCs/>
          <w:color w:val="000000"/>
          <w:sz w:val="28"/>
          <w:szCs w:val="28"/>
        </w:rPr>
      </w:pPr>
      <w:r w:rsidRPr="008D6AC1">
        <w:rPr>
          <w:rFonts w:ascii="Times New Roman" w:hAnsi="Times New Roman" w:cs="Times New Roman"/>
          <w:iCs/>
          <w:color w:val="000000"/>
          <w:sz w:val="28"/>
          <w:szCs w:val="28"/>
        </w:rPr>
        <w:t>В функциональном отношении организм младенца беден водой.</w:t>
      </w: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 xml:space="preserve">Значительно большая поверхность, приходящаяся на единицу массы тела, обусловливает соответственно больший основной обмен (вдвое выше на </w:t>
      </w:r>
      <w:smartTag w:uri="urn:schemas-microsoft-com:office:smarttags" w:element="metricconverter">
        <w:smartTagPr>
          <w:attr w:name="ProductID" w:val="1 кг"/>
        </w:smartTagPr>
        <w:r w:rsidRPr="008D6AC1">
          <w:rPr>
            <w:rFonts w:ascii="Times New Roman" w:hAnsi="Times New Roman" w:cs="Times New Roman"/>
            <w:color w:val="000000"/>
            <w:sz w:val="28"/>
            <w:szCs w:val="28"/>
          </w:rPr>
          <w:t>1 кг</w:t>
        </w:r>
      </w:smartTag>
      <w:r w:rsidRPr="008D6AC1">
        <w:rPr>
          <w:rFonts w:ascii="Times New Roman" w:hAnsi="Times New Roman" w:cs="Times New Roman"/>
          <w:color w:val="000000"/>
          <w:sz w:val="28"/>
          <w:szCs w:val="28"/>
        </w:rPr>
        <w:t xml:space="preserve"> массы тела, чем у взрослых), а также повышенное выведение мочи. Необратимые потери воды достигают у младенца </w:t>
      </w:r>
      <w:r w:rsidRPr="008D6AC1">
        <w:rPr>
          <w:rFonts w:ascii="Times New Roman" w:hAnsi="Times New Roman" w:cs="Times New Roman"/>
          <w:color w:val="000000"/>
          <w:sz w:val="28"/>
          <w:szCs w:val="28"/>
          <w:lang w:val="en-US"/>
        </w:rPr>
        <w:t>Vs</w:t>
      </w:r>
      <w:r w:rsidRPr="008D6AC1">
        <w:rPr>
          <w:rFonts w:ascii="Times New Roman" w:hAnsi="Times New Roman" w:cs="Times New Roman"/>
          <w:color w:val="000000"/>
          <w:sz w:val="28"/>
          <w:szCs w:val="28"/>
        </w:rPr>
        <w:t xml:space="preserve"> величины взрослого, который в 10 раз тяжелее. Обмен жидкости у детей происходит в 3—14 раз быстрее.</w:t>
      </w: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У младенцев минимальная суточная потеря жидкости достигает 300 мл (</w:t>
      </w:r>
      <w:r w:rsidRPr="008D6AC1">
        <w:rPr>
          <w:rFonts w:ascii="Times New Roman" w:hAnsi="Times New Roman" w:cs="Times New Roman"/>
          <w:color w:val="000000"/>
          <w:sz w:val="28"/>
          <w:szCs w:val="28"/>
          <w:lang w:val="en-US"/>
        </w:rPr>
        <w:t>Gamble</w:t>
      </w:r>
      <w:r w:rsidRPr="008D6AC1">
        <w:rPr>
          <w:rFonts w:ascii="Times New Roman" w:hAnsi="Times New Roman" w:cs="Times New Roman"/>
          <w:color w:val="000000"/>
          <w:sz w:val="28"/>
          <w:szCs w:val="28"/>
        </w:rPr>
        <w:t>). Для полного удаления жидкости из внеклеточного пространства теоретически новорожденному потребовалось бы 7 дней, а взрослому— 10 дней. Таким образом, шансы выживания у грудного ребенка меньше. В табл. 32 вновь представлены данные о содержании жидкости для различных возрастных групп. На долю внутрисосудистой части внеклеточного пространства приходится во всех возрастных группах довольно постоянная процентная: величина: 4,5—5% массы тела (</w:t>
      </w:r>
      <w:r w:rsidRPr="008D6AC1">
        <w:rPr>
          <w:rFonts w:ascii="Times New Roman" w:hAnsi="Times New Roman" w:cs="Times New Roman"/>
          <w:color w:val="000000"/>
          <w:sz w:val="28"/>
          <w:szCs w:val="28"/>
          <w:lang w:val="en-US"/>
        </w:rPr>
        <w:t>Gamble</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MacLaurin</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Randall</w:t>
      </w:r>
      <w:r w:rsidRPr="008D6AC1">
        <w:rPr>
          <w:rFonts w:ascii="Times New Roman" w:hAnsi="Times New Roman" w:cs="Times New Roman"/>
          <w:color w:val="000000"/>
          <w:sz w:val="28"/>
          <w:szCs w:val="28"/>
        </w:rPr>
        <w:t>).</w:t>
      </w:r>
    </w:p>
    <w:p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 xml:space="preserve">Водный статус хорошо отражает отношение количества общей жидкости тела к его поверхности. Для детей, имеющих до </w:t>
      </w:r>
      <w:smartTag w:uri="urn:schemas-microsoft-com:office:smarttags" w:element="metricconverter">
        <w:smartTagPr>
          <w:attr w:name="ProductID" w:val="20 л"/>
        </w:smartTagPr>
        <w:r w:rsidRPr="008D6AC1">
          <w:rPr>
            <w:rFonts w:ascii="Times New Roman" w:hAnsi="Times New Roman" w:cs="Times New Roman"/>
            <w:color w:val="000000"/>
            <w:sz w:val="28"/>
            <w:szCs w:val="28"/>
          </w:rPr>
          <w:t>20 л</w:t>
        </w:r>
      </w:smartTag>
      <w:r w:rsidRPr="008D6AC1">
        <w:rPr>
          <w:rFonts w:ascii="Times New Roman" w:hAnsi="Times New Roman" w:cs="Times New Roman"/>
          <w:color w:val="000000"/>
          <w:sz w:val="28"/>
          <w:szCs w:val="28"/>
        </w:rPr>
        <w:t xml:space="preserve"> воды или </w:t>
      </w:r>
      <w:smartTag w:uri="urn:schemas-microsoft-com:office:smarttags" w:element="metricconverter">
        <w:smartTagPr>
          <w:attr w:name="ProductID" w:val="1 м2"/>
        </w:smartTagPr>
        <w:r w:rsidRPr="008D6AC1">
          <w:rPr>
            <w:rFonts w:ascii="Times New Roman" w:hAnsi="Times New Roman" w:cs="Times New Roman"/>
            <w:color w:val="000000"/>
            <w:sz w:val="28"/>
            <w:szCs w:val="28"/>
          </w:rPr>
          <w:t>1 м</w:t>
        </w:r>
        <w:r w:rsidRPr="008D6AC1">
          <w:rPr>
            <w:rFonts w:ascii="Times New Roman" w:hAnsi="Times New Roman" w:cs="Times New Roman"/>
            <w:color w:val="000000"/>
            <w:sz w:val="28"/>
            <w:szCs w:val="28"/>
            <w:vertAlign w:val="superscript"/>
          </w:rPr>
          <w:t>2</w:t>
        </w:r>
      </w:smartTag>
      <w:r w:rsidRPr="008D6AC1">
        <w:rPr>
          <w:rFonts w:ascii="Times New Roman" w:hAnsi="Times New Roman" w:cs="Times New Roman"/>
          <w:color w:val="000000"/>
          <w:sz w:val="28"/>
          <w:szCs w:val="28"/>
        </w:rPr>
        <w:t xml:space="preserve"> поверхности тела, в постнатальном периоде существует линейная зависимость между поверхностью тела и общей массой жидкости (</w:t>
      </w:r>
      <w:r w:rsidRPr="008D6AC1">
        <w:rPr>
          <w:rFonts w:ascii="Times New Roman" w:hAnsi="Times New Roman" w:cs="Times New Roman"/>
          <w:color w:val="000000"/>
          <w:sz w:val="28"/>
          <w:szCs w:val="28"/>
          <w:lang w:val="en-US"/>
        </w:rPr>
        <w:t>Friis</w:t>
      </w:r>
      <w:r w:rsidRPr="008D6AC1">
        <w:rPr>
          <w:rFonts w:ascii="Times New Roman" w:hAnsi="Times New Roman" w:cs="Times New Roman"/>
          <w:color w:val="000000"/>
          <w:sz w:val="28"/>
          <w:szCs w:val="28"/>
        </w:rPr>
        <w:t>-</w:t>
      </w:r>
      <w:r w:rsidRPr="008D6AC1">
        <w:rPr>
          <w:rFonts w:ascii="Times New Roman" w:hAnsi="Times New Roman" w:cs="Times New Roman"/>
          <w:color w:val="000000"/>
          <w:sz w:val="28"/>
          <w:szCs w:val="28"/>
          <w:lang w:val="en-US"/>
        </w:rPr>
        <w:t>Hansen</w:t>
      </w:r>
      <w:r w:rsidRPr="008D6AC1">
        <w:rPr>
          <w:rFonts w:ascii="Times New Roman" w:hAnsi="Times New Roman" w:cs="Times New Roman"/>
          <w:color w:val="000000"/>
          <w:sz w:val="28"/>
          <w:szCs w:val="28"/>
        </w:rPr>
        <w:t xml:space="preserve"> с соавт) по следующему уравнению:</w:t>
      </w:r>
    </w:p>
    <w:p w:rsidR="008D6AC1" w:rsidRDefault="008D6AC1" w:rsidP="008D6AC1">
      <w:pPr>
        <w:shd w:val="clear" w:color="auto" w:fill="FFFFFF"/>
        <w:spacing w:line="360" w:lineRule="auto"/>
        <w:ind w:firstLine="709"/>
        <w:jc w:val="both"/>
        <w:rPr>
          <w:rFonts w:ascii="Times New Roman" w:hAnsi="Times New Roman" w:cs="Times New Roman"/>
          <w:b/>
          <w:color w:val="000000"/>
          <w:sz w:val="28"/>
          <w:szCs w:val="28"/>
          <w:lang w:val="uk-UA"/>
        </w:rPr>
      </w:pPr>
    </w:p>
    <w:p w:rsidR="00072D6B" w:rsidRPr="008D6AC1" w:rsidRDefault="00072D6B" w:rsidP="008D6AC1">
      <w:pPr>
        <w:shd w:val="clear" w:color="auto" w:fill="FFFFFF"/>
        <w:spacing w:line="360" w:lineRule="auto"/>
        <w:ind w:firstLine="709"/>
        <w:jc w:val="both"/>
        <w:rPr>
          <w:rFonts w:ascii="Times New Roman" w:hAnsi="Times New Roman" w:cs="Times New Roman"/>
          <w:b/>
          <w:color w:val="000000"/>
          <w:sz w:val="28"/>
          <w:szCs w:val="28"/>
        </w:rPr>
      </w:pPr>
      <w:r w:rsidRPr="008D6AC1">
        <w:rPr>
          <w:rFonts w:ascii="Times New Roman" w:hAnsi="Times New Roman" w:cs="Times New Roman"/>
          <w:b/>
          <w:color w:val="000000"/>
          <w:sz w:val="28"/>
          <w:szCs w:val="28"/>
        </w:rPr>
        <w:t>Таблица 3. Поверхность тела (м</w:t>
      </w:r>
      <w:r w:rsidRPr="008D6AC1">
        <w:rPr>
          <w:rFonts w:ascii="Times New Roman" w:hAnsi="Times New Roman" w:cs="Times New Roman"/>
          <w:b/>
          <w:color w:val="000000"/>
          <w:sz w:val="28"/>
          <w:szCs w:val="28"/>
          <w:vertAlign w:val="superscript"/>
        </w:rPr>
        <w:t>2</w:t>
      </w:r>
      <w:r w:rsidRPr="008D6AC1">
        <w:rPr>
          <w:rFonts w:ascii="Times New Roman" w:hAnsi="Times New Roman" w:cs="Times New Roman"/>
          <w:b/>
          <w:color w:val="000000"/>
          <w:sz w:val="28"/>
          <w:szCs w:val="28"/>
        </w:rPr>
        <w:t>), масса тела (кг), а также количество общей жидкости тела на м</w:t>
      </w:r>
      <w:r w:rsidRPr="008D6AC1">
        <w:rPr>
          <w:rFonts w:ascii="Times New Roman" w:hAnsi="Times New Roman" w:cs="Times New Roman"/>
          <w:b/>
          <w:color w:val="000000"/>
          <w:sz w:val="28"/>
          <w:szCs w:val="28"/>
          <w:vertAlign w:val="superscript"/>
        </w:rPr>
        <w:t>2</w:t>
      </w:r>
      <w:r w:rsidRPr="008D6AC1">
        <w:rPr>
          <w:rFonts w:ascii="Times New Roman" w:hAnsi="Times New Roman" w:cs="Times New Roman"/>
          <w:b/>
          <w:color w:val="000000"/>
          <w:sz w:val="28"/>
          <w:szCs w:val="28"/>
        </w:rPr>
        <w:t xml:space="preserve"> и кг массы тела в зависимости от возраста</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7"/>
        <w:gridCol w:w="1276"/>
        <w:gridCol w:w="1417"/>
        <w:gridCol w:w="1560"/>
      </w:tblGrid>
      <w:tr w:rsidR="00072D6B" w:rsidRPr="008D6AC1" w:rsidTr="008D6AC1">
        <w:trPr>
          <w:trHeight w:val="20"/>
        </w:trPr>
        <w:tc>
          <w:tcPr>
            <w:tcW w:w="297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Определяемая величина </w:t>
            </w:r>
          </w:p>
        </w:tc>
        <w:tc>
          <w:tcPr>
            <w:tcW w:w="127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Взрослые</w:t>
            </w:r>
          </w:p>
        </w:tc>
        <w:tc>
          <w:tcPr>
            <w:tcW w:w="141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Доношенные дети</w:t>
            </w:r>
          </w:p>
        </w:tc>
        <w:tc>
          <w:tcPr>
            <w:tcW w:w="156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Недоношенные дети</w:t>
            </w:r>
          </w:p>
        </w:tc>
      </w:tr>
      <w:tr w:rsidR="00072D6B" w:rsidRPr="008D6AC1" w:rsidTr="008D6AC1">
        <w:trPr>
          <w:trHeight w:val="20"/>
        </w:trPr>
        <w:tc>
          <w:tcPr>
            <w:tcW w:w="297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Масса тела, кг </w:t>
            </w:r>
          </w:p>
        </w:tc>
        <w:tc>
          <w:tcPr>
            <w:tcW w:w="127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70</w:t>
            </w:r>
          </w:p>
        </w:tc>
        <w:tc>
          <w:tcPr>
            <w:tcW w:w="141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3,5</w:t>
            </w:r>
          </w:p>
        </w:tc>
        <w:tc>
          <w:tcPr>
            <w:tcW w:w="156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1 5</w:t>
            </w:r>
          </w:p>
        </w:tc>
      </w:tr>
      <w:tr w:rsidR="00072D6B" w:rsidRPr="008D6AC1" w:rsidTr="008D6AC1">
        <w:trPr>
          <w:trHeight w:val="20"/>
        </w:trPr>
        <w:tc>
          <w:tcPr>
            <w:tcW w:w="297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Поверхность тела, м2 </w:t>
            </w:r>
          </w:p>
        </w:tc>
        <w:tc>
          <w:tcPr>
            <w:tcW w:w="127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1,73</w:t>
            </w:r>
          </w:p>
        </w:tc>
        <w:tc>
          <w:tcPr>
            <w:tcW w:w="141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0,21</w:t>
            </w:r>
          </w:p>
        </w:tc>
        <w:tc>
          <w:tcPr>
            <w:tcW w:w="156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0,11</w:t>
            </w:r>
          </w:p>
        </w:tc>
      </w:tr>
      <w:tr w:rsidR="00072D6B" w:rsidRPr="008D6AC1" w:rsidTr="008D6AC1">
        <w:trPr>
          <w:trHeight w:val="20"/>
        </w:trPr>
        <w:tc>
          <w:tcPr>
            <w:tcW w:w="297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Поверхность тела/кг </w:t>
            </w:r>
          </w:p>
        </w:tc>
        <w:tc>
          <w:tcPr>
            <w:tcW w:w="127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p>
        </w:tc>
        <w:tc>
          <w:tcPr>
            <w:tcW w:w="141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p>
        </w:tc>
        <w:tc>
          <w:tcPr>
            <w:tcW w:w="156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p>
        </w:tc>
      </w:tr>
      <w:tr w:rsidR="00072D6B" w:rsidRPr="008D6AC1" w:rsidTr="008D6AC1">
        <w:trPr>
          <w:trHeight w:val="20"/>
        </w:trPr>
        <w:tc>
          <w:tcPr>
            <w:tcW w:w="297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Масса тела, см2</w:t>
            </w:r>
          </w:p>
        </w:tc>
        <w:tc>
          <w:tcPr>
            <w:tcW w:w="127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240</w:t>
            </w:r>
          </w:p>
        </w:tc>
        <w:tc>
          <w:tcPr>
            <w:tcW w:w="141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600</w:t>
            </w:r>
          </w:p>
        </w:tc>
        <w:tc>
          <w:tcPr>
            <w:tcW w:w="156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730</w:t>
            </w:r>
          </w:p>
        </w:tc>
      </w:tr>
      <w:tr w:rsidR="00072D6B" w:rsidRPr="008D6AC1" w:rsidTr="008D6AC1">
        <w:trPr>
          <w:trHeight w:val="20"/>
        </w:trPr>
        <w:tc>
          <w:tcPr>
            <w:tcW w:w="297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Общая жидкость, л </w:t>
            </w:r>
          </w:p>
        </w:tc>
        <w:tc>
          <w:tcPr>
            <w:tcW w:w="127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43</w:t>
            </w:r>
          </w:p>
        </w:tc>
        <w:tc>
          <w:tcPr>
            <w:tcW w:w="141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2,6</w:t>
            </w:r>
          </w:p>
        </w:tc>
        <w:tc>
          <w:tcPr>
            <w:tcW w:w="156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1,2</w:t>
            </w:r>
          </w:p>
        </w:tc>
      </w:tr>
      <w:tr w:rsidR="00072D6B" w:rsidRPr="008D6AC1" w:rsidTr="008D6AC1">
        <w:trPr>
          <w:trHeight w:val="20"/>
        </w:trPr>
        <w:tc>
          <w:tcPr>
            <w:tcW w:w="297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Общая жидкость/кг </w:t>
            </w:r>
          </w:p>
        </w:tc>
        <w:tc>
          <w:tcPr>
            <w:tcW w:w="127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p>
        </w:tc>
        <w:tc>
          <w:tcPr>
            <w:tcW w:w="141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p>
        </w:tc>
        <w:tc>
          <w:tcPr>
            <w:tcW w:w="156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p>
        </w:tc>
      </w:tr>
      <w:tr w:rsidR="00072D6B" w:rsidRPr="008D6AC1" w:rsidTr="008D6AC1">
        <w:trPr>
          <w:trHeight w:val="20"/>
        </w:trPr>
        <w:tc>
          <w:tcPr>
            <w:tcW w:w="297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Масса тела, мл </w:t>
            </w:r>
          </w:p>
        </w:tc>
        <w:tc>
          <w:tcPr>
            <w:tcW w:w="127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620</w:t>
            </w:r>
          </w:p>
        </w:tc>
        <w:tc>
          <w:tcPr>
            <w:tcW w:w="141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750</w:t>
            </w:r>
          </w:p>
        </w:tc>
        <w:tc>
          <w:tcPr>
            <w:tcW w:w="156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825</w:t>
            </w:r>
          </w:p>
        </w:tc>
      </w:tr>
      <w:tr w:rsidR="00072D6B" w:rsidRPr="008D6AC1" w:rsidTr="008D6AC1">
        <w:trPr>
          <w:trHeight w:val="20"/>
        </w:trPr>
        <w:tc>
          <w:tcPr>
            <w:tcW w:w="297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Поверхность тела, л </w:t>
            </w:r>
          </w:p>
        </w:tc>
        <w:tc>
          <w:tcPr>
            <w:tcW w:w="127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24,9</w:t>
            </w:r>
          </w:p>
        </w:tc>
        <w:tc>
          <w:tcPr>
            <w:tcW w:w="141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12,4</w:t>
            </w:r>
          </w:p>
        </w:tc>
        <w:tc>
          <w:tcPr>
            <w:tcW w:w="156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10,9</w:t>
            </w:r>
          </w:p>
        </w:tc>
      </w:tr>
    </w:tbl>
    <w:p w:rsidR="00072D6B" w:rsidRPr="008D6AC1" w:rsidRDefault="00072D6B" w:rsidP="008D6AC1">
      <w:pPr>
        <w:shd w:val="clear" w:color="auto" w:fill="FFFFFF"/>
        <w:spacing w:line="360" w:lineRule="auto"/>
        <w:ind w:firstLine="709"/>
        <w:jc w:val="both"/>
        <w:rPr>
          <w:rFonts w:ascii="Times New Roman" w:hAnsi="Times New Roman" w:cs="Times New Roman"/>
          <w:iCs/>
          <w:color w:val="000000"/>
          <w:sz w:val="28"/>
          <w:szCs w:val="28"/>
        </w:rPr>
      </w:pPr>
    </w:p>
    <w:p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iCs/>
          <w:color w:val="000000"/>
          <w:sz w:val="28"/>
          <w:szCs w:val="28"/>
        </w:rPr>
        <w:t>Вода тела, л = [поверхность тела, м</w:t>
      </w:r>
      <w:r w:rsidRPr="008D6AC1">
        <w:rPr>
          <w:rFonts w:ascii="Times New Roman" w:hAnsi="Times New Roman" w:cs="Times New Roman"/>
          <w:iCs/>
          <w:color w:val="000000"/>
          <w:sz w:val="28"/>
          <w:szCs w:val="28"/>
          <w:vertAlign w:val="superscript"/>
        </w:rPr>
        <w:t>2</w:t>
      </w:r>
      <w:r w:rsidRPr="008D6AC1">
        <w:rPr>
          <w:rFonts w:ascii="Times New Roman" w:hAnsi="Times New Roman" w:cs="Times New Roman"/>
          <w:iCs/>
          <w:color w:val="000000"/>
          <w:sz w:val="28"/>
          <w:szCs w:val="28"/>
        </w:rPr>
        <w:t xml:space="preserve">-15,05] </w:t>
      </w:r>
      <w:r w:rsidRPr="008D6AC1">
        <w:rPr>
          <w:rFonts w:ascii="Times New Roman" w:hAnsi="Times New Roman" w:cs="Times New Roman"/>
          <w:color w:val="000000"/>
          <w:sz w:val="28"/>
          <w:szCs w:val="28"/>
        </w:rPr>
        <w:t xml:space="preserve">— </w:t>
      </w:r>
      <w:r w:rsidRPr="008D6AC1">
        <w:rPr>
          <w:rFonts w:ascii="Times New Roman" w:hAnsi="Times New Roman" w:cs="Times New Roman"/>
          <w:iCs/>
          <w:color w:val="000000"/>
          <w:sz w:val="28"/>
          <w:szCs w:val="28"/>
        </w:rPr>
        <w:t xml:space="preserve">0,71 </w:t>
      </w:r>
      <w:r w:rsidRPr="008D6AC1">
        <w:rPr>
          <w:rFonts w:ascii="Times New Roman" w:hAnsi="Times New Roman" w:cs="Times New Roman"/>
          <w:color w:val="000000"/>
          <w:sz w:val="28"/>
          <w:szCs w:val="28"/>
        </w:rPr>
        <w:t>М±7,/%.</w:t>
      </w: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Интересно, что в постнатальном периоде внеклеточное пространство по отношению к поверхности тела остается неизменным, а величина внутриклеточного пространства повышается.</w:t>
      </w:r>
    </w:p>
    <w:p w:rsidR="00072D6B" w:rsidRPr="008D6AC1" w:rsidRDefault="00072D6B" w:rsidP="008D6AC1">
      <w:pPr>
        <w:shd w:val="clear" w:color="auto" w:fill="FFFFFF"/>
        <w:spacing w:line="360" w:lineRule="auto"/>
        <w:ind w:firstLine="709"/>
        <w:jc w:val="both"/>
        <w:rPr>
          <w:rFonts w:ascii="Times New Roman" w:hAnsi="Times New Roman" w:cs="Times New Roman"/>
          <w:iCs/>
          <w:color w:val="000000"/>
          <w:sz w:val="28"/>
          <w:szCs w:val="28"/>
        </w:rPr>
      </w:pPr>
      <w:r w:rsidRPr="008D6AC1">
        <w:rPr>
          <w:rFonts w:ascii="Times New Roman" w:hAnsi="Times New Roman" w:cs="Times New Roman"/>
          <w:iCs/>
          <w:color w:val="000000"/>
          <w:sz w:val="28"/>
          <w:szCs w:val="28"/>
        </w:rPr>
        <w:t>Изменения, которые происходят в периоде новорожденности (1</w:t>
      </w:r>
      <w:r w:rsidRPr="008D6AC1">
        <w:rPr>
          <w:rFonts w:ascii="Times New Roman" w:hAnsi="Times New Roman" w:cs="Times New Roman"/>
          <w:color w:val="000000"/>
          <w:sz w:val="28"/>
          <w:szCs w:val="28"/>
        </w:rPr>
        <w:t>—</w:t>
      </w:r>
      <w:r w:rsidRPr="008D6AC1">
        <w:rPr>
          <w:rFonts w:ascii="Times New Roman" w:hAnsi="Times New Roman" w:cs="Times New Roman"/>
          <w:iCs/>
          <w:color w:val="000000"/>
          <w:sz w:val="28"/>
          <w:szCs w:val="28"/>
        </w:rPr>
        <w:t>10-й день жизни), следует рассматривать особо.</w:t>
      </w:r>
    </w:p>
    <w:p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Непосредственно после рождения в течение 8 ч жизни (максимум спустя 3 ч) новорожденный (родившийся в срок или преждевременно, теряет в среднем 25% объема плазмы в форме разжиженной плазмы из внутрисосудистого пространства (</w:t>
      </w:r>
      <w:r w:rsidRPr="008D6AC1">
        <w:rPr>
          <w:rFonts w:ascii="Times New Roman" w:hAnsi="Times New Roman" w:cs="Times New Roman"/>
          <w:color w:val="000000"/>
          <w:sz w:val="28"/>
          <w:szCs w:val="28"/>
          <w:lang w:val="en-US"/>
        </w:rPr>
        <w:t>Clark</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Gairdner</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Gairdner</w:t>
      </w:r>
      <w:r w:rsidRPr="008D6AC1">
        <w:rPr>
          <w:rFonts w:ascii="Times New Roman" w:hAnsi="Times New Roman" w:cs="Times New Roman"/>
          <w:color w:val="000000"/>
          <w:sz w:val="28"/>
          <w:szCs w:val="28"/>
        </w:rPr>
        <w:t xml:space="preserve"> с соавт.). Вероятно, происходят изменения в бассейне легочной циркуляции. Это ведет к повышению гемоглобина, гематокрита и белков плазмы, т. е. к гемоконцентрации с одновременным сокращением объема циркулирующей крови. Величина индивидуальных колебаний зависит от объема плацентарных трансфузий (</w:t>
      </w:r>
      <w:r w:rsidRPr="008D6AC1">
        <w:rPr>
          <w:rFonts w:ascii="Times New Roman" w:hAnsi="Times New Roman" w:cs="Times New Roman"/>
          <w:color w:val="000000"/>
          <w:sz w:val="28"/>
          <w:szCs w:val="28"/>
          <w:lang w:val="en-US"/>
        </w:rPr>
        <w:t>Usher</w:t>
      </w:r>
      <w:r w:rsidRPr="008D6AC1">
        <w:rPr>
          <w:rFonts w:ascii="Times New Roman" w:hAnsi="Times New Roman" w:cs="Times New Roman"/>
          <w:color w:val="000000"/>
          <w:sz w:val="28"/>
          <w:szCs w:val="28"/>
        </w:rPr>
        <w:t xml:space="preserve"> с соавт.). За этим плазмотоком (</w:t>
      </w:r>
      <w:r w:rsidRPr="008D6AC1">
        <w:rPr>
          <w:rFonts w:ascii="Times New Roman" w:hAnsi="Times New Roman" w:cs="Times New Roman"/>
          <w:color w:val="000000"/>
          <w:sz w:val="28"/>
          <w:szCs w:val="28"/>
          <w:lang w:val="en-US"/>
        </w:rPr>
        <w:t>Gairdner</w:t>
      </w:r>
      <w:r w:rsidRPr="008D6AC1">
        <w:rPr>
          <w:rFonts w:ascii="Times New Roman" w:hAnsi="Times New Roman" w:cs="Times New Roman"/>
          <w:color w:val="000000"/>
          <w:sz w:val="28"/>
          <w:szCs w:val="28"/>
        </w:rPr>
        <w:t xml:space="preserve"> с соавт.) следует перемещение жидкости из внутриклеточного к внеклеточному пространству (</w:t>
      </w:r>
      <w:r w:rsidRPr="008D6AC1">
        <w:rPr>
          <w:rFonts w:ascii="Times New Roman" w:hAnsi="Times New Roman" w:cs="Times New Roman"/>
          <w:color w:val="000000"/>
          <w:sz w:val="28"/>
          <w:szCs w:val="28"/>
          <w:lang w:val="en-US"/>
        </w:rPr>
        <w:t>MacLaurin</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Usher</w:t>
      </w:r>
      <w:r w:rsidRPr="008D6AC1">
        <w:rPr>
          <w:rFonts w:ascii="Times New Roman" w:hAnsi="Times New Roman" w:cs="Times New Roman"/>
          <w:color w:val="000000"/>
          <w:sz w:val="28"/>
          <w:szCs w:val="28"/>
        </w:rPr>
        <w:t xml:space="preserve"> с соавт.), благодаря чему объем крови при повышении объема плазмы вновь увеличивается в интервале между 4 и 24 ч жизни. Такой процесс наблюдается вплоть до третьего дня жизни, ведет к временной внутриклеточной дегидратации (</w:t>
      </w:r>
      <w:r w:rsidRPr="008D6AC1">
        <w:rPr>
          <w:rFonts w:ascii="Times New Roman" w:hAnsi="Times New Roman" w:cs="Times New Roman"/>
          <w:color w:val="000000"/>
          <w:sz w:val="28"/>
          <w:szCs w:val="28"/>
          <w:lang w:val="en-US"/>
        </w:rPr>
        <w:t>MacLaurin</w:t>
      </w:r>
      <w:r w:rsidRPr="008D6AC1">
        <w:rPr>
          <w:rFonts w:ascii="Times New Roman" w:hAnsi="Times New Roman" w:cs="Times New Roman"/>
          <w:color w:val="000000"/>
          <w:sz w:val="28"/>
          <w:szCs w:val="28"/>
        </w:rPr>
        <w:t>) и является выражением нестабильности водного баланса, особенно во внутриклеточном пространстве. Экспансией внеклеточного пространства можно объяснить образоваие отеков у новорожденных. Особенно подвержены этому недоношенные дети.</w:t>
      </w:r>
    </w:p>
    <w:p w:rsidR="008D6AC1" w:rsidRDefault="008D6AC1" w:rsidP="008D6AC1">
      <w:pPr>
        <w:shd w:val="clear" w:color="auto" w:fill="FFFFFF"/>
        <w:spacing w:line="360" w:lineRule="auto"/>
        <w:ind w:firstLine="709"/>
        <w:jc w:val="both"/>
        <w:rPr>
          <w:rFonts w:ascii="Times New Roman" w:hAnsi="Times New Roman" w:cs="Times New Roman"/>
          <w:b/>
          <w:bCs/>
          <w:color w:val="000000"/>
          <w:sz w:val="28"/>
          <w:szCs w:val="32"/>
          <w:lang w:val="uk-UA"/>
        </w:rPr>
      </w:pPr>
    </w:p>
    <w:p w:rsidR="00072D6B" w:rsidRPr="008D6AC1" w:rsidRDefault="00072D6B" w:rsidP="008D6AC1">
      <w:pPr>
        <w:shd w:val="clear" w:color="auto" w:fill="FFFFFF"/>
        <w:spacing w:line="360" w:lineRule="auto"/>
        <w:ind w:firstLine="709"/>
        <w:jc w:val="both"/>
        <w:rPr>
          <w:rFonts w:ascii="Times New Roman" w:hAnsi="Times New Roman" w:cs="Times New Roman"/>
          <w:sz w:val="28"/>
          <w:szCs w:val="32"/>
        </w:rPr>
      </w:pPr>
      <w:r w:rsidRPr="008D6AC1">
        <w:rPr>
          <w:rFonts w:ascii="Times New Roman" w:hAnsi="Times New Roman" w:cs="Times New Roman"/>
          <w:b/>
          <w:bCs/>
          <w:color w:val="000000"/>
          <w:sz w:val="28"/>
          <w:szCs w:val="32"/>
        </w:rPr>
        <w:t>2. Содержание и распределение электролитов</w:t>
      </w:r>
    </w:p>
    <w:p w:rsidR="008D6AC1" w:rsidRDefault="008D6AC1" w:rsidP="008D6AC1">
      <w:pPr>
        <w:shd w:val="clear" w:color="auto" w:fill="FFFFFF"/>
        <w:spacing w:line="360" w:lineRule="auto"/>
        <w:ind w:firstLine="709"/>
        <w:jc w:val="both"/>
        <w:rPr>
          <w:rFonts w:ascii="Times New Roman" w:hAnsi="Times New Roman" w:cs="Times New Roman"/>
          <w:iCs/>
          <w:color w:val="000000"/>
          <w:sz w:val="28"/>
          <w:szCs w:val="28"/>
          <w:lang w:val="uk-UA"/>
        </w:rPr>
      </w:pPr>
    </w:p>
    <w:p w:rsidR="00072D6B" w:rsidRPr="008D6AC1" w:rsidRDefault="00072D6B" w:rsidP="008D6AC1">
      <w:pPr>
        <w:shd w:val="clear" w:color="auto" w:fill="FFFFFF"/>
        <w:spacing w:line="360" w:lineRule="auto"/>
        <w:ind w:firstLine="709"/>
        <w:jc w:val="both"/>
        <w:rPr>
          <w:rFonts w:ascii="Times New Roman" w:hAnsi="Times New Roman" w:cs="Times New Roman"/>
          <w:iCs/>
          <w:color w:val="000000"/>
          <w:sz w:val="28"/>
          <w:szCs w:val="28"/>
        </w:rPr>
      </w:pPr>
      <w:r w:rsidRPr="008D6AC1">
        <w:rPr>
          <w:rFonts w:ascii="Times New Roman" w:hAnsi="Times New Roman" w:cs="Times New Roman"/>
          <w:iCs/>
          <w:color w:val="000000"/>
          <w:sz w:val="28"/>
          <w:szCs w:val="28"/>
        </w:rPr>
        <w:t>Как нормальные показатели электролитов в организме в целом, так и их распределение в плазме, свойственные взрослому организму, нельзя без ограничений переносить на детский возраст, в частности на период новорожденности и младенчества.</w:t>
      </w: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В пересчете на массу тела новорожденные содержат почти на 50% больше натрия и на 20% меньше калия, чем взрослые (</w:t>
      </w:r>
      <w:r w:rsidRPr="008D6AC1">
        <w:rPr>
          <w:rFonts w:ascii="Times New Roman" w:hAnsi="Times New Roman" w:cs="Times New Roman"/>
          <w:color w:val="000000"/>
          <w:sz w:val="28"/>
          <w:szCs w:val="28"/>
          <w:lang w:val="en-US"/>
        </w:rPr>
        <w:t>Wilkinson</w:t>
      </w:r>
      <w:r w:rsidRPr="008D6AC1">
        <w:rPr>
          <w:rFonts w:ascii="Times New Roman" w:hAnsi="Times New Roman" w:cs="Times New Roman"/>
          <w:color w:val="000000"/>
          <w:sz w:val="28"/>
          <w:szCs w:val="28"/>
        </w:rPr>
        <w:t xml:space="preserve">). Соответственно коэффициент </w:t>
      </w:r>
      <w:r w:rsidRPr="008D6AC1">
        <w:rPr>
          <w:rFonts w:ascii="Times New Roman" w:hAnsi="Times New Roman" w:cs="Times New Roman"/>
          <w:color w:val="000000"/>
          <w:sz w:val="28"/>
          <w:szCs w:val="28"/>
          <w:lang w:val="en-US"/>
        </w:rPr>
        <w:t>Na</w:t>
      </w:r>
      <w:r w:rsidRPr="008D6AC1">
        <w:rPr>
          <w:rFonts w:ascii="Times New Roman" w:hAnsi="Times New Roman" w:cs="Times New Roman"/>
          <w:color w:val="000000"/>
          <w:sz w:val="28"/>
          <w:szCs w:val="28"/>
        </w:rPr>
        <w:t xml:space="preserve"> : К у новорожденных выше, чем у взрослых (1,5 против 0,6). Этот факт объясняется главным образом различной величиной вне- и внутриклеточного пространства. Отмечаются также колебания содержания и других ионов. Недоношенные дети обладают особенно большим количеством натрия и хлоридов из-за относительно большего внеклеточного пространства (</w:t>
      </w:r>
      <w:r w:rsidRPr="008D6AC1">
        <w:rPr>
          <w:rFonts w:ascii="Times New Roman" w:hAnsi="Times New Roman" w:cs="Times New Roman"/>
          <w:color w:val="000000"/>
          <w:sz w:val="28"/>
          <w:szCs w:val="28"/>
          <w:lang w:val="en-US"/>
        </w:rPr>
        <w:t>Widdowson</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Widdowson</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Spray</w:t>
      </w:r>
      <w:r w:rsidRPr="008D6AC1">
        <w:rPr>
          <w:rFonts w:ascii="Times New Roman" w:hAnsi="Times New Roman" w:cs="Times New Roman"/>
          <w:color w:val="000000"/>
          <w:sz w:val="28"/>
          <w:szCs w:val="28"/>
        </w:rPr>
        <w:t>). Также «нормальные значения» электролитов плазмы, свойственные взрослым, нельзя переносить на детей раннего грудного возраста до первого месяца жизни (</w:t>
      </w:r>
      <w:r w:rsidRPr="008D6AC1">
        <w:rPr>
          <w:rFonts w:ascii="Times New Roman" w:hAnsi="Times New Roman" w:cs="Times New Roman"/>
          <w:color w:val="000000"/>
          <w:sz w:val="28"/>
          <w:szCs w:val="28"/>
          <w:lang w:val="en-US"/>
        </w:rPr>
        <w:t>Acharya</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Payne</w:t>
      </w:r>
      <w:r w:rsidRPr="008D6AC1">
        <w:rPr>
          <w:rFonts w:ascii="Times New Roman" w:hAnsi="Times New Roman" w:cs="Times New Roman"/>
          <w:color w:val="000000"/>
          <w:sz w:val="28"/>
          <w:szCs w:val="28"/>
        </w:rPr>
        <w:t>).</w:t>
      </w: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Натрий: концентрация натрия в крови из вены пупочного канатика достигает 147 мэкв/л плазмы, а в течение первых 12 ч падает до значений нормы у взрослых и повышается в течение следующих дней жизни снова до уровня 148 мэкв/л; лишь после периода новорожденности она достигает нормальных пределов. Падение в первые часы жизни объясняется, вероятно, перемещением воды из внутриклеточного во внеклеточное пространство.</w:t>
      </w: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Более позднее повышение концентрации натрия является выражением физиологической гиперосмолярности в течение периода новорожденности и объясняется преимущественно недостаточной концентрационной способностью развивающихся почек. Эта гиперосмолярность обычно не имеет болезненной симптоматики, но играет определенную роль при гипертермических реакциях (например, при недостаточном введении жидкости) в период новорожденности.</w:t>
      </w: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Калий: примечательна высокая концентрация калия в плазме новорожденных, которая в среднем достигает 8 мэкв/л (</w:t>
      </w:r>
      <w:r w:rsidRPr="008D6AC1">
        <w:rPr>
          <w:rFonts w:ascii="Times New Roman" w:hAnsi="Times New Roman" w:cs="Times New Roman"/>
          <w:color w:val="000000"/>
          <w:sz w:val="28"/>
          <w:szCs w:val="28"/>
          <w:lang w:val="en-US"/>
        </w:rPr>
        <w:t>Widdowson</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McCance</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Acharya</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Payne</w:t>
      </w:r>
      <w:r w:rsidRPr="008D6AC1">
        <w:rPr>
          <w:rFonts w:ascii="Times New Roman" w:hAnsi="Times New Roman" w:cs="Times New Roman"/>
          <w:color w:val="000000"/>
          <w:sz w:val="28"/>
          <w:szCs w:val="28"/>
        </w:rPr>
        <w:t xml:space="preserve">) в крови из вены пупочного канатика. Она постепенно понижается, но к 10-му дню жизни составляет 5,7 мэкв/л —все еще выше, чем у взрослых. Важно знать о широких пределах нормальных колебаний калия (4,8—12,9 мэкв/л, </w:t>
      </w:r>
      <w:r w:rsidRPr="008D6AC1">
        <w:rPr>
          <w:rFonts w:ascii="Times New Roman" w:hAnsi="Times New Roman" w:cs="Times New Roman"/>
          <w:color w:val="000000"/>
          <w:sz w:val="28"/>
          <w:szCs w:val="28"/>
          <w:lang w:val="en-US"/>
        </w:rPr>
        <w:t>Widdowson</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McCance</w:t>
      </w:r>
      <w:r w:rsidRPr="008D6AC1">
        <w:rPr>
          <w:rFonts w:ascii="Times New Roman" w:hAnsi="Times New Roman" w:cs="Times New Roman"/>
          <w:color w:val="000000"/>
          <w:sz w:val="28"/>
          <w:szCs w:val="28"/>
        </w:rPr>
        <w:t xml:space="preserve">; 5—6—12,0 мэкв/л, </w:t>
      </w:r>
      <w:r w:rsidRPr="008D6AC1">
        <w:rPr>
          <w:rFonts w:ascii="Times New Roman" w:hAnsi="Times New Roman" w:cs="Times New Roman"/>
          <w:color w:val="000000"/>
          <w:sz w:val="28"/>
          <w:szCs w:val="28"/>
          <w:lang w:val="en-US"/>
        </w:rPr>
        <w:t>Acharya</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Payne</w:t>
      </w:r>
      <w:r w:rsidRPr="008D6AC1">
        <w:rPr>
          <w:rFonts w:ascii="Times New Roman" w:hAnsi="Times New Roman" w:cs="Times New Roman"/>
          <w:color w:val="000000"/>
          <w:sz w:val="28"/>
          <w:szCs w:val="28"/>
        </w:rPr>
        <w:t>). Концентрации калия, которые у взрослых рассматриваются как показания к диализу, у новорожденных расцениваются как нормальные.</w:t>
      </w: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Хлорид (</w:t>
      </w:r>
      <w:r w:rsidRPr="008D6AC1">
        <w:rPr>
          <w:rFonts w:ascii="Times New Roman" w:hAnsi="Times New Roman" w:cs="Times New Roman"/>
          <w:color w:val="000000"/>
          <w:sz w:val="28"/>
          <w:szCs w:val="28"/>
          <w:lang w:val="en-US"/>
        </w:rPr>
        <w:t>Acharya</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Payne</w:t>
      </w:r>
      <w:r w:rsidRPr="008D6AC1">
        <w:rPr>
          <w:rFonts w:ascii="Times New Roman" w:hAnsi="Times New Roman" w:cs="Times New Roman"/>
          <w:color w:val="000000"/>
          <w:sz w:val="28"/>
          <w:szCs w:val="28"/>
        </w:rPr>
        <w:t>) (</w:t>
      </w:r>
      <w:r w:rsidRPr="008D6AC1">
        <w:rPr>
          <w:rFonts w:ascii="Times New Roman" w:hAnsi="Times New Roman" w:cs="Times New Roman"/>
          <w:color w:val="000000"/>
          <w:sz w:val="28"/>
          <w:szCs w:val="28"/>
          <w:lang w:val="en-US"/>
        </w:rPr>
        <w:t>Widdowson</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McCance</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Yu</w:t>
      </w:r>
      <w:r w:rsidRPr="008D6AC1">
        <w:rPr>
          <w:rFonts w:ascii="Times New Roman" w:hAnsi="Times New Roman" w:cs="Times New Roman"/>
          <w:color w:val="000000"/>
          <w:sz w:val="28"/>
          <w:szCs w:val="28"/>
        </w:rPr>
        <w:t xml:space="preserve"> с соавт.). Концентрация хлоридов плазмы колеблется незначительно, изменяясь главным образом параллельно концентрации натрия, и достигает в течение физиологической гиперосмолярности новорожденных 110 мэкв/л.</w:t>
      </w: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Кальций (</w:t>
      </w:r>
      <w:r w:rsidRPr="008D6AC1">
        <w:rPr>
          <w:rFonts w:ascii="Times New Roman" w:hAnsi="Times New Roman" w:cs="Times New Roman"/>
          <w:color w:val="000000"/>
          <w:sz w:val="28"/>
          <w:szCs w:val="28"/>
          <w:lang w:val="en-US"/>
        </w:rPr>
        <w:t>Acharya</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Payne</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Yu</w:t>
      </w:r>
      <w:r w:rsidRPr="008D6AC1">
        <w:rPr>
          <w:rFonts w:ascii="Times New Roman" w:hAnsi="Times New Roman" w:cs="Times New Roman"/>
          <w:color w:val="000000"/>
          <w:sz w:val="28"/>
          <w:szCs w:val="28"/>
        </w:rPr>
        <w:t xml:space="preserve"> с соавт.): в крови из вены пупочного канатика недоношенных и доношенных детей концентрация кальция повышена (у новорожденных—5,3 мэкв/л плазмы, у доношенных — 4,6—5,0 мэкв/л). В течение первых 36 ч жизни его концентрация понижается до более низких величин (3,9 мэкв/л, </w:t>
      </w:r>
      <w:r w:rsidRPr="008D6AC1">
        <w:rPr>
          <w:rFonts w:ascii="Times New Roman" w:hAnsi="Times New Roman" w:cs="Times New Roman"/>
          <w:color w:val="000000"/>
          <w:sz w:val="28"/>
          <w:szCs w:val="28"/>
          <w:lang w:val="en-US"/>
        </w:rPr>
        <w:t>Acharia</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Payne</w:t>
      </w:r>
      <w:r w:rsidRPr="008D6AC1">
        <w:rPr>
          <w:rFonts w:ascii="Times New Roman" w:hAnsi="Times New Roman" w:cs="Times New Roman"/>
          <w:color w:val="000000"/>
          <w:sz w:val="28"/>
          <w:szCs w:val="28"/>
        </w:rPr>
        <w:t xml:space="preserve">; 3,4 мэкв/л, </w:t>
      </w:r>
      <w:r w:rsidRPr="008D6AC1">
        <w:rPr>
          <w:rFonts w:ascii="Times New Roman" w:hAnsi="Times New Roman" w:cs="Times New Roman"/>
          <w:color w:val="000000"/>
          <w:sz w:val="28"/>
          <w:szCs w:val="28"/>
          <w:lang w:val="en-US"/>
        </w:rPr>
        <w:t>Yu</w:t>
      </w:r>
      <w:r w:rsidRPr="008D6AC1">
        <w:rPr>
          <w:rFonts w:ascii="Times New Roman" w:hAnsi="Times New Roman" w:cs="Times New Roman"/>
          <w:color w:val="000000"/>
          <w:sz w:val="28"/>
          <w:szCs w:val="28"/>
        </w:rPr>
        <w:t xml:space="preserve"> с соавт.), а затем постепенно повышается к 3—4-му дню жизни до величины показателей взрослых. Здесь также имеет место значительный размах колебаний: у недоношенных новорожденных они составляют 3,2—3,5 мэкв/л без выраженной симптоматики (</w:t>
      </w:r>
      <w:r w:rsidRPr="008D6AC1">
        <w:rPr>
          <w:rFonts w:ascii="Times New Roman" w:hAnsi="Times New Roman" w:cs="Times New Roman"/>
          <w:color w:val="000000"/>
          <w:sz w:val="28"/>
          <w:szCs w:val="28"/>
          <w:lang w:val="en-US"/>
        </w:rPr>
        <w:t>Yu</w:t>
      </w:r>
      <w:r w:rsidRPr="008D6AC1">
        <w:rPr>
          <w:rFonts w:ascii="Times New Roman" w:hAnsi="Times New Roman" w:cs="Times New Roman"/>
          <w:color w:val="000000"/>
          <w:sz w:val="28"/>
          <w:szCs w:val="28"/>
        </w:rPr>
        <w:t xml:space="preserve"> с соавт.).</w:t>
      </w: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Фосфат (</w:t>
      </w:r>
      <w:r w:rsidRPr="008D6AC1">
        <w:rPr>
          <w:rFonts w:ascii="Times New Roman" w:hAnsi="Times New Roman" w:cs="Times New Roman"/>
          <w:color w:val="000000"/>
          <w:sz w:val="28"/>
          <w:szCs w:val="28"/>
          <w:lang w:val="en-US"/>
        </w:rPr>
        <w:t>Acharia</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Payne</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Thalme</w:t>
      </w:r>
      <w:r w:rsidRPr="008D6AC1">
        <w:rPr>
          <w:rFonts w:ascii="Times New Roman" w:hAnsi="Times New Roman" w:cs="Times New Roman"/>
          <w:color w:val="000000"/>
          <w:sz w:val="28"/>
          <w:szCs w:val="28"/>
        </w:rPr>
        <w:t>): концентрация в плазме неорганического фосфата у новорожденных, младенцев и растущих детей значительно превышает уровень фосфата у взрослых, причем могут отмечаться значительные индивидуальные колебания.</w:t>
      </w: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Магний (</w:t>
      </w:r>
      <w:r w:rsidRPr="008D6AC1">
        <w:rPr>
          <w:rFonts w:ascii="Times New Roman" w:hAnsi="Times New Roman" w:cs="Times New Roman"/>
          <w:color w:val="000000"/>
          <w:sz w:val="28"/>
          <w:szCs w:val="28"/>
          <w:lang w:val="en-US"/>
        </w:rPr>
        <w:t>Yu</w:t>
      </w:r>
      <w:r w:rsidRPr="008D6AC1">
        <w:rPr>
          <w:rFonts w:ascii="Times New Roman" w:hAnsi="Times New Roman" w:cs="Times New Roman"/>
          <w:color w:val="000000"/>
          <w:sz w:val="28"/>
          <w:szCs w:val="28"/>
        </w:rPr>
        <w:t xml:space="preserve"> с соавт.): у недоношенных новорожденных наблюдается такая же закономерность, как и в отношении концентрации кальция: высокое содержание в крови пупочного канатика, минимальные значения спустя 12—18 ч (1,3— 1,6 мэкв/л), спустя 48 ч 1,6—1,8 мэкв/л, причем при легкой недоношенности значения ниже, чем при тяжелой.</w:t>
      </w:r>
    </w:p>
    <w:p w:rsidR="008D6AC1" w:rsidRDefault="008D6AC1" w:rsidP="008D6AC1">
      <w:pPr>
        <w:shd w:val="clear" w:color="auto" w:fill="FFFFFF"/>
        <w:spacing w:line="360" w:lineRule="auto"/>
        <w:ind w:firstLine="709"/>
        <w:jc w:val="both"/>
        <w:rPr>
          <w:rFonts w:ascii="Times New Roman" w:hAnsi="Times New Roman" w:cs="Times New Roman"/>
          <w:b/>
          <w:bCs/>
          <w:color w:val="000000"/>
          <w:sz w:val="28"/>
          <w:szCs w:val="32"/>
          <w:lang w:val="uk-UA"/>
        </w:rPr>
      </w:pPr>
    </w:p>
    <w:p w:rsidR="00072D6B" w:rsidRPr="008D6AC1" w:rsidRDefault="00072D6B" w:rsidP="008D6AC1">
      <w:pPr>
        <w:shd w:val="clear" w:color="auto" w:fill="FFFFFF"/>
        <w:spacing w:line="360" w:lineRule="auto"/>
        <w:ind w:firstLine="709"/>
        <w:jc w:val="both"/>
        <w:rPr>
          <w:rFonts w:ascii="Times New Roman" w:hAnsi="Times New Roman" w:cs="Times New Roman"/>
          <w:sz w:val="28"/>
          <w:szCs w:val="32"/>
        </w:rPr>
      </w:pPr>
      <w:r w:rsidRPr="008D6AC1">
        <w:rPr>
          <w:rFonts w:ascii="Times New Roman" w:hAnsi="Times New Roman" w:cs="Times New Roman"/>
          <w:b/>
          <w:bCs/>
          <w:color w:val="000000"/>
          <w:sz w:val="28"/>
          <w:szCs w:val="32"/>
        </w:rPr>
        <w:t>3. Кислотно-щелочное состояние</w:t>
      </w:r>
    </w:p>
    <w:p w:rsidR="008D6AC1" w:rsidRDefault="008D6AC1" w:rsidP="008D6AC1">
      <w:pPr>
        <w:shd w:val="clear" w:color="auto" w:fill="FFFFFF"/>
        <w:spacing w:line="360" w:lineRule="auto"/>
        <w:ind w:firstLine="709"/>
        <w:jc w:val="both"/>
        <w:rPr>
          <w:rFonts w:ascii="Times New Roman" w:hAnsi="Times New Roman" w:cs="Times New Roman"/>
          <w:color w:val="000000"/>
          <w:sz w:val="28"/>
          <w:szCs w:val="28"/>
          <w:lang w:val="uk-UA"/>
        </w:rPr>
      </w:pP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Кислотно-щелочная регуляция в процессе родов и первых часов жизни подвергается большой нагрузке (гипоксия в течение родов с накоплением молочной кислоты, гиперкапния). Однако бывает достаточной взаимосвязь с обменом веществ матери, чтобы ребенок родился почти с нормальным кислотно-щелочным статусом (</w:t>
      </w:r>
      <w:r w:rsidRPr="008D6AC1">
        <w:rPr>
          <w:rFonts w:ascii="Times New Roman" w:hAnsi="Times New Roman" w:cs="Times New Roman"/>
          <w:color w:val="000000"/>
          <w:sz w:val="28"/>
          <w:szCs w:val="28"/>
          <w:lang w:val="en-US"/>
        </w:rPr>
        <w:t>Kunzel</w:t>
      </w:r>
      <w:r w:rsidRPr="008D6AC1">
        <w:rPr>
          <w:rFonts w:ascii="Times New Roman" w:hAnsi="Times New Roman" w:cs="Times New Roman"/>
          <w:color w:val="000000"/>
          <w:sz w:val="28"/>
          <w:szCs w:val="28"/>
        </w:rPr>
        <w:t xml:space="preserve"> с соавт.), но с высоким коэффициентом молочной (пировиноградной) кислоты (</w:t>
      </w:r>
      <w:r w:rsidRPr="008D6AC1">
        <w:rPr>
          <w:rFonts w:ascii="Times New Roman" w:hAnsi="Times New Roman" w:cs="Times New Roman"/>
          <w:color w:val="000000"/>
          <w:sz w:val="28"/>
          <w:szCs w:val="28"/>
          <w:lang w:val="en-US"/>
        </w:rPr>
        <w:t>Marx</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Greene</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Marx</w:t>
      </w:r>
      <w:r w:rsidRPr="008D6AC1">
        <w:rPr>
          <w:rFonts w:ascii="Times New Roman" w:hAnsi="Times New Roman" w:cs="Times New Roman"/>
          <w:color w:val="000000"/>
          <w:sz w:val="28"/>
          <w:szCs w:val="28"/>
        </w:rPr>
        <w:t xml:space="preserve"> с соавт.), как выражением гипоксии в процессе родов. В последующие минуты и часы может развиться смешанный дыхательный и метаболический ацидоз. Переход от фетального к обычному кровообращению осуществляется через так называемую неонатальную форму, которая может продолжаться от нескольких часов до нескольких дней. Послеродовое созревание легких идет параллельно и может нарушаться гипоксемией, гиперкапнией и шоком (</w:t>
      </w:r>
      <w:r w:rsidRPr="008D6AC1">
        <w:rPr>
          <w:rFonts w:ascii="Times New Roman" w:hAnsi="Times New Roman" w:cs="Times New Roman"/>
          <w:color w:val="000000"/>
          <w:sz w:val="28"/>
          <w:szCs w:val="28"/>
          <w:lang w:val="en-US"/>
        </w:rPr>
        <w:t>Avery</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Dawes</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Saling</w:t>
      </w:r>
      <w:r w:rsidRPr="008D6AC1">
        <w:rPr>
          <w:rFonts w:ascii="Times New Roman" w:hAnsi="Times New Roman" w:cs="Times New Roman"/>
          <w:color w:val="000000"/>
          <w:sz w:val="28"/>
          <w:szCs w:val="28"/>
        </w:rPr>
        <w:t>). Возникающее вследствие этого повышение шунтирования справа налево и имеющиеся к этому времени ателектазы легких значительно влияют на газообмен в легких и усиливают описанные нарушения по принципу порочного круга. Особое прогностическое значение имеет тенденция к изменению значений рН крови (</w:t>
      </w:r>
      <w:r w:rsidRPr="008D6AC1">
        <w:rPr>
          <w:rFonts w:ascii="Times New Roman" w:hAnsi="Times New Roman" w:cs="Times New Roman"/>
          <w:color w:val="000000"/>
          <w:sz w:val="28"/>
          <w:szCs w:val="28"/>
          <w:lang w:val="en-US"/>
        </w:rPr>
        <w:t>Usher</w:t>
      </w:r>
      <w:r w:rsidRPr="008D6AC1">
        <w:rPr>
          <w:rFonts w:ascii="Times New Roman" w:hAnsi="Times New Roman" w:cs="Times New Roman"/>
          <w:color w:val="000000"/>
          <w:sz w:val="28"/>
          <w:szCs w:val="28"/>
        </w:rPr>
        <w:t>) в первые 6—12 ч жизни.</w:t>
      </w: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 xml:space="preserve">Прогноз считается хорошим тогда, когда понизившийся вначале показатель рН вновь повышается, например, от 7,00 до 7,30, плохой прогноз для жизни и здоровья бывает тогда, когда начальные значения совсем не меняются или резко падают. Почти до 6-го дня жизни выявляется легкий метаболический ацидоз (табл. 4), который по существу указывает на недостаточную способность созревающих почек к регуляции кислотно-щелочного состояния (обзор </w:t>
      </w:r>
      <w:r w:rsidRPr="008D6AC1">
        <w:rPr>
          <w:rFonts w:ascii="Times New Roman" w:hAnsi="Times New Roman" w:cs="Times New Roman"/>
          <w:color w:val="000000"/>
          <w:sz w:val="28"/>
          <w:szCs w:val="28"/>
          <w:lang w:val="en-US"/>
        </w:rPr>
        <w:t>Bland</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Kildeberg</w:t>
      </w:r>
      <w:r w:rsidRPr="008D6AC1">
        <w:rPr>
          <w:rFonts w:ascii="Times New Roman" w:hAnsi="Times New Roman" w:cs="Times New Roman"/>
          <w:color w:val="000000"/>
          <w:sz w:val="28"/>
          <w:szCs w:val="28"/>
        </w:rPr>
        <w:t>, Мс-Сапсе, Мс</w:t>
      </w:r>
      <w:r w:rsidRPr="008D6AC1">
        <w:rPr>
          <w:rFonts w:ascii="Times New Roman" w:hAnsi="Times New Roman" w:cs="Times New Roman"/>
          <w:color w:val="000000"/>
          <w:sz w:val="28"/>
          <w:szCs w:val="28"/>
          <w:lang w:val="en-US"/>
        </w:rPr>
        <w:t>Cance</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Finck</w:t>
      </w:r>
      <w:r w:rsidRPr="008D6AC1">
        <w:rPr>
          <w:rFonts w:ascii="Times New Roman" w:hAnsi="Times New Roman" w:cs="Times New Roman"/>
          <w:color w:val="000000"/>
          <w:sz w:val="28"/>
          <w:szCs w:val="28"/>
        </w:rPr>
        <w:t xml:space="preserve">); пониженное выведение хлоридов с гиперхлоридемией, пониженное образование гидрокарбоната, гипофосфатурию при гиперфосфатемии. Одновременно наблюдается пониженная способность к ощелачиванию и ограниченное образование </w:t>
      </w:r>
      <w:r w:rsidRPr="008D6AC1">
        <w:rPr>
          <w:rFonts w:ascii="Times New Roman" w:hAnsi="Times New Roman" w:cs="Times New Roman"/>
          <w:color w:val="000000"/>
          <w:sz w:val="28"/>
          <w:szCs w:val="28"/>
          <w:lang w:val="en-US"/>
        </w:rPr>
        <w:t>NH</w:t>
      </w:r>
      <w:r w:rsidRPr="008D6AC1">
        <w:rPr>
          <w:rFonts w:ascii="Times New Roman" w:hAnsi="Times New Roman" w:cs="Times New Roman"/>
          <w:color w:val="000000"/>
          <w:sz w:val="28"/>
          <w:szCs w:val="28"/>
          <w:vertAlign w:val="subscript"/>
        </w:rPr>
        <w:t>4</w:t>
      </w:r>
      <w:r w:rsidRPr="008D6AC1">
        <w:rPr>
          <w:rFonts w:ascii="Times New Roman" w:hAnsi="Times New Roman" w:cs="Times New Roman"/>
          <w:color w:val="000000"/>
          <w:sz w:val="28"/>
          <w:szCs w:val="28"/>
        </w:rPr>
        <w:t xml:space="preserve"> при нагрузке в течение первых 3 мес жизни.</w:t>
      </w: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p>
    <w:p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b/>
          <w:bCs/>
          <w:color w:val="000000"/>
          <w:sz w:val="28"/>
          <w:szCs w:val="28"/>
        </w:rPr>
        <w:t>Таблица 4. Нормальные показатели кислотно-щелочного состояния в первые дни жизни (собственное исследование)</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09"/>
        <w:gridCol w:w="876"/>
        <w:gridCol w:w="1417"/>
        <w:gridCol w:w="1275"/>
        <w:gridCol w:w="1649"/>
        <w:gridCol w:w="1650"/>
      </w:tblGrid>
      <w:tr w:rsidR="00072D6B" w:rsidRPr="008D6AC1" w:rsidTr="008D6AC1">
        <w:trPr>
          <w:trHeight w:val="821"/>
        </w:trPr>
        <w:tc>
          <w:tcPr>
            <w:tcW w:w="1109" w:type="dxa"/>
            <w:shd w:val="clear" w:color="auto" w:fill="FFFFFF"/>
            <w:vAlign w:val="center"/>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Возраст (дни) </w:t>
            </w:r>
          </w:p>
        </w:tc>
        <w:tc>
          <w:tcPr>
            <w:tcW w:w="876" w:type="dxa"/>
            <w:shd w:val="clear" w:color="auto" w:fill="FFFFFF"/>
            <w:vAlign w:val="center"/>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Число</w:t>
            </w:r>
          </w:p>
        </w:tc>
        <w:tc>
          <w:tcPr>
            <w:tcW w:w="1417" w:type="dxa"/>
            <w:shd w:val="clear" w:color="auto" w:fill="FFFFFF"/>
            <w:vAlign w:val="center"/>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Действительные значения рН</w:t>
            </w:r>
          </w:p>
        </w:tc>
        <w:tc>
          <w:tcPr>
            <w:tcW w:w="1275" w:type="dxa"/>
            <w:shd w:val="clear" w:color="auto" w:fill="FFFFFF"/>
            <w:vAlign w:val="center"/>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lang w:val="en-US"/>
              </w:rPr>
              <w:t>pCO</w:t>
            </w:r>
            <w:r w:rsidRPr="008D6AC1">
              <w:rPr>
                <w:rFonts w:ascii="Times New Roman" w:hAnsi="Times New Roman" w:cs="Times New Roman"/>
                <w:szCs w:val="28"/>
              </w:rPr>
              <w:t>2</w:t>
            </w:r>
            <w:r w:rsidRPr="008D6AC1">
              <w:rPr>
                <w:rFonts w:ascii="Times New Roman" w:hAnsi="Times New Roman" w:cs="Times New Roman"/>
                <w:szCs w:val="28"/>
                <w:lang w:val="en-US"/>
              </w:rPr>
              <w:t xml:space="preserve">, </w:t>
            </w:r>
            <w:r w:rsidRPr="008D6AC1">
              <w:rPr>
                <w:rFonts w:ascii="Times New Roman" w:hAnsi="Times New Roman" w:cs="Times New Roman"/>
                <w:szCs w:val="28"/>
              </w:rPr>
              <w:t>мм рт. от.</w:t>
            </w:r>
          </w:p>
        </w:tc>
        <w:tc>
          <w:tcPr>
            <w:tcW w:w="1649" w:type="dxa"/>
            <w:shd w:val="clear" w:color="auto" w:fill="FFFFFF"/>
            <w:vAlign w:val="center"/>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Дефицит оснований, мэкв/л</w:t>
            </w:r>
          </w:p>
        </w:tc>
        <w:tc>
          <w:tcPr>
            <w:tcW w:w="1650" w:type="dxa"/>
            <w:shd w:val="clear" w:color="auto" w:fill="FFFFFF"/>
            <w:vAlign w:val="center"/>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Стандартный бикарбонат,</w:t>
            </w:r>
          </w:p>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МЭКВ/Л</w:t>
            </w:r>
          </w:p>
        </w:tc>
      </w:tr>
      <w:tr w:rsidR="00072D6B" w:rsidRPr="008D6AC1" w:rsidTr="008D6AC1">
        <w:trPr>
          <w:trHeight w:val="338"/>
        </w:trPr>
        <w:tc>
          <w:tcPr>
            <w:tcW w:w="110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1 </w:t>
            </w:r>
          </w:p>
        </w:tc>
        <w:tc>
          <w:tcPr>
            <w:tcW w:w="87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30</w:t>
            </w:r>
          </w:p>
        </w:tc>
        <w:tc>
          <w:tcPr>
            <w:tcW w:w="141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7,33</w:t>
            </w:r>
          </w:p>
        </w:tc>
        <w:tc>
          <w:tcPr>
            <w:tcW w:w="1275"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37,2</w:t>
            </w:r>
          </w:p>
        </w:tc>
        <w:tc>
          <w:tcPr>
            <w:tcW w:w="164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—5,7</w:t>
            </w:r>
          </w:p>
        </w:tc>
        <w:tc>
          <w:tcPr>
            <w:tcW w:w="165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19,3</w:t>
            </w:r>
          </w:p>
        </w:tc>
      </w:tr>
      <w:tr w:rsidR="00072D6B" w:rsidRPr="008D6AC1" w:rsidTr="008D6AC1">
        <w:trPr>
          <w:trHeight w:val="173"/>
        </w:trPr>
        <w:tc>
          <w:tcPr>
            <w:tcW w:w="110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2 </w:t>
            </w:r>
          </w:p>
        </w:tc>
        <w:tc>
          <w:tcPr>
            <w:tcW w:w="87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30</w:t>
            </w:r>
          </w:p>
        </w:tc>
        <w:tc>
          <w:tcPr>
            <w:tcW w:w="141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7,34</w:t>
            </w:r>
          </w:p>
        </w:tc>
        <w:tc>
          <w:tcPr>
            <w:tcW w:w="1275"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37,5</w:t>
            </w:r>
          </w:p>
        </w:tc>
        <w:tc>
          <w:tcPr>
            <w:tcW w:w="164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—4,8</w:t>
            </w:r>
          </w:p>
        </w:tc>
        <w:tc>
          <w:tcPr>
            <w:tcW w:w="165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20,1</w:t>
            </w:r>
          </w:p>
        </w:tc>
      </w:tr>
      <w:tr w:rsidR="00072D6B" w:rsidRPr="008D6AC1" w:rsidTr="008D6AC1">
        <w:trPr>
          <w:trHeight w:val="173"/>
        </w:trPr>
        <w:tc>
          <w:tcPr>
            <w:tcW w:w="110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3 </w:t>
            </w:r>
          </w:p>
        </w:tc>
        <w:tc>
          <w:tcPr>
            <w:tcW w:w="87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30</w:t>
            </w:r>
          </w:p>
        </w:tc>
        <w:tc>
          <w:tcPr>
            <w:tcW w:w="141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7,36</w:t>
            </w:r>
          </w:p>
        </w:tc>
        <w:tc>
          <w:tcPr>
            <w:tcW w:w="1275"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37,8</w:t>
            </w:r>
          </w:p>
        </w:tc>
        <w:tc>
          <w:tcPr>
            <w:tcW w:w="164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—3,6</w:t>
            </w:r>
          </w:p>
        </w:tc>
        <w:tc>
          <w:tcPr>
            <w:tcW w:w="165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21,0</w:t>
            </w:r>
          </w:p>
        </w:tc>
      </w:tr>
      <w:tr w:rsidR="00072D6B" w:rsidRPr="008D6AC1" w:rsidTr="008D6AC1">
        <w:trPr>
          <w:trHeight w:val="166"/>
        </w:trPr>
        <w:tc>
          <w:tcPr>
            <w:tcW w:w="110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4 </w:t>
            </w:r>
          </w:p>
        </w:tc>
        <w:tc>
          <w:tcPr>
            <w:tcW w:w="87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30</w:t>
            </w:r>
          </w:p>
        </w:tc>
        <w:tc>
          <w:tcPr>
            <w:tcW w:w="141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7,37</w:t>
            </w:r>
          </w:p>
        </w:tc>
        <w:tc>
          <w:tcPr>
            <w:tcW w:w="1275"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38,4</w:t>
            </w:r>
          </w:p>
        </w:tc>
        <w:tc>
          <w:tcPr>
            <w:tcW w:w="164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—2,7</w:t>
            </w:r>
          </w:p>
        </w:tc>
        <w:tc>
          <w:tcPr>
            <w:tcW w:w="165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21,7</w:t>
            </w:r>
          </w:p>
        </w:tc>
      </w:tr>
      <w:tr w:rsidR="00072D6B" w:rsidRPr="008D6AC1" w:rsidTr="008D6AC1">
        <w:trPr>
          <w:trHeight w:val="173"/>
        </w:trPr>
        <w:tc>
          <w:tcPr>
            <w:tcW w:w="110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5 </w:t>
            </w:r>
          </w:p>
        </w:tc>
        <w:tc>
          <w:tcPr>
            <w:tcW w:w="87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30</w:t>
            </w:r>
          </w:p>
        </w:tc>
        <w:tc>
          <w:tcPr>
            <w:tcW w:w="141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7,37</w:t>
            </w:r>
          </w:p>
        </w:tc>
        <w:tc>
          <w:tcPr>
            <w:tcW w:w="1275"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38,4</w:t>
            </w:r>
          </w:p>
        </w:tc>
        <w:tc>
          <w:tcPr>
            <w:tcW w:w="164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—2,4</w:t>
            </w:r>
          </w:p>
        </w:tc>
        <w:tc>
          <w:tcPr>
            <w:tcW w:w="165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21,9</w:t>
            </w:r>
          </w:p>
        </w:tc>
      </w:tr>
      <w:tr w:rsidR="00072D6B" w:rsidRPr="008D6AC1" w:rsidTr="008D6AC1">
        <w:trPr>
          <w:trHeight w:val="173"/>
        </w:trPr>
        <w:tc>
          <w:tcPr>
            <w:tcW w:w="110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6 </w:t>
            </w:r>
          </w:p>
        </w:tc>
        <w:tc>
          <w:tcPr>
            <w:tcW w:w="87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30</w:t>
            </w:r>
          </w:p>
        </w:tc>
        <w:tc>
          <w:tcPr>
            <w:tcW w:w="141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7,38</w:t>
            </w:r>
          </w:p>
        </w:tc>
        <w:tc>
          <w:tcPr>
            <w:tcW w:w="1275"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39,3</w:t>
            </w:r>
          </w:p>
        </w:tc>
        <w:tc>
          <w:tcPr>
            <w:tcW w:w="164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1,5</w:t>
            </w:r>
          </w:p>
        </w:tc>
        <w:tc>
          <w:tcPr>
            <w:tcW w:w="165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22,9</w:t>
            </w:r>
          </w:p>
        </w:tc>
      </w:tr>
      <w:tr w:rsidR="00072D6B" w:rsidRPr="008D6AC1" w:rsidTr="008D6AC1">
        <w:trPr>
          <w:trHeight w:val="403"/>
        </w:trPr>
        <w:tc>
          <w:tcPr>
            <w:tcW w:w="110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7-10 </w:t>
            </w:r>
          </w:p>
        </w:tc>
        <w:tc>
          <w:tcPr>
            <w:tcW w:w="876"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30</w:t>
            </w:r>
          </w:p>
        </w:tc>
        <w:tc>
          <w:tcPr>
            <w:tcW w:w="1417"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7,38</w:t>
            </w:r>
          </w:p>
        </w:tc>
        <w:tc>
          <w:tcPr>
            <w:tcW w:w="1275"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39,2</w:t>
            </w:r>
          </w:p>
        </w:tc>
        <w:tc>
          <w:tcPr>
            <w:tcW w:w="1649"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1,7</w:t>
            </w:r>
          </w:p>
        </w:tc>
        <w:tc>
          <w:tcPr>
            <w:tcW w:w="1650" w:type="dxa"/>
            <w:shd w:val="clear" w:color="auto" w:fill="FFFFFF"/>
          </w:tcPr>
          <w:p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22,5</w:t>
            </w:r>
          </w:p>
        </w:tc>
      </w:tr>
    </w:tbl>
    <w:p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Даже в более младенческом возрасте описывается значительная лабильность кислотно-щелочного состояния, особенно при нагрузках, причем решающее значение могут иметь экстраренальные факторы.</w:t>
      </w: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Напряженный и лабильный водный баланс облегчает возникновение шока различного генеза и одновременно преренальной почечной недостаточности. Развивающаяся в норме анемия с максимумом в конце 3-го месяца жизни (</w:t>
      </w:r>
      <w:r w:rsidRPr="008D6AC1">
        <w:rPr>
          <w:rFonts w:ascii="Times New Roman" w:hAnsi="Times New Roman" w:cs="Times New Roman"/>
          <w:color w:val="000000"/>
          <w:sz w:val="28"/>
          <w:szCs w:val="28"/>
          <w:lang w:val="en-US"/>
        </w:rPr>
        <w:t>trimenoanemia</w:t>
      </w:r>
      <w:r w:rsidRPr="008D6AC1">
        <w:rPr>
          <w:rFonts w:ascii="Times New Roman" w:hAnsi="Times New Roman" w:cs="Times New Roman"/>
          <w:color w:val="000000"/>
          <w:sz w:val="28"/>
          <w:szCs w:val="28"/>
        </w:rPr>
        <w:t>) уменьшает буферную емкость крови, тем более что в этот период наблюдаются наивысший основной обмен (между 6-м и 18-м месяцем жизни) и значительная потребность в кислороде, что способствует нарушению обмена веществ.</w:t>
      </w:r>
    </w:p>
    <w:p w:rsidR="008D6AC1" w:rsidRDefault="008D6AC1" w:rsidP="008D6AC1">
      <w:pPr>
        <w:shd w:val="clear" w:color="auto" w:fill="FFFFFF"/>
        <w:spacing w:line="360" w:lineRule="auto"/>
        <w:ind w:firstLine="709"/>
        <w:jc w:val="both"/>
        <w:rPr>
          <w:rFonts w:ascii="Times New Roman" w:hAnsi="Times New Roman" w:cs="Times New Roman"/>
          <w:b/>
          <w:bCs/>
          <w:color w:val="000000"/>
          <w:sz w:val="28"/>
          <w:szCs w:val="32"/>
          <w:lang w:val="uk-UA"/>
        </w:rPr>
      </w:pPr>
    </w:p>
    <w:p w:rsidR="00072D6B" w:rsidRPr="008D6AC1" w:rsidRDefault="00072D6B" w:rsidP="008D6AC1">
      <w:pPr>
        <w:shd w:val="clear" w:color="auto" w:fill="FFFFFF"/>
        <w:spacing w:line="360" w:lineRule="auto"/>
        <w:ind w:firstLine="709"/>
        <w:jc w:val="both"/>
        <w:rPr>
          <w:rFonts w:ascii="Times New Roman" w:hAnsi="Times New Roman" w:cs="Times New Roman"/>
          <w:b/>
          <w:bCs/>
          <w:color w:val="000000"/>
          <w:sz w:val="28"/>
          <w:szCs w:val="32"/>
        </w:rPr>
      </w:pPr>
      <w:r w:rsidRPr="008D6AC1">
        <w:rPr>
          <w:rFonts w:ascii="Times New Roman" w:hAnsi="Times New Roman" w:cs="Times New Roman"/>
          <w:b/>
          <w:bCs/>
          <w:color w:val="000000"/>
          <w:sz w:val="28"/>
          <w:szCs w:val="32"/>
        </w:rPr>
        <w:t>4. Функция почек</w:t>
      </w:r>
    </w:p>
    <w:p w:rsidR="008D6AC1" w:rsidRDefault="008D6AC1" w:rsidP="008D6AC1">
      <w:pPr>
        <w:shd w:val="clear" w:color="auto" w:fill="FFFFFF"/>
        <w:spacing w:line="360" w:lineRule="auto"/>
        <w:ind w:firstLine="709"/>
        <w:jc w:val="both"/>
        <w:rPr>
          <w:rFonts w:ascii="Times New Roman" w:hAnsi="Times New Roman" w:cs="Times New Roman"/>
          <w:color w:val="000000"/>
          <w:sz w:val="28"/>
          <w:szCs w:val="28"/>
          <w:lang w:val="uk-UA"/>
        </w:rPr>
      </w:pP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Почки как важнейший орган поддержания гомеостаза у новорожденных и детей раннего возраста в функциональном отношении значительно отличаются от почек детей старших возрастных групп. Почку новорожденных можно рассматривать как созревающий орган, причем следует подчеркнуть, что понятие «незрелый» не тождественно понятию «малозначащий». Молодая почка способна удовлетворять нормальные запросы организма в этом возрасте. При функциональной незрелости почка имеет меньше резервных возможностей и в патологических условиях быстрее декомпенсируется. Здесь выявляются соотношения, свойственные и другим функциональным органам и системам. Вероятно, у новорожденных одновременно наблюдается связанная с возрастом недостаточная регуляция объема через систему альдостерон — адиуретин.</w:t>
      </w: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Важнейшими особенностями в период новорожденности и раннем грудном возрасте являются следующие (</w:t>
      </w:r>
      <w:r w:rsidRPr="008D6AC1">
        <w:rPr>
          <w:rFonts w:ascii="Times New Roman" w:hAnsi="Times New Roman" w:cs="Times New Roman"/>
          <w:color w:val="000000"/>
          <w:sz w:val="28"/>
          <w:szCs w:val="28"/>
          <w:lang w:val="en-US"/>
        </w:rPr>
        <w:t>Wilkinson</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Winters</w:t>
      </w:r>
      <w:r w:rsidRPr="008D6AC1">
        <w:rPr>
          <w:rFonts w:ascii="Times New Roman" w:hAnsi="Times New Roman" w:cs="Times New Roman"/>
          <w:color w:val="000000"/>
          <w:sz w:val="28"/>
          <w:szCs w:val="28"/>
        </w:rPr>
        <w:t>).</w:t>
      </w:r>
    </w:p>
    <w:p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Пониженная способность к выведению жидкости при водной нагрузке: хотя почки новорожденных могут качественно так же разводить мочу, как и почки взрослых, введенная вода, однако, выводится значительно медленнее, что облегчает перенасыщение водой при чрезмерных инфузиях.</w:t>
      </w:r>
    </w:p>
    <w:p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 xml:space="preserve">Понижение концентрационной способности: у новорожденных она в 3 раза меньше, чем у взрослых. Моча концентрируется максимально до 500 мосммол/л, а у взрослых до 1400 мосммол/л. При этом концентрационная способность экспотенциально повышается прежде всего в первый год жизни (в конце первого месяца почти до уровня 900 мосммоль/л, в конце первого года жизни почти до 1100 мосммоль/л; </w:t>
      </w:r>
      <w:r w:rsidRPr="008D6AC1">
        <w:rPr>
          <w:rFonts w:ascii="Times New Roman" w:hAnsi="Times New Roman" w:cs="Times New Roman"/>
          <w:color w:val="000000"/>
          <w:sz w:val="28"/>
          <w:szCs w:val="28"/>
          <w:lang w:val="en-US"/>
        </w:rPr>
        <w:t>Polacek</w:t>
      </w:r>
      <w:r w:rsidRPr="008D6AC1">
        <w:rPr>
          <w:rFonts w:ascii="Times New Roman" w:hAnsi="Times New Roman" w:cs="Times New Roman"/>
          <w:color w:val="000000"/>
          <w:sz w:val="28"/>
          <w:szCs w:val="28"/>
        </w:rPr>
        <w:t xml:space="preserve"> с соавт.). Низкая концентрационная способность касается главным образом немочевых субстанций. Если новорожденный получает пищу, богатую белком, то почки способны концентрировать мочу вообще до 1200 мосммоль/л. В норме у младенца отсутствует катаболизм аминокислот, однако они используются для построения белков тела (</w:t>
      </w:r>
      <w:r w:rsidRPr="008D6AC1">
        <w:rPr>
          <w:rFonts w:ascii="Times New Roman" w:hAnsi="Times New Roman" w:cs="Times New Roman"/>
          <w:color w:val="000000"/>
          <w:sz w:val="28"/>
          <w:szCs w:val="28"/>
          <w:lang w:val="en-US"/>
        </w:rPr>
        <w:t>Barnett</w:t>
      </w:r>
      <w:r w:rsidRPr="008D6AC1">
        <w:rPr>
          <w:rFonts w:ascii="Times New Roman" w:hAnsi="Times New Roman" w:cs="Times New Roman"/>
          <w:color w:val="000000"/>
          <w:sz w:val="28"/>
          <w:szCs w:val="28"/>
        </w:rPr>
        <w:t>). Новорожденные выделяют непосредственно после рождения образованную пренатально слегка кислую гипотоничную мочу осмолярности приблизительно 50 мосммоль/л, концентрация которой с первого по второй день повышается до 400—500 мосммоль/л, причем с первого по третий день выделяется приблизительно 20—30 мл мочи. С увеличением количества пищи повышается суточный диурез (с 7-го дня до 150 мл; с 10-го дня до 200 мл), причем осмотическое давление мочи на 7—10-й день падает приблизительно до 100 мосммоль/л. Концентрация натрия и калия в моче (антенатально приблизительно 50—60 мэкв/л) уменьшается до 5— 10 мэкв/л с 4—6-го дня, что обеспечивает образование запаса электролитов на период их недостаточного введения (</w:t>
      </w:r>
      <w:r w:rsidRPr="008D6AC1">
        <w:rPr>
          <w:rFonts w:ascii="Times New Roman" w:hAnsi="Times New Roman" w:cs="Times New Roman"/>
          <w:color w:val="000000"/>
          <w:sz w:val="28"/>
          <w:szCs w:val="28"/>
          <w:lang w:val="en-US"/>
        </w:rPr>
        <w:t>Wilkinson</w:t>
      </w:r>
      <w:r w:rsidRPr="008D6AC1">
        <w:rPr>
          <w:rFonts w:ascii="Times New Roman" w:hAnsi="Times New Roman" w:cs="Times New Roman"/>
          <w:color w:val="000000"/>
          <w:sz w:val="28"/>
          <w:szCs w:val="28"/>
        </w:rPr>
        <w:t>). Если ребенок подвергается операции, то ограничение выведения натрия и калия может удлиняться. Организм новорожденного не в состоянии быстро вывести натрий и хлор при их внезапном чрезмерном введении, но при дальнейшей нагрузке теряется способность к задержке натрия при большом объеме мочи. Равным образом почки новорожденного при значительном введении калия могут выделять его с мочой до 50—60 мэкв/л, несмотря на тенденцию к задержке калия в нормальных условиях (</w:t>
      </w:r>
      <w:r w:rsidRPr="008D6AC1">
        <w:rPr>
          <w:rFonts w:ascii="Times New Roman" w:hAnsi="Times New Roman" w:cs="Times New Roman"/>
          <w:color w:val="000000"/>
          <w:sz w:val="28"/>
          <w:szCs w:val="28"/>
          <w:lang w:val="en-US"/>
        </w:rPr>
        <w:t>Wilkinson</w:t>
      </w:r>
      <w:r w:rsidRPr="008D6AC1">
        <w:rPr>
          <w:rFonts w:ascii="Times New Roman" w:hAnsi="Times New Roman" w:cs="Times New Roman"/>
          <w:color w:val="000000"/>
          <w:sz w:val="28"/>
          <w:szCs w:val="28"/>
        </w:rPr>
        <w:t>).</w:t>
      </w:r>
    </w:p>
    <w:p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Гломерулярная фильтрация по сравнению с почками взрослых значительно понижена (</w:t>
      </w:r>
      <w:r w:rsidRPr="008D6AC1">
        <w:rPr>
          <w:rFonts w:ascii="Times New Roman" w:hAnsi="Times New Roman" w:cs="Times New Roman"/>
          <w:color w:val="000000"/>
          <w:sz w:val="28"/>
          <w:szCs w:val="28"/>
          <w:lang w:val="en-US"/>
        </w:rPr>
        <w:t>McCance</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Young</w:t>
      </w:r>
      <w:r w:rsidRPr="008D6AC1">
        <w:rPr>
          <w:rFonts w:ascii="Times New Roman" w:hAnsi="Times New Roman" w:cs="Times New Roman"/>
          <w:color w:val="000000"/>
          <w:sz w:val="28"/>
          <w:szCs w:val="28"/>
        </w:rPr>
        <w:t>) и, несмотря на быстрое повышение ее к концу первого года жизни, она не достигает значений взрослых. Это важно для выведения многих лекарственных веществ (например, пенициллина) (</w:t>
      </w:r>
      <w:r w:rsidRPr="008D6AC1">
        <w:rPr>
          <w:rFonts w:ascii="Times New Roman" w:hAnsi="Times New Roman" w:cs="Times New Roman"/>
          <w:color w:val="000000"/>
          <w:sz w:val="28"/>
          <w:szCs w:val="28"/>
          <w:lang w:val="en-US"/>
        </w:rPr>
        <w:t>Barnett</w:t>
      </w:r>
      <w:r w:rsidRPr="008D6AC1">
        <w:rPr>
          <w:rFonts w:ascii="Times New Roman" w:hAnsi="Times New Roman" w:cs="Times New Roman"/>
          <w:color w:val="000000"/>
          <w:sz w:val="28"/>
          <w:szCs w:val="28"/>
        </w:rPr>
        <w:t>).</w:t>
      </w:r>
    </w:p>
    <w:p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Функция канальцев (клиренс диодона и бета-аминогиппуровой кислоты) по сравнению со взрослыми ограничена (</w:t>
      </w:r>
      <w:r w:rsidRPr="008D6AC1">
        <w:rPr>
          <w:rFonts w:ascii="Times New Roman" w:hAnsi="Times New Roman" w:cs="Times New Roman"/>
          <w:color w:val="000000"/>
          <w:sz w:val="28"/>
          <w:szCs w:val="28"/>
          <w:lang w:val="en-US"/>
        </w:rPr>
        <w:t>Alexander</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Nixon</w:t>
      </w:r>
      <w:r w:rsidRPr="008D6AC1">
        <w:rPr>
          <w:rFonts w:ascii="Times New Roman" w:hAnsi="Times New Roman" w:cs="Times New Roman"/>
          <w:color w:val="000000"/>
          <w:sz w:val="28"/>
          <w:szCs w:val="28"/>
        </w:rPr>
        <w:t>).</w:t>
      </w:r>
    </w:p>
    <w:p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Регуляция кислотно-щелочного баланса осуществляется так же, как и зрелой почкой.</w:t>
      </w:r>
    </w:p>
    <w:p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Резюме: Функциональная способность почек в ее различных вариантах формируется с разной скоростью. При этом функция канальцев остается пониженной дольше, чем функция клубочков, вследствие чего младенцы и маленькие дети с большей трудностью компенсируют потери воды и нарушения кислотно-щелочного баланса.</w:t>
      </w:r>
    </w:p>
    <w:p w:rsidR="008D6AC1" w:rsidRDefault="008D6AC1" w:rsidP="008D6AC1">
      <w:pPr>
        <w:spacing w:line="360" w:lineRule="auto"/>
        <w:ind w:firstLine="709"/>
        <w:jc w:val="both"/>
        <w:rPr>
          <w:rFonts w:ascii="Times New Roman" w:hAnsi="Times New Roman" w:cs="Times New Roman"/>
          <w:b/>
          <w:sz w:val="28"/>
          <w:szCs w:val="32"/>
          <w:lang w:val="uk-UA"/>
        </w:rPr>
      </w:pPr>
    </w:p>
    <w:p w:rsidR="005A1DD9" w:rsidRDefault="008D6AC1" w:rsidP="008D6AC1">
      <w:pPr>
        <w:spacing w:line="360" w:lineRule="auto"/>
        <w:ind w:firstLine="709"/>
        <w:jc w:val="both"/>
        <w:rPr>
          <w:rFonts w:ascii="Times New Roman" w:hAnsi="Times New Roman" w:cs="Times New Roman"/>
          <w:b/>
          <w:sz w:val="28"/>
          <w:szCs w:val="32"/>
          <w:lang w:val="uk-UA"/>
        </w:rPr>
      </w:pPr>
      <w:r>
        <w:rPr>
          <w:rFonts w:ascii="Times New Roman" w:hAnsi="Times New Roman" w:cs="Times New Roman"/>
          <w:b/>
          <w:sz w:val="28"/>
          <w:szCs w:val="32"/>
          <w:lang w:val="uk-UA"/>
        </w:rPr>
        <w:br w:type="page"/>
      </w:r>
      <w:r w:rsidRPr="008D6AC1">
        <w:rPr>
          <w:rFonts w:ascii="Times New Roman" w:hAnsi="Times New Roman" w:cs="Times New Roman"/>
          <w:b/>
          <w:sz w:val="28"/>
          <w:szCs w:val="32"/>
        </w:rPr>
        <w:t>Литература</w:t>
      </w:r>
    </w:p>
    <w:p w:rsidR="008D6AC1" w:rsidRPr="008D6AC1" w:rsidRDefault="008D6AC1" w:rsidP="008D6AC1">
      <w:pPr>
        <w:spacing w:line="360" w:lineRule="auto"/>
        <w:ind w:firstLine="709"/>
        <w:jc w:val="both"/>
        <w:rPr>
          <w:rFonts w:ascii="Times New Roman" w:hAnsi="Times New Roman" w:cs="Times New Roman"/>
          <w:b/>
          <w:sz w:val="28"/>
          <w:szCs w:val="32"/>
          <w:lang w:val="uk-UA"/>
        </w:rPr>
      </w:pPr>
    </w:p>
    <w:p w:rsidR="005A1DD9" w:rsidRPr="008D6AC1" w:rsidRDefault="005A1DD9" w:rsidP="008D6AC1">
      <w:pPr>
        <w:numPr>
          <w:ilvl w:val="0"/>
          <w:numId w:val="2"/>
        </w:numPr>
        <w:tabs>
          <w:tab w:val="num" w:pos="360"/>
        </w:tabs>
        <w:spacing w:line="360" w:lineRule="auto"/>
        <w:ind w:left="0" w:firstLine="0"/>
        <w:rPr>
          <w:rFonts w:ascii="Times New Roman" w:hAnsi="Times New Roman" w:cs="Times New Roman"/>
          <w:color w:val="000000"/>
          <w:sz w:val="28"/>
        </w:rPr>
      </w:pPr>
      <w:r w:rsidRPr="008D6AC1">
        <w:rPr>
          <w:rFonts w:ascii="Times New Roman" w:hAnsi="Times New Roman" w:cs="Times New Roman"/>
          <w:color w:val="000000"/>
          <w:sz w:val="28"/>
          <w:szCs w:val="28"/>
        </w:rPr>
        <w:t xml:space="preserve">«Неотложная медицинская помощь», под ред. Дж. Э. Тинтиналли, Рл. Кроума, Э. Руиза, </w:t>
      </w:r>
      <w:r w:rsidRPr="008D6AC1">
        <w:rPr>
          <w:rFonts w:ascii="Times New Roman" w:hAnsi="Times New Roman" w:cs="Times New Roman"/>
          <w:iCs/>
          <w:color w:val="000000"/>
          <w:sz w:val="28"/>
          <w:szCs w:val="28"/>
        </w:rPr>
        <w:t>Перевод с английского д-ра мед. наук В.И.</w:t>
      </w:r>
      <w:r w:rsidR="00F00E5C">
        <w:rPr>
          <w:rFonts w:ascii="Times New Roman" w:hAnsi="Times New Roman" w:cs="Times New Roman"/>
          <w:iCs/>
          <w:color w:val="000000"/>
          <w:sz w:val="28"/>
          <w:szCs w:val="28"/>
          <w:lang w:val="uk-UA"/>
        </w:rPr>
        <w:t xml:space="preserve"> </w:t>
      </w:r>
      <w:r w:rsidRPr="008D6AC1">
        <w:rPr>
          <w:rFonts w:ascii="Times New Roman" w:hAnsi="Times New Roman" w:cs="Times New Roman"/>
          <w:iCs/>
          <w:color w:val="000000"/>
          <w:sz w:val="28"/>
          <w:szCs w:val="28"/>
        </w:rPr>
        <w:t>Кандрора,</w:t>
      </w:r>
      <w:r w:rsidRPr="008D6AC1">
        <w:rPr>
          <w:rFonts w:ascii="Times New Roman" w:hAnsi="Times New Roman" w:cs="Times New Roman"/>
          <w:color w:val="000000"/>
          <w:sz w:val="28"/>
        </w:rPr>
        <w:t xml:space="preserve"> </w:t>
      </w:r>
      <w:r w:rsidRPr="008D6AC1">
        <w:rPr>
          <w:rFonts w:ascii="Times New Roman" w:hAnsi="Times New Roman" w:cs="Times New Roman"/>
          <w:iCs/>
          <w:color w:val="000000"/>
          <w:sz w:val="28"/>
          <w:szCs w:val="28"/>
        </w:rPr>
        <w:t>д. м. н. М.В.Неверовой, д-ра мед. наук А.В.Сучкова,</w:t>
      </w:r>
      <w:r w:rsidRPr="008D6AC1">
        <w:rPr>
          <w:rFonts w:ascii="Times New Roman" w:hAnsi="Times New Roman" w:cs="Times New Roman"/>
          <w:color w:val="000000"/>
          <w:sz w:val="28"/>
        </w:rPr>
        <w:t xml:space="preserve"> </w:t>
      </w:r>
      <w:r w:rsidRPr="008D6AC1">
        <w:rPr>
          <w:rFonts w:ascii="Times New Roman" w:hAnsi="Times New Roman" w:cs="Times New Roman"/>
          <w:iCs/>
          <w:color w:val="000000"/>
          <w:sz w:val="28"/>
          <w:szCs w:val="28"/>
        </w:rPr>
        <w:t>к. м. н. А.В.Низового, Ю.Л.</w:t>
      </w:r>
      <w:r w:rsidR="00F00E5C">
        <w:rPr>
          <w:rFonts w:ascii="Times New Roman" w:hAnsi="Times New Roman" w:cs="Times New Roman"/>
          <w:iCs/>
          <w:color w:val="000000"/>
          <w:sz w:val="28"/>
          <w:szCs w:val="28"/>
          <w:lang w:val="uk-UA"/>
        </w:rPr>
        <w:t xml:space="preserve"> </w:t>
      </w:r>
      <w:r w:rsidRPr="008D6AC1">
        <w:rPr>
          <w:rFonts w:ascii="Times New Roman" w:hAnsi="Times New Roman" w:cs="Times New Roman"/>
          <w:iCs/>
          <w:color w:val="000000"/>
          <w:sz w:val="28"/>
          <w:szCs w:val="28"/>
        </w:rPr>
        <w:t>Амченкова; под ред. Д.м.н. В.Т. Ивашкина, Д.М.Н. П.Г. Брюсова; Москва «Медицина» 2001</w:t>
      </w:r>
    </w:p>
    <w:p w:rsidR="005A1DD9" w:rsidRPr="008D6AC1" w:rsidRDefault="005A1DD9" w:rsidP="008D6AC1">
      <w:pPr>
        <w:numPr>
          <w:ilvl w:val="0"/>
          <w:numId w:val="2"/>
        </w:numPr>
        <w:tabs>
          <w:tab w:val="num" w:pos="360"/>
        </w:tabs>
        <w:spacing w:line="360" w:lineRule="auto"/>
        <w:ind w:left="0" w:firstLine="0"/>
        <w:rPr>
          <w:rFonts w:ascii="Times New Roman" w:hAnsi="Times New Roman" w:cs="Times New Roman"/>
          <w:color w:val="000000"/>
          <w:sz w:val="28"/>
        </w:rPr>
      </w:pPr>
      <w:r w:rsidRPr="008D6AC1">
        <w:rPr>
          <w:rFonts w:ascii="Times New Roman" w:hAnsi="Times New Roman" w:cs="Times New Roman"/>
          <w:bCs/>
          <w:color w:val="000000"/>
          <w:sz w:val="28"/>
        </w:rPr>
        <w:t>Интенсивная терапия. Реанимация. Первая помощь:</w:t>
      </w:r>
      <w:r w:rsidRPr="008D6AC1">
        <w:rPr>
          <w:rFonts w:ascii="Times New Roman" w:hAnsi="Times New Roman" w:cs="Times New Roman"/>
          <w:color w:val="000000"/>
          <w:sz w:val="28"/>
        </w:rPr>
        <w:t xml:space="preserve"> Учебное пособие / Под ред. В.Д. Малышева. — М.: Медицина.— 2000.— 464 с.: ил.— Учеб. лит. Для слушателей системы последипломного образования.— </w:t>
      </w:r>
      <w:r w:rsidRPr="008D6AC1">
        <w:rPr>
          <w:rFonts w:ascii="Times New Roman" w:hAnsi="Times New Roman" w:cs="Times New Roman"/>
          <w:color w:val="000000"/>
          <w:sz w:val="28"/>
          <w:lang w:val="en-US"/>
        </w:rPr>
        <w:t>ISBN</w:t>
      </w:r>
      <w:r w:rsidRPr="008D6AC1">
        <w:rPr>
          <w:rFonts w:ascii="Times New Roman" w:hAnsi="Times New Roman" w:cs="Times New Roman"/>
          <w:color w:val="000000"/>
          <w:sz w:val="28"/>
        </w:rPr>
        <w:t xml:space="preserve"> 5-225-04560-Х</w:t>
      </w:r>
      <w:bookmarkStart w:id="0" w:name="_GoBack"/>
      <w:bookmarkEnd w:id="0"/>
    </w:p>
    <w:sectPr w:rsidR="005A1DD9" w:rsidRPr="008D6AC1" w:rsidSect="008D6AC1">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DD3" w:rsidRDefault="00DE0DD3">
      <w:r>
        <w:separator/>
      </w:r>
    </w:p>
  </w:endnote>
  <w:endnote w:type="continuationSeparator" w:id="0">
    <w:p w:rsidR="00DE0DD3" w:rsidRDefault="00DE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232" w:rsidRDefault="00F72232" w:rsidP="00AC321C">
    <w:pPr>
      <w:pStyle w:val="a4"/>
      <w:framePr w:wrap="around" w:vAnchor="text" w:hAnchor="margin" w:xAlign="right" w:y="1"/>
      <w:rPr>
        <w:rStyle w:val="a6"/>
        <w:rFonts w:cs="Arial"/>
      </w:rPr>
    </w:pPr>
  </w:p>
  <w:p w:rsidR="00F72232" w:rsidRDefault="00F72232" w:rsidP="00F7223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232" w:rsidRDefault="00F72232" w:rsidP="00F7223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DD3" w:rsidRDefault="00DE0DD3">
      <w:r>
        <w:separator/>
      </w:r>
    </w:p>
  </w:footnote>
  <w:footnote w:type="continuationSeparator" w:id="0">
    <w:p w:rsidR="00DE0DD3" w:rsidRDefault="00DE0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D6B"/>
    <w:rsid w:val="00072D6B"/>
    <w:rsid w:val="00111B4A"/>
    <w:rsid w:val="002E547C"/>
    <w:rsid w:val="00302066"/>
    <w:rsid w:val="00327111"/>
    <w:rsid w:val="004C6FBB"/>
    <w:rsid w:val="005A1DD9"/>
    <w:rsid w:val="00794122"/>
    <w:rsid w:val="008D6AC1"/>
    <w:rsid w:val="00AC321C"/>
    <w:rsid w:val="00DE0DD3"/>
    <w:rsid w:val="00F00E5C"/>
    <w:rsid w:val="00F72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B9F9F0-311E-4AA1-AB28-DC43B5A6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D6B"/>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2E547C"/>
    <w:pPr>
      <w:keepNext/>
      <w:widowControl/>
      <w:autoSpaceDE/>
      <w:autoSpaceDN/>
      <w:adjustRightInd/>
      <w:spacing w:before="240" w:after="60"/>
      <w:outlineLvl w:val="0"/>
    </w:pPr>
    <w:rPr>
      <w:b/>
      <w:bCs/>
      <w:kern w:val="32"/>
      <w:sz w:val="32"/>
      <w:szCs w:val="32"/>
    </w:rPr>
  </w:style>
  <w:style w:type="paragraph" w:styleId="2">
    <w:name w:val="heading 2"/>
    <w:basedOn w:val="a"/>
    <w:next w:val="a"/>
    <w:link w:val="20"/>
    <w:uiPriority w:val="9"/>
    <w:qFormat/>
    <w:rsid w:val="002E547C"/>
    <w:pPr>
      <w:keepNext/>
      <w:widowControl/>
      <w:autoSpaceDE/>
      <w:autoSpaceDN/>
      <w:adjustRightInd/>
      <w:ind w:left="1080" w:hanging="540"/>
      <w:outlineLvl w:val="1"/>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2E547C"/>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F72232"/>
    <w:pPr>
      <w:tabs>
        <w:tab w:val="center" w:pos="4677"/>
        <w:tab w:val="right" w:pos="9355"/>
      </w:tabs>
    </w:pPr>
  </w:style>
  <w:style w:type="character" w:customStyle="1" w:styleId="a5">
    <w:name w:val="Нижний колонтитул Знак"/>
    <w:link w:val="a4"/>
    <w:uiPriority w:val="99"/>
    <w:semiHidden/>
    <w:locked/>
    <w:rPr>
      <w:rFonts w:ascii="Arial" w:hAnsi="Arial" w:cs="Arial"/>
    </w:rPr>
  </w:style>
  <w:style w:type="character" w:styleId="a6">
    <w:name w:val="page number"/>
    <w:uiPriority w:val="99"/>
    <w:rsid w:val="00F72232"/>
    <w:rPr>
      <w:rFonts w:cs="Times New Roman"/>
    </w:rPr>
  </w:style>
  <w:style w:type="paragraph" w:styleId="a7">
    <w:name w:val="header"/>
    <w:basedOn w:val="a"/>
    <w:link w:val="a8"/>
    <w:uiPriority w:val="99"/>
    <w:rsid w:val="008D6AC1"/>
    <w:pPr>
      <w:tabs>
        <w:tab w:val="center" w:pos="4677"/>
        <w:tab w:val="right" w:pos="9355"/>
      </w:tabs>
    </w:pPr>
  </w:style>
  <w:style w:type="character" w:customStyle="1" w:styleId="a8">
    <w:name w:val="Верхний колонтитул Знак"/>
    <w:link w:val="a7"/>
    <w:uiPriority w:val="99"/>
    <w:locked/>
    <w:rsid w:val="008D6AC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38264">
      <w:marLeft w:val="0"/>
      <w:marRight w:val="0"/>
      <w:marTop w:val="0"/>
      <w:marBottom w:val="0"/>
      <w:divBdr>
        <w:top w:val="none" w:sz="0" w:space="0" w:color="auto"/>
        <w:left w:val="none" w:sz="0" w:space="0" w:color="auto"/>
        <w:bottom w:val="none" w:sz="0" w:space="0" w:color="auto"/>
        <w:right w:val="none" w:sz="0" w:space="0" w:color="auto"/>
      </w:divBdr>
    </w:div>
    <w:div w:id="831138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2516</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3</vt:lpstr>
    </vt:vector>
  </TitlesOfParts>
  <Company>Дом</Company>
  <LinksUpToDate>false</LinksUpToDate>
  <CharactersWithSpaces>16830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Юля</dc:creator>
  <cp:keywords/>
  <dc:description/>
  <cp:lastModifiedBy>admin</cp:lastModifiedBy>
  <cp:revision>2</cp:revision>
  <dcterms:created xsi:type="dcterms:W3CDTF">2014-02-25T10:49:00Z</dcterms:created>
  <dcterms:modified xsi:type="dcterms:W3CDTF">2014-02-25T10:49:00Z</dcterms:modified>
</cp:coreProperties>
</file>