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F1" w:rsidRDefault="00D44EF1">
      <w:pPr>
        <w:pStyle w:val="a8"/>
        <w:rPr>
          <w:i/>
        </w:rPr>
        <w:sectPr w:rsidR="00D44EF1">
          <w:footerReference w:type="even" r:id="rId7"/>
          <w:footerReference w:type="default" r:id="rId8"/>
          <w:type w:val="continuous"/>
          <w:pgSz w:w="11906" w:h="16838"/>
          <w:pgMar w:top="1134" w:right="1134" w:bottom="1134" w:left="1134" w:header="851" w:footer="851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vAlign w:val="both"/>
          <w:titlePg/>
        </w:sectPr>
      </w:pPr>
    </w:p>
    <w:p w:rsidR="00D44EF1" w:rsidRDefault="00D44EF1">
      <w:pPr>
        <w:pStyle w:val="a3"/>
        <w:sectPr w:rsidR="00D44EF1">
          <w:pgSz w:w="11906" w:h="16838"/>
          <w:pgMar w:top="1134" w:right="1134" w:bottom="1134" w:left="1134" w:header="851" w:footer="851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vAlign w:val="both"/>
          <w:titlePg/>
        </w:sectPr>
      </w:pPr>
    </w:p>
    <w:p w:rsidR="00D44EF1" w:rsidRDefault="0038331B">
      <w:pPr>
        <w:pStyle w:val="a3"/>
      </w:pPr>
      <w:bookmarkStart w:id="0" w:name="_Toc28667410"/>
      <w:r>
        <w:t>Содержание:</w:t>
      </w:r>
      <w:bookmarkEnd w:id="0"/>
    </w:p>
    <w:p w:rsidR="00D44EF1" w:rsidRDefault="0038331B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fldChar w:fldCharType="begin"/>
      </w:r>
      <w:r>
        <w:instrText xml:space="preserve"> TOC \t "Глава;1;параграф;2" </w:instrText>
      </w:r>
      <w:r>
        <w:fldChar w:fldCharType="separate"/>
      </w:r>
      <w:r>
        <w:rPr>
          <w:noProof/>
          <w:szCs w:val="32"/>
        </w:rPr>
        <w:t>Содержание: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D44EF1" w:rsidRDefault="0038331B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4EF1" w:rsidRDefault="0038331B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Сердце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44EF1" w:rsidRDefault="0038331B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Круги кровообращения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44EF1" w:rsidRDefault="0038331B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Строение миокарда сердца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44EF1" w:rsidRDefault="0038331B">
      <w:pPr>
        <w:pStyle w:val="20"/>
        <w:tabs>
          <w:tab w:val="right" w:leader="dot" w:pos="9061"/>
        </w:tabs>
        <w:rPr>
          <w:smallCaps w:val="0"/>
          <w:noProof/>
          <w:sz w:val="24"/>
          <w:szCs w:val="24"/>
        </w:rPr>
      </w:pPr>
      <w:r>
        <w:rPr>
          <w:noProof/>
          <w:szCs w:val="28"/>
        </w:rPr>
        <w:t>Типические волокна: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44EF1" w:rsidRDefault="0038331B">
      <w:pPr>
        <w:pStyle w:val="20"/>
        <w:tabs>
          <w:tab w:val="right" w:leader="dot" w:pos="9061"/>
        </w:tabs>
        <w:rPr>
          <w:smallCaps w:val="0"/>
          <w:noProof/>
          <w:sz w:val="24"/>
          <w:szCs w:val="24"/>
        </w:rPr>
      </w:pPr>
      <w:r>
        <w:rPr>
          <w:noProof/>
          <w:szCs w:val="28"/>
        </w:rPr>
        <w:t>Нетипические волокна.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44EF1" w:rsidRDefault="0038331B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Физиологические особенности строения сердечной мышцы.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44EF1" w:rsidRDefault="0038331B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Сердечный цикл.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44EF1" w:rsidRDefault="0038331B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Дополнительные определения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44EF1" w:rsidRDefault="0038331B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44EF1" w:rsidRDefault="0038331B">
      <w:pPr>
        <w:pStyle w:val="a3"/>
      </w:pPr>
      <w:r>
        <w:fldChar w:fldCharType="end"/>
      </w:r>
    </w:p>
    <w:p w:rsidR="00D44EF1" w:rsidRDefault="0038331B">
      <w:pPr>
        <w:pStyle w:val="a3"/>
      </w:pPr>
      <w:r>
        <w:br w:type="page"/>
      </w:r>
      <w:bookmarkStart w:id="1" w:name="_Toc28667411"/>
      <w:r>
        <w:t>Введение</w:t>
      </w:r>
      <w:bookmarkEnd w:id="1"/>
    </w:p>
    <w:p w:rsidR="00D44EF1" w:rsidRDefault="0038331B">
      <w:pPr>
        <w:pStyle w:val="a4"/>
      </w:pPr>
      <w:r>
        <w:t>В процессе эволюции у высших животных возникает проблема транспорта питательных веществ и кислорода к тканям и отвода от них продуктов метаболизма. Данная проблема была решена развитием системы кровообращения. С помощью сердца, а также широкой и развернутой сети сосудов (вен, артерий, капилляров), которые разветвляясь проникают в каждую малую точку организма кровь доставляет все необходимое к тканям и относит от них, все токсичные отходы, и продукты жизнедеятельности.</w:t>
      </w:r>
    </w:p>
    <w:p w:rsidR="00D44EF1" w:rsidRDefault="0038331B">
      <w:pPr>
        <w:pStyle w:val="a4"/>
        <w:rPr>
          <w:i/>
          <w:u w:val="single"/>
        </w:rPr>
      </w:pPr>
      <w:r>
        <w:t xml:space="preserve">В организме позвоночных животных кровь циркулирует по замкнутой системе сосудов и полостей, названных </w:t>
      </w:r>
      <w:r>
        <w:rPr>
          <w:i/>
          <w:u w:val="single"/>
        </w:rPr>
        <w:t>кровеносной системой, или системой кровообращения.</w:t>
      </w:r>
    </w:p>
    <w:p w:rsidR="00D44EF1" w:rsidRDefault="0038331B">
      <w:pPr>
        <w:pStyle w:val="a4"/>
      </w:pPr>
      <w:r>
        <w:t>Сам принцип работы системы кровообращения интересовал ученых с давней древности, но из за невозможности прямого наблюдения (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vita</w:t>
      </w:r>
      <w:r>
        <w:t>) и появления ошибочных, тупиковых теорий его открытие сильно затянулось во времени.</w:t>
      </w:r>
    </w:p>
    <w:p w:rsidR="00D44EF1" w:rsidRDefault="0038331B">
      <w:pPr>
        <w:pStyle w:val="a4"/>
      </w:pPr>
      <w:r>
        <w:t xml:space="preserve">Долгий срок считалось, что центр кровообращения – это печень, кровь течет по сосудам, а по артериям кислород. </w:t>
      </w:r>
    </w:p>
    <w:p w:rsidR="00D44EF1" w:rsidRDefault="0038331B">
      <w:pPr>
        <w:pStyle w:val="a4"/>
      </w:pPr>
      <w:r>
        <w:t xml:space="preserve">Во </w:t>
      </w:r>
      <w:r>
        <w:rPr>
          <w:lang w:val="en-US"/>
        </w:rPr>
        <w:t>II</w:t>
      </w:r>
      <w:r>
        <w:t xml:space="preserve"> веке д.н.э ученый Гален выдвинул предположение о существовании отверстия в предсердной перегородке, через которое кровь поступает из правого предсердия в левый желудочек. Попытку опровергнуть это мнение предпринял М. Сервет в </w:t>
      </w:r>
      <w:r>
        <w:rPr>
          <w:lang w:val="en-US"/>
        </w:rPr>
        <w:t>XVI</w:t>
      </w:r>
      <w:r>
        <w:t xml:space="preserve"> веке, он открыл малый круг кровообращения, и показал, что весь объем крови проходит через легкие, где и подвергается переработке (а не в печени по бытующему мнению), но Сервет был объявлен инквизиторов и вместе со своими трудами был сожжен, а его учение объявлено ересью.</w:t>
      </w:r>
    </w:p>
    <w:p w:rsidR="00D44EF1" w:rsidRDefault="0038331B">
      <w:pPr>
        <w:pStyle w:val="a4"/>
      </w:pPr>
      <w:r>
        <w:t>Повторил его исследования, ученик Фабриция, В. Гарвей (1578-1657), который эмпирическим путем установил замкнутость системы кровообращения, доказал наличие большого и малого кругов кровообращения. Продолжил, доказал и расширил учение Гарвея М. Мальпиги. Он в 1661 году обнаружил капилляры.</w:t>
      </w:r>
    </w:p>
    <w:p w:rsidR="00D44EF1" w:rsidRDefault="0038331B">
      <w:pPr>
        <w:pStyle w:val="a4"/>
      </w:pPr>
      <w:r>
        <w:t>Впоследствии огромнейший вклад в развитие изучения системы кровообращения вложили такие ученые как: И. П. Павлов, Э. Г. Старлинг, М. Г. Удельнова, В. Ф. Овсянников.</w:t>
      </w:r>
    </w:p>
    <w:p w:rsidR="00D44EF1" w:rsidRDefault="0038331B">
      <w:pPr>
        <w:pStyle w:val="a3"/>
      </w:pPr>
      <w:r>
        <w:br w:type="page"/>
      </w:r>
      <w:bookmarkStart w:id="2" w:name="_Toc28667412"/>
      <w:r>
        <w:t>Сердце</w:t>
      </w:r>
      <w:bookmarkEnd w:id="2"/>
    </w:p>
    <w:p w:rsidR="00D44EF1" w:rsidRDefault="0038331B">
      <w:pPr>
        <w:pStyle w:val="a4"/>
      </w:pPr>
      <w:r>
        <w:t>Сердце центральный орган кровообращения, благодаря его работе кровы беспрерывно циркулирует внутри организма. Сердце начинает свою работу с первым вздохом новорожденного животного и заканчивает лишь с его смертью.</w:t>
      </w:r>
    </w:p>
    <w:p w:rsidR="00D44EF1" w:rsidRDefault="0038331B">
      <w:pPr>
        <w:pStyle w:val="a4"/>
      </w:pPr>
      <w:r>
        <w:t>Сердце представляет собой мышечный мешок разбитый двумя перегородками на четыре части. Правую (содержащую венозную кровь) и левую (содержащую артериальную кровь), и на предсердия, к которым кровь подтекает из соответствующих магистралей; и желудочков, которые выталкивают кровь. Между предсердиями и желудочками в левой и правой половинах сердца находятся атриовентрикулярные отверстия снабженные Двух- и трехстворчатым клапанами, предназначенными для свободного перехода крови из предсердий в желудочки и препятствующих оттоку крови в обратную сторону. Для тех же целей (односторонняя направленность кровотока) у артерий начинающихся от желудочков (аорта и легочная артерия) имеются полулунные клапаны.</w:t>
      </w:r>
    </w:p>
    <w:p w:rsidR="00D44EF1" w:rsidRDefault="0038331B">
      <w:pPr>
        <w:pStyle w:val="a3"/>
      </w:pPr>
      <w:bookmarkStart w:id="3" w:name="_Toc28667413"/>
      <w:r>
        <w:t>Круги кровообращения</w:t>
      </w:r>
      <w:bookmarkEnd w:id="3"/>
    </w:p>
    <w:p w:rsidR="00D44EF1" w:rsidRDefault="0038331B">
      <w:pPr>
        <w:pStyle w:val="a4"/>
      </w:pPr>
      <w:r>
        <w:t>В процессе эволюции у животных появляется два круга кровообращения, которые разделяют на большой и малый круги.</w:t>
      </w:r>
    </w:p>
    <w:p w:rsidR="00D44EF1" w:rsidRDefault="0038331B">
      <w:pPr>
        <w:pStyle w:val="a4"/>
      </w:pPr>
      <w:r>
        <w:t>Большой круг начинается в левом желудочке, при его сокращении кровь из сердца попадает в аорту из которой кровь переходит в различной величины артерии, которые впоследствии распадаются на артериолы и капилляры в тканях организма. В капиллярах происходит обмен между кровью и прилегающими тканями. Затем крови собирается в венулы, откуда сливается в вены, и по венам попадает в полую вену и в правое предсердие, на чем путь большого круга кровообращения заканчивается.</w:t>
      </w:r>
    </w:p>
    <w:p w:rsidR="00D44EF1" w:rsidRDefault="0038331B">
      <w:pPr>
        <w:pStyle w:val="a4"/>
      </w:pPr>
      <w:r>
        <w:t>Из правого предсердия кровь переливается в правый желудочек, с которого начинается малый круг кровообращения. Правый желудочек выталкивает кровь в легочную артерию, которая делясь на более мелкие сосуды разветвляется сетью капилляров в легких, где кровь насыщается кислородом и отдает связанный углекислый газ. После газообмена кровь собирается в легочных венах и стекает в левое предсердие, где и заканчивается малый круг кровообращения.</w:t>
      </w:r>
    </w:p>
    <w:p w:rsidR="00D44EF1" w:rsidRDefault="0038331B">
      <w:pPr>
        <w:pStyle w:val="a4"/>
      </w:pPr>
      <w:r>
        <w:t>Разделение кругов кровообращения способствовало повышению давления в артериях и как следствие более интенсивному обмену веществ.</w:t>
      </w:r>
    </w:p>
    <w:p w:rsidR="00D44EF1" w:rsidRDefault="00D44EF1">
      <w:pPr>
        <w:pStyle w:val="a3"/>
      </w:pPr>
    </w:p>
    <w:p w:rsidR="00D44EF1" w:rsidRDefault="0038331B">
      <w:pPr>
        <w:pStyle w:val="a3"/>
      </w:pPr>
      <w:bookmarkStart w:id="4" w:name="_Toc28667414"/>
      <w:r>
        <w:t>Строение миокарда сердца</w:t>
      </w:r>
      <w:bookmarkEnd w:id="4"/>
    </w:p>
    <w:p w:rsidR="00D44EF1" w:rsidRDefault="0038331B">
      <w:pPr>
        <w:pStyle w:val="a4"/>
      </w:pPr>
      <w:r>
        <w:t>Сердце как орган состоит из трех оболочек: эндокарда, самой глубокой оболочки представленной соединительно-тканной оболочкой, покрытой эндотелием, миокарда -– мышечной оболочки сердца и эпикарда – наружной серозной- оболочки сердца.</w:t>
      </w:r>
    </w:p>
    <w:p w:rsidR="00D44EF1" w:rsidRDefault="0038331B">
      <w:pPr>
        <w:pStyle w:val="a4"/>
      </w:pPr>
      <w:r>
        <w:t>Миокард построен из сердечной поперечно – полосатой мышечной ткани и имеет ряд особенностей связанных с самой функцией сердца, как в целом, так и его отделов:</w:t>
      </w:r>
      <w:r>
        <w:br/>
        <w:t>- В различных отделах толщина сердечной мышцы неодинакова, например в левом желудочке стенка толще чем в правом.</w:t>
      </w:r>
      <w:r>
        <w:br/>
        <w:t>- Мышцы предсердия обособлены от мышц желудочков.</w:t>
      </w:r>
      <w:r>
        <w:br/>
        <w:t>- В желудочках и предсердиях существуют общие мышечные пласты.</w:t>
      </w:r>
      <w:r>
        <w:br/>
        <w:t>- В области венозных устьев преддверий располагаются сфинктеры.</w:t>
      </w:r>
      <w:r>
        <w:br/>
        <w:t>- Наличие в миокарде двух морфофункциональных типов мышечных волокон.</w:t>
      </w:r>
    </w:p>
    <w:p w:rsidR="00D44EF1" w:rsidRDefault="0038331B">
      <w:pPr>
        <w:pStyle w:val="a4"/>
      </w:pPr>
      <w:r>
        <w:t>Сердечная мышца при микроскопии выглядит подобно скелетной поперечно-полосатой мускулатуре. Наблюдается четко выраженная поперечная исчерченость и саркомерное строение.</w:t>
      </w:r>
    </w:p>
    <w:p w:rsidR="00D44EF1" w:rsidRDefault="0038331B">
      <w:pPr>
        <w:pStyle w:val="a4"/>
      </w:pPr>
      <w:r>
        <w:t>Различают два типа сердечных волокон:</w:t>
      </w:r>
      <w:r>
        <w:br/>
        <w:t>1) типичные волокна – рабочего миокарда,</w:t>
      </w:r>
      <w:r>
        <w:br/>
        <w:t>2) нетипичные волокна проводящей системы.</w:t>
      </w:r>
    </w:p>
    <w:p w:rsidR="00D44EF1" w:rsidRDefault="0038331B">
      <w:pPr>
        <w:pStyle w:val="a7"/>
      </w:pPr>
      <w:bookmarkStart w:id="5" w:name="_Toc28667415"/>
      <w:r>
        <w:t>Типические волокна:</w:t>
      </w:r>
      <w:bookmarkEnd w:id="5"/>
    </w:p>
    <w:p w:rsidR="00D44EF1" w:rsidRDefault="0038331B">
      <w:pPr>
        <w:pStyle w:val="a4"/>
      </w:pPr>
      <w:r>
        <w:t>Рабочий миокард состоит из цепочки мышечных клеток – саркомеров соединенных друг с другом «конец в конец» и заключенных в общую саркоплазматическую мембрану. Соединенные саркомеры образуют миофибриллы. Контакт саркомеров осуществляется посредством вставочных дисков, благодаря чему волокна и имеют характерную поперечную исчерченность.</w:t>
      </w:r>
    </w:p>
    <w:p w:rsidR="00D44EF1" w:rsidRDefault="0038331B">
      <w:pPr>
        <w:pStyle w:val="a4"/>
      </w:pPr>
      <w:r>
        <w:t>Строение саркомеров:</w:t>
      </w:r>
    </w:p>
    <w:p w:rsidR="00D44EF1" w:rsidRDefault="0038331B">
      <w:pPr>
        <w:pStyle w:val="a4"/>
      </w:pPr>
      <w:r>
        <w:t xml:space="preserve">Саркомеры состоят из чередующихся темных (миозиновых) – А, и светлых (актиновых) - </w:t>
      </w:r>
      <w:r>
        <w:rPr>
          <w:lang w:val="en-US"/>
        </w:rPr>
        <w:t>I</w:t>
      </w:r>
      <w:r>
        <w:t xml:space="preserve"> полос. В центра полосы А расположена зона Н имеющая центральную Т-линию. Саркомеры соединяются между собой с помощью вставочных дисков – нексусов, которые и являются истинными границами клеток.</w:t>
      </w:r>
    </w:p>
    <w:p w:rsidR="00D44EF1" w:rsidRDefault="0038331B">
      <w:pPr>
        <w:pStyle w:val="a4"/>
      </w:pPr>
      <w:r>
        <w:t>Миозин содержащийся в полосе А, способен расщеплять АТФ до АДФ, то есть представляет собой аденозинтрифосфатазу, а так же способен образовывать с миозином обратимый комплекс актомиозин (в присутствии Са</w:t>
      </w:r>
      <w:r>
        <w:rPr>
          <w:vertAlign w:val="superscript"/>
        </w:rPr>
        <w:t xml:space="preserve">++ </w:t>
      </w:r>
      <w:r>
        <w:t>и образованием АДФ), чем и обусловлена сократимость сердечной мышцы.</w:t>
      </w:r>
    </w:p>
    <w:p w:rsidR="00D44EF1" w:rsidRDefault="0038331B">
      <w:pPr>
        <w:pStyle w:val="a7"/>
      </w:pPr>
      <w:r>
        <w:br w:type="page"/>
      </w:r>
      <w:bookmarkStart w:id="6" w:name="_Toc28667416"/>
      <w:r>
        <w:t>Нетипические волокна.</w:t>
      </w:r>
      <w:bookmarkEnd w:id="6"/>
    </w:p>
    <w:p w:rsidR="00D44EF1" w:rsidRDefault="0038331B">
      <w:pPr>
        <w:pStyle w:val="a4"/>
      </w:pPr>
      <w:r>
        <w:t>Благодаря атипическим нервным волокнам реализуется автоматия сердца.</w:t>
      </w:r>
    </w:p>
    <w:p w:rsidR="00D44EF1" w:rsidRDefault="0038331B">
      <w:pPr>
        <w:pStyle w:val="a6"/>
      </w:pPr>
      <w:r>
        <w:t>Автоматия сердца – это способность сердца ритмически сокращаться под влиянием импульсов, зарождающихся в нем самом.</w:t>
      </w:r>
    </w:p>
    <w:p w:rsidR="00D44EF1" w:rsidRDefault="0038331B">
      <w:pPr>
        <w:pStyle w:val="a4"/>
      </w:pPr>
      <w:r>
        <w:t>Морфологическим субстратом автоматии служат атипические сердечные волокна. – пейсмекеры, способные к периодической самогенерации мембранного потенциала.</w:t>
      </w:r>
    </w:p>
    <w:p w:rsidR="00D44EF1" w:rsidRDefault="0038331B">
      <w:pPr>
        <w:pStyle w:val="a4"/>
      </w:pPr>
      <w:r>
        <w:t>Атипические миоциты более крупные, нежели рабочие, в них содержится больше саркоплазмы с высоким содержанием гликогена, но мало миофибрилл и митохондрий. В атипических клетках преобладают ферменты, способствующие анаэробному гликолизу.</w:t>
      </w:r>
    </w:p>
    <w:p w:rsidR="00D44EF1" w:rsidRDefault="0038331B">
      <w:pPr>
        <w:pStyle w:val="a4"/>
      </w:pPr>
      <w:r>
        <w:t>Сами атипические клетки располагаются в строго определенных областях и образуют синатриальный (Кейт-Флерка) и атриовентрикулярный (Ашоффа-Тавара) узлы и пучек Гисса делящийся на ножки, которые разветвляются как волокна Пуркинье.</w:t>
      </w:r>
    </w:p>
    <w:p w:rsidR="00D44EF1" w:rsidRDefault="0038331B">
      <w:pPr>
        <w:pStyle w:val="a4"/>
      </w:pPr>
      <w:r>
        <w:t>Схема работы проводящей системы сердца:</w:t>
      </w:r>
    </w:p>
    <w:p w:rsidR="00D44EF1" w:rsidRDefault="0038331B">
      <w:pPr>
        <w:pStyle w:val="a4"/>
      </w:pPr>
      <w:r>
        <w:t>Типические миоциты во время сокращения поддерживают стабильный мембранный потенциал, в то время как потенциал нетипических миоцитов синатриального узла медленно понижается в связи с повышением проницаемости мембран для ионов натрия входящих внутрь волокон и ионов калия выходящих из них. При открытии натриевых ворот ионы Na</w:t>
      </w:r>
      <w:r>
        <w:rPr>
          <w:vertAlign w:val="superscript"/>
        </w:rPr>
        <w:t>+</w:t>
      </w:r>
      <w:r>
        <w:t xml:space="preserve"> лавинообразно устремляются внутрь волокон вызывая распространение нового потенциала. («дрейф» потенциала). После чего процесс повторяется.</w:t>
      </w:r>
    </w:p>
    <w:p w:rsidR="00D44EF1" w:rsidRDefault="0038331B">
      <w:pPr>
        <w:pStyle w:val="a4"/>
      </w:pPr>
      <w:r>
        <w:t>Способность к автоматии в различных участках сердца неодинакова и у атриовентрикулярного узла она уже ниже, а у пучка Гисса настолько мала, что соответствующая частота возникновения мембранного потенциала не совместима с жизнью.</w:t>
      </w:r>
    </w:p>
    <w:p w:rsidR="00D44EF1" w:rsidRDefault="0038331B">
      <w:pPr>
        <w:pStyle w:val="a3"/>
      </w:pPr>
      <w:bookmarkStart w:id="7" w:name="_Toc28667417"/>
      <w:r>
        <w:t>Физиологические особенности строения сердечной мышцы.</w:t>
      </w:r>
      <w:bookmarkEnd w:id="7"/>
    </w:p>
    <w:p w:rsidR="00D44EF1" w:rsidRDefault="0038331B">
      <w:pPr>
        <w:pStyle w:val="a4"/>
      </w:pPr>
      <w:r>
        <w:t>Для обеспечения нормального существования организма в различных условиях сердце может работать в достаточно широком диапазоне частот (например у лошади в процессе бега частота сердечных толчков может увеличиваться в 4 – 5 раз). Такое возможно благодаря некоторым свойствам, таким как:</w:t>
      </w:r>
    </w:p>
    <w:p w:rsidR="00D44EF1" w:rsidRDefault="0038331B">
      <w:pPr>
        <w:pStyle w:val="a4"/>
      </w:pPr>
      <w:r>
        <w:t>1 - Автоматия сердца, это способность сердца ритмически сокращаться под влиянием импульсов, зарождающихся в нем самом. Описана выше.</w:t>
      </w:r>
    </w:p>
    <w:p w:rsidR="00D44EF1" w:rsidRDefault="0038331B">
      <w:pPr>
        <w:pStyle w:val="a4"/>
      </w:pPr>
      <w:r>
        <w:t>2 – Возбудимость сердца, это способность сердечной мышцы возбуждаться от различных раздражителей физической или химической природы, сопровождающееся изменениями физико – химических свойств ткани.</w:t>
      </w:r>
    </w:p>
    <w:p w:rsidR="00D44EF1" w:rsidRDefault="0038331B">
      <w:pPr>
        <w:pStyle w:val="a4"/>
      </w:pPr>
      <w:r>
        <w:t>3 – Проводимость сердца, осуществляется в сердце электрическим путем вследствие образования потенциала действия в клетках пейс-мейкерах. Местом перехода возбуждения с одной клетки на другую, служат нексусы.</w:t>
      </w:r>
    </w:p>
    <w:p w:rsidR="00D44EF1" w:rsidRDefault="0038331B">
      <w:pPr>
        <w:pStyle w:val="a4"/>
      </w:pPr>
      <w:r>
        <w:t>4 – Сократимость сердца – Сила сокращения сердечной мышцы прямо пропорциональна начальной длине мышечных волокон</w:t>
      </w:r>
    </w:p>
    <w:p w:rsidR="00D44EF1" w:rsidRDefault="0038331B">
      <w:pPr>
        <w:pStyle w:val="a4"/>
      </w:pPr>
      <w:r>
        <w:t>5 – Рефрактерность миокарда – такое временое состояние не возбудимости тканей</w:t>
      </w:r>
    </w:p>
    <w:p w:rsidR="00D44EF1" w:rsidRDefault="0038331B">
      <w:pPr>
        <w:pStyle w:val="a4"/>
      </w:pPr>
      <w:r>
        <w:t>При сбое сердечного ритма происходит мерцание, фибриляция – быстрые асинхронные сокращения сердца, что может привести к летальному исходу.</w:t>
      </w:r>
    </w:p>
    <w:p w:rsidR="00D44EF1" w:rsidRDefault="0038331B">
      <w:pPr>
        <w:pStyle w:val="a3"/>
      </w:pPr>
      <w:bookmarkStart w:id="8" w:name="_Toc28667418"/>
      <w:r>
        <w:t>Сердечный цикл.</w:t>
      </w:r>
      <w:bookmarkEnd w:id="8"/>
    </w:p>
    <w:p w:rsidR="00D44EF1" w:rsidRDefault="0038331B">
      <w:pPr>
        <w:pStyle w:val="a4"/>
      </w:pPr>
      <w:r>
        <w:t>Работу сердца можно разделить на несколько фаз (периодов):</w:t>
      </w:r>
    </w:p>
    <w:p w:rsidR="00D44EF1" w:rsidRDefault="0038331B">
      <w:pPr>
        <w:pStyle w:val="a4"/>
      </w:pPr>
      <w:r>
        <w:t>Напряжения – систола,</w:t>
      </w:r>
    </w:p>
    <w:p w:rsidR="00D44EF1" w:rsidRDefault="0038331B">
      <w:pPr>
        <w:pStyle w:val="a4"/>
      </w:pPr>
      <w:r>
        <w:t>Изгнания крови,</w:t>
      </w:r>
    </w:p>
    <w:p w:rsidR="00D44EF1" w:rsidRDefault="0038331B">
      <w:pPr>
        <w:pStyle w:val="a4"/>
      </w:pPr>
      <w:r>
        <w:t>Расслабление – диастола.</w:t>
      </w:r>
    </w:p>
    <w:p w:rsidR="00D44EF1" w:rsidRDefault="0038331B">
      <w:pPr>
        <w:pStyle w:val="a4"/>
      </w:pPr>
      <w:r>
        <w:t>Сердечным циклом называют согласованное чередование систолы и диастолы сердца.</w:t>
      </w:r>
    </w:p>
    <w:p w:rsidR="00D44EF1" w:rsidRDefault="0038331B">
      <w:pPr>
        <w:pStyle w:val="a4"/>
      </w:pPr>
      <w:r>
        <w:t xml:space="preserve">Началом сердечного цикла принято считать систолу предсердий (причем левое сокращается незначительно раньше правого), при сокращении предсердий давление в них повышается, и кровь перетекает в желудочки сердца. Кровь не оттекает в вены, так как в момент систолы предсердий просвет вен сужен, а в желудочки кровь перетекает свободно, так как желудочки расслаблены, и атриовентрикулярные клапаны свободны. Время цикла 0,1 с. </w:t>
      </w:r>
    </w:p>
    <w:p w:rsidR="00D44EF1" w:rsidRDefault="0038331B">
      <w:pPr>
        <w:pStyle w:val="a4"/>
      </w:pPr>
      <w:r>
        <w:t>Следующий этап цикла – систола желудочков. При их сокращение давление  возрастает и кровь стремясь оттечь захлопывает атриовентрикулярные клапаны и устремляется в просвет артерий раскрывая полулунные клапаны. Время цикла 0,4 с.</w:t>
      </w:r>
    </w:p>
    <w:p w:rsidR="00D44EF1" w:rsidRDefault="0038331B">
      <w:pPr>
        <w:pStyle w:val="a4"/>
      </w:pPr>
      <w:r>
        <w:t>После открытия полулунных клапанов давление в желудочках падает, а в артериях резко возрастает, полулунные клапаны захлопываются наступает диастола желудочков.</w:t>
      </w:r>
    </w:p>
    <w:p w:rsidR="00D44EF1" w:rsidRDefault="0038331B">
      <w:pPr>
        <w:pStyle w:val="a4"/>
      </w:pPr>
      <w:r>
        <w:br w:type="page"/>
      </w:r>
    </w:p>
    <w:p w:rsidR="00D44EF1" w:rsidRDefault="0038331B">
      <w:pPr>
        <w:pStyle w:val="a3"/>
      </w:pPr>
      <w:bookmarkStart w:id="9" w:name="_Toc28667419"/>
      <w:r>
        <w:t>Дополнительные определения</w:t>
      </w:r>
      <w:bookmarkEnd w:id="9"/>
    </w:p>
    <w:p w:rsidR="00D44EF1" w:rsidRDefault="0038331B">
      <w:pPr>
        <w:pStyle w:val="a4"/>
      </w:pPr>
      <w:r>
        <w:t>Звуковые явления, которыми сопровождается работа сердца, называют тонами сердца.</w:t>
      </w:r>
    </w:p>
    <w:p w:rsidR="00D44EF1" w:rsidRDefault="0038331B">
      <w:pPr>
        <w:pStyle w:val="a4"/>
      </w:pPr>
      <w:r>
        <w:t>Количество крови выброшенное сердцем в течении единицы времени названо минутным объемом кровотока.</w:t>
      </w:r>
    </w:p>
    <w:p w:rsidR="00D44EF1" w:rsidRDefault="0038331B">
      <w:pPr>
        <w:pStyle w:val="a4"/>
      </w:pPr>
      <w:r>
        <w:t>Отношение минутного объема крови к количеству сокращений серца называют систолическим объемом крови.</w:t>
      </w:r>
    </w:p>
    <w:p w:rsidR="00D44EF1" w:rsidRDefault="0038331B">
      <w:pPr>
        <w:pStyle w:val="a4"/>
      </w:pPr>
      <w:r>
        <w:t>При работе сердца возникают биоэлектрические  потенциалы, которые можно уловить с помощью специальной фиксирующей аппаратуры ЭКГ.</w:t>
      </w:r>
    </w:p>
    <w:p w:rsidR="00D44EF1" w:rsidRDefault="0038331B">
      <w:pPr>
        <w:pStyle w:val="a4"/>
      </w:pPr>
      <w:r>
        <w:t>В связи с постоянной нагрузкой сердце очень чувствительно к недостатку кислорода и питательных веществ, поэтому более 10% крови проходящей через аорту, попадает в коронарные сосуды питающие сердечную мышцу.</w:t>
      </w:r>
    </w:p>
    <w:p w:rsidR="00D44EF1" w:rsidRDefault="0038331B">
      <w:pPr>
        <w:pStyle w:val="a4"/>
      </w:pPr>
      <w:r>
        <w:t>Регуляция работы сердца проходит как на гуморальном, так и на нервном уровне. В гуморальной регуляции участвуют гормоны адреналин и норадреналин, а нервная – симпатической и парасимпатической нервной системой.</w:t>
      </w:r>
    </w:p>
    <w:p w:rsidR="00D44EF1" w:rsidRDefault="0038331B">
      <w:pPr>
        <w:pStyle w:val="a4"/>
      </w:pPr>
      <w:r>
        <w:t>Важную роль в движении крови выполняют так называемые периферические сердца, то есть скелетная мускулатура. При сокращении мышц (ходьба, работа) суживаются просветы сосудов в них возрастает давление и кровь проталкивается к сердцу.</w:t>
      </w:r>
    </w:p>
    <w:p w:rsidR="00D44EF1" w:rsidRDefault="0038331B">
      <w:pPr>
        <w:pStyle w:val="a3"/>
      </w:pPr>
      <w:r>
        <w:br w:type="page"/>
      </w:r>
      <w:bookmarkStart w:id="10" w:name="_Toc28667420"/>
      <w:r>
        <w:t>Заключение</w:t>
      </w:r>
      <w:bookmarkEnd w:id="10"/>
    </w:p>
    <w:p w:rsidR="00D44EF1" w:rsidRDefault="0038331B">
      <w:pPr>
        <w:pStyle w:val="a4"/>
      </w:pPr>
      <w:r>
        <w:t>Сердце важнейший орган организма идеально приспособленное для поддержания жизнедеятельности организма. Сложно устроенное, имеющие собственную систему генерации сигнала и контроля частоты сокращений оно способно работать в течении всей жизни животного не утомляясь.</w:t>
      </w:r>
    </w:p>
    <w:p w:rsidR="00D44EF1" w:rsidRDefault="0038331B">
      <w:pPr>
        <w:pStyle w:val="a4"/>
      </w:pPr>
      <w:r>
        <w:t>Являясь важнейшим звеном в кровообращении, а следовательно всех обменных процессов организма, работа сердца мгновенно отражает любые физические либо химические отклонения организма от нормы. Поэтому знание принципов работы и физиологических свойств сердца необходимо для нормального контроля за здоровьем животного и обеспечения помощи при каких либо нарушениях в работе этого органа.</w:t>
      </w:r>
      <w:bookmarkStart w:id="11" w:name="_GoBack"/>
      <w:bookmarkEnd w:id="11"/>
    </w:p>
    <w:sectPr w:rsidR="00D44EF1">
      <w:type w:val="continuous"/>
      <w:pgSz w:w="11906" w:h="16838"/>
      <w:pgMar w:top="1134" w:right="1134" w:bottom="1134" w:left="1134" w:header="851" w:footer="851" w:gutter="56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EF1" w:rsidRDefault="0038331B">
      <w:r>
        <w:separator/>
      </w:r>
    </w:p>
  </w:endnote>
  <w:endnote w:type="continuationSeparator" w:id="0">
    <w:p w:rsidR="00D44EF1" w:rsidRDefault="0038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F1" w:rsidRDefault="0038331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D44EF1" w:rsidRDefault="00D44E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F1" w:rsidRDefault="0038331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:rsidR="00D44EF1" w:rsidRDefault="00D44E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EF1" w:rsidRDefault="0038331B">
      <w:r>
        <w:separator/>
      </w:r>
    </w:p>
  </w:footnote>
  <w:footnote w:type="continuationSeparator" w:id="0">
    <w:p w:rsidR="00D44EF1" w:rsidRDefault="0038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3233C"/>
    <w:multiLevelType w:val="hybridMultilevel"/>
    <w:tmpl w:val="C920444C"/>
    <w:lvl w:ilvl="0" w:tplc="4B06B9B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1A77E49"/>
    <w:multiLevelType w:val="hybridMultilevel"/>
    <w:tmpl w:val="78389560"/>
    <w:lvl w:ilvl="0" w:tplc="4B06B9B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5C1916"/>
    <w:multiLevelType w:val="hybridMultilevel"/>
    <w:tmpl w:val="7916B4C4"/>
    <w:lvl w:ilvl="0" w:tplc="6F80004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activeWritingStyle w:appName="MSWord" w:lang="ru-RU" w:vendorID="1" w:dllVersion="512" w:checkStyle="0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31B"/>
    <w:rsid w:val="0038331B"/>
    <w:rsid w:val="008E2386"/>
    <w:rsid w:val="00D4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9F85-C694-4D38-BA09-117DB6F1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400" w:line="32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spacing w:line="320" w:lineRule="exac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autoRedefine/>
    <w:pPr>
      <w:spacing w:before="400" w:after="600" w:line="320" w:lineRule="exact"/>
      <w:jc w:val="center"/>
    </w:pPr>
    <w:rPr>
      <w:b/>
      <w:sz w:val="32"/>
      <w:u w:val="words"/>
    </w:rPr>
  </w:style>
  <w:style w:type="paragraph" w:customStyle="1" w:styleId="a4">
    <w:name w:val="Текстовка"/>
    <w:basedOn w:val="a5"/>
    <w:autoRedefine/>
    <w:pPr>
      <w:spacing w:after="0" w:line="320" w:lineRule="exact"/>
      <w:ind w:left="0" w:firstLine="720"/>
      <w:jc w:val="both"/>
    </w:pPr>
    <w:rPr>
      <w:sz w:val="28"/>
    </w:r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customStyle="1" w:styleId="a6">
    <w:name w:val="Определение"/>
    <w:basedOn w:val="a4"/>
    <w:autoRedefine/>
    <w:rPr>
      <w:i/>
      <w:u w:val="single"/>
    </w:rPr>
  </w:style>
  <w:style w:type="paragraph" w:customStyle="1" w:styleId="a7">
    <w:name w:val="параграф"/>
    <w:basedOn w:val="a3"/>
    <w:autoRedefine/>
    <w:pPr>
      <w:spacing w:before="0" w:after="100"/>
      <w:outlineLvl w:val="1"/>
    </w:pPr>
    <w:rPr>
      <w:i/>
      <w:sz w:val="28"/>
      <w:u w:val="none"/>
    </w:rPr>
  </w:style>
  <w:style w:type="paragraph" w:styleId="a8">
    <w:name w:val="Body Text"/>
    <w:basedOn w:val="a"/>
    <w:semiHidden/>
    <w:pPr>
      <w:jc w:val="center"/>
    </w:pPr>
    <w:rPr>
      <w:b/>
      <w:sz w:val="28"/>
    </w:rPr>
  </w:style>
  <w:style w:type="character" w:styleId="a9">
    <w:name w:val="Strong"/>
    <w:basedOn w:val="a0"/>
    <w:qFormat/>
    <w:rPr>
      <w:b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character" w:styleId="ac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государственная академия ветеринарной медицины и биотехнологий имени К</vt:lpstr>
    </vt:vector>
  </TitlesOfParts>
  <Company> </Company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государственная академия ветеринарной медицины и биотехнологий имени К</dc:title>
  <dc:subject/>
  <dc:creator>Merlin</dc:creator>
  <cp:keywords/>
  <cp:lastModifiedBy>admin</cp:lastModifiedBy>
  <cp:revision>2</cp:revision>
  <cp:lastPrinted>2002-12-26T10:02:00Z</cp:lastPrinted>
  <dcterms:created xsi:type="dcterms:W3CDTF">2014-02-14T14:54:00Z</dcterms:created>
  <dcterms:modified xsi:type="dcterms:W3CDTF">2014-02-14T14:54:00Z</dcterms:modified>
</cp:coreProperties>
</file>