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D6F" w:rsidRPr="008A4D6F" w:rsidRDefault="008A4D6F" w:rsidP="008A4D6F">
      <w:pPr>
        <w:spacing w:before="120"/>
        <w:jc w:val="center"/>
        <w:rPr>
          <w:b/>
          <w:bCs/>
          <w:sz w:val="32"/>
          <w:szCs w:val="32"/>
        </w:rPr>
      </w:pPr>
      <w:r w:rsidRPr="00862D0E">
        <w:rPr>
          <w:b/>
          <w:bCs/>
          <w:sz w:val="32"/>
          <w:szCs w:val="32"/>
        </w:rPr>
        <w:t>Фламандская литература</w:t>
      </w:r>
    </w:p>
    <w:p w:rsidR="008A4D6F" w:rsidRPr="00227CD3" w:rsidRDefault="008A4D6F" w:rsidP="008A4D6F">
      <w:pPr>
        <w:spacing w:before="120"/>
        <w:ind w:firstLine="567"/>
        <w:jc w:val="both"/>
      </w:pPr>
      <w:r w:rsidRPr="00227CD3">
        <w:t xml:space="preserve">Фламандская литература средневековья и XVI в. так переплетена с североголландской (важнейшей частью </w:t>
      </w:r>
      <w:r>
        <w:t>котор</w:t>
      </w:r>
      <w:r w:rsidRPr="00227CD3">
        <w:t xml:space="preserve">ой она является), что раздельное рассмотрение их невозможно. В XVII и XVIII вв. в период испанского и австрийского господства о Ф. л. также не приходится говорить. Оживление наступило лишь после 1830, когда Фландрия составила часть вновь созданного королевства Бельгии. Отделение Бельгии от Голландии, к </w:t>
      </w:r>
      <w:r>
        <w:t>котор</w:t>
      </w:r>
      <w:r w:rsidRPr="00227CD3">
        <w:t xml:space="preserve">ой она принадлежала с 1815, усилило потребность в собственной </w:t>
      </w:r>
      <w:r>
        <w:t>литератур</w:t>
      </w:r>
      <w:r w:rsidRPr="00227CD3">
        <w:t xml:space="preserve">е, а также в </w:t>
      </w:r>
      <w:r>
        <w:t xml:space="preserve"> </w:t>
      </w:r>
      <w:r w:rsidRPr="00227CD3">
        <w:t xml:space="preserve">национальном самоопределении фламандской культуры. </w:t>
      </w:r>
    </w:p>
    <w:p w:rsidR="008A4D6F" w:rsidRPr="00227CD3" w:rsidRDefault="008A4D6F" w:rsidP="008A4D6F">
      <w:pPr>
        <w:spacing w:before="120"/>
        <w:ind w:firstLine="567"/>
        <w:jc w:val="both"/>
      </w:pPr>
      <w:r w:rsidRPr="00227CD3">
        <w:t xml:space="preserve">Первым передовым бойцом фламандской национальной культуры был эссеист И. Ф. Виллемс (J. F. Willems, 1793—1846); первым более значительным, хотя и мало оригинальным, поэтом — К. Л. Ледеганш (K. L. Ledeganck, 1805—1847), главное произведение </w:t>
      </w:r>
      <w:r>
        <w:t>котор</w:t>
      </w:r>
      <w:r w:rsidRPr="00227CD3">
        <w:t xml:space="preserve">ого «Три братских города» (De drie Zustersteden, 1846) имеет определенную националистическую окраску. Большой круг читателей приобрел Г. Консциенс (H. Conscience, 1812—1883), автор популярных рассказов. К нему близок более реалистический И. Л. Д. Слиск (J. L. D. Sleezck, 1818—1901). Затем выдвинулись поэты — И. ван Бирс (J. van Beers, 1821—1888) и Т. ван Рисвик (Th. van Rijswijck, 1811—1849). Мастером очерков явился А. Бергманн (A. Bergmann, «Tony», 1835—1874). Во второй половине этого периода выдвигается новеллистка и романистка Виргиния Ловелинг (V. Loveling, 1836—1923). Единственным крупным поэтом этого периода был католический священник Гвидо Гезелле (Guido Gezelle, 1830—1899), находившийся под влиянием </w:t>
      </w:r>
      <w:r>
        <w:t>литератур</w:t>
      </w:r>
      <w:r w:rsidRPr="00227CD3">
        <w:t xml:space="preserve">ы XVII в., и Старинга </w:t>
      </w:r>
      <w:r>
        <w:t>(</w:t>
      </w:r>
      <w:r w:rsidRPr="00227CD3">
        <w:t>1767—1840</w:t>
      </w:r>
      <w:r>
        <w:t>)</w:t>
      </w:r>
      <w:r w:rsidRPr="00227CD3">
        <w:t xml:space="preserve">, творец очень богатой, ритмически утонченной поэзии природы, </w:t>
      </w:r>
      <w:r>
        <w:t>котор</w:t>
      </w:r>
      <w:r w:rsidRPr="00227CD3">
        <w:t xml:space="preserve">ая, однако, мало ценилась его современниками. Вождем нового фламандского национального студенческого движения был поэт Альбрехт Роденбах (A. Rodenbach, 1856—1880). </w:t>
      </w:r>
    </w:p>
    <w:p w:rsidR="008A4D6F" w:rsidRPr="00227CD3" w:rsidRDefault="008A4D6F" w:rsidP="008A4D6F">
      <w:pPr>
        <w:spacing w:before="120"/>
        <w:ind w:firstLine="567"/>
        <w:jc w:val="both"/>
      </w:pPr>
      <w:r w:rsidRPr="00227CD3">
        <w:t xml:space="preserve">Оживление национального самосознания во Фландрии, наметившееся в конце XIX в., совпало по времени с влиянием голландского </w:t>
      </w:r>
      <w:r>
        <w:t>литературно</w:t>
      </w:r>
      <w:r w:rsidRPr="00227CD3">
        <w:t xml:space="preserve">го движения 1880, наложившего отпечаток и на Ф. л. этого времени. Новое течение, начало </w:t>
      </w:r>
      <w:r>
        <w:t>котор</w:t>
      </w:r>
      <w:r w:rsidRPr="00227CD3">
        <w:t xml:space="preserve">ому было положено в 1893 журналом «Van Nu en Straks» («О сегодняшнем и близком»), стремилось преодолеть узость мелкобуржуазных иллюзий и провинциальную скудость форм Ф. л. Однако значительным влиянием оно не пользовалось. </w:t>
      </w:r>
    </w:p>
    <w:p w:rsidR="008A4D6F" w:rsidRPr="00227CD3" w:rsidRDefault="008A4D6F" w:rsidP="008A4D6F">
      <w:pPr>
        <w:spacing w:before="120"/>
        <w:ind w:firstLine="567"/>
        <w:jc w:val="both"/>
      </w:pPr>
      <w:r w:rsidRPr="00227CD3">
        <w:t xml:space="preserve">Жизнь крестьян все еще в основном аграрной Фландрии рисовали с большой любовью и успехом Цириель Бюисс (Cyriel Buysse, 1859—1932) и Стин Стрейвельс (Styn Streuvels, р. в 1872); первый — сын либерального фабриканта, реалистически и с легкой иронией изображал отсталость крестьянства; второй — деревенский пекарь, в произведениях </w:t>
      </w:r>
      <w:r>
        <w:t>котор</w:t>
      </w:r>
      <w:r w:rsidRPr="00227CD3">
        <w:t xml:space="preserve">ого — смесь реализма и пышной романтики природы. Самым значительным поэтом был мрачный, формально многообразный Карель ван де Вустин (Karel van de Woestÿne, 1878—1929). Как народный поэт имеет большие заслуги Ренэ де Клерк (René de Klercq, 1877—1932), сын крестьянина, </w:t>
      </w:r>
      <w:r>
        <w:t>котор</w:t>
      </w:r>
      <w:r w:rsidRPr="00227CD3">
        <w:t xml:space="preserve">ый наряду с лирическими стихотворениями сочинял революционные песни и пользовался большой популярностью. После мировой войны он почти ничего не писал. </w:t>
      </w:r>
    </w:p>
    <w:p w:rsidR="008A4D6F" w:rsidRPr="00227CD3" w:rsidRDefault="008A4D6F" w:rsidP="008A4D6F">
      <w:pPr>
        <w:spacing w:before="120"/>
        <w:ind w:firstLine="567"/>
        <w:jc w:val="both"/>
      </w:pPr>
      <w:r w:rsidRPr="00227CD3">
        <w:t xml:space="preserve">Типичным интеллигентом-эклектиком и скептиком, взгляды </w:t>
      </w:r>
      <w:r>
        <w:t>котор</w:t>
      </w:r>
      <w:r w:rsidRPr="00227CD3">
        <w:t xml:space="preserve">ого отчасти отмечены влиянием социал-демократии, является всесторонний Герман Тейрлинк (H. Teirlinck, р. 1879), тонкий стилист и романтик. </w:t>
      </w:r>
    </w:p>
    <w:p w:rsidR="008A4D6F" w:rsidRPr="00227CD3" w:rsidRDefault="008A4D6F" w:rsidP="008A4D6F">
      <w:pPr>
        <w:spacing w:before="120"/>
        <w:ind w:firstLine="567"/>
        <w:jc w:val="both"/>
      </w:pPr>
      <w:r w:rsidRPr="00227CD3">
        <w:t xml:space="preserve">Многообещающей книгой «Pallieter» </w:t>
      </w:r>
      <w:r>
        <w:t>(</w:t>
      </w:r>
      <w:r w:rsidRPr="00227CD3">
        <w:t>1916</w:t>
      </w:r>
      <w:r>
        <w:t>)</w:t>
      </w:r>
      <w:r w:rsidRPr="00227CD3">
        <w:t xml:space="preserve">, прославлявшей чувственную радость жизни, </w:t>
      </w:r>
      <w:r>
        <w:t xml:space="preserve"> </w:t>
      </w:r>
      <w:r w:rsidRPr="00227CD3">
        <w:t xml:space="preserve">дебютировал Ф. Тиммерманс (F. Timmermans, р. 1886), </w:t>
      </w:r>
      <w:r>
        <w:t>котор</w:t>
      </w:r>
      <w:r w:rsidRPr="00227CD3">
        <w:t xml:space="preserve">ый впоследствии под церковным влиянием стал ханжой и не создал ничего значительного. </w:t>
      </w:r>
    </w:p>
    <w:p w:rsidR="008A4D6F" w:rsidRPr="00227CD3" w:rsidRDefault="008A4D6F" w:rsidP="008A4D6F">
      <w:pPr>
        <w:spacing w:before="120"/>
        <w:ind w:firstLine="567"/>
        <w:jc w:val="both"/>
      </w:pPr>
      <w:r w:rsidRPr="00227CD3">
        <w:t xml:space="preserve">Наиболее влиятельным вождем молодого фламандского культурного движения является в настоящее время превосходный критик-эссеист, историк искусства А. Вермейлен (A. Vermeylen, р. 1872). </w:t>
      </w:r>
    </w:p>
    <w:p w:rsidR="008A4D6F" w:rsidRPr="00227CD3" w:rsidRDefault="008A4D6F" w:rsidP="008A4D6F">
      <w:pPr>
        <w:spacing w:before="120"/>
        <w:ind w:firstLine="567"/>
        <w:jc w:val="both"/>
      </w:pPr>
      <w:r w:rsidRPr="00227CD3">
        <w:t xml:space="preserve">Нужду пролетариев (Антверпена) и мелкой буржуазии в послевоенное время ярко рисовал Лоде Циленс (Lode Zielens, р. 1901). Хотя работы Циленса проникнуты известной революционной тенденцией, она затеняется его пессимизмом. В условиях послевоенного времени коренится и пессимизм фрейдиста Г. Вальшапа (G. Walschap, р. 1898) и В. Элсшота (W. Elschot, псевд. A. de Ridder), </w:t>
      </w:r>
      <w:r>
        <w:t>котор</w:t>
      </w:r>
      <w:r w:rsidRPr="00227CD3">
        <w:t xml:space="preserve">ый обрисовал с беспощадным сарказмом пустоту мелкобуржуазной жизни. </w:t>
      </w:r>
    </w:p>
    <w:p w:rsidR="008A4D6F" w:rsidRPr="00862D0E" w:rsidRDefault="008A4D6F" w:rsidP="008A4D6F">
      <w:pPr>
        <w:spacing w:before="120"/>
        <w:jc w:val="center"/>
        <w:rPr>
          <w:b/>
          <w:bCs/>
          <w:sz w:val="28"/>
          <w:szCs w:val="28"/>
          <w:lang w:val="en-US"/>
        </w:rPr>
      </w:pPr>
      <w:r w:rsidRPr="00862D0E">
        <w:rPr>
          <w:b/>
          <w:bCs/>
          <w:sz w:val="28"/>
          <w:szCs w:val="28"/>
        </w:rPr>
        <w:t>Список</w:t>
      </w:r>
      <w:r w:rsidRPr="00862D0E">
        <w:rPr>
          <w:b/>
          <w:bCs/>
          <w:sz w:val="28"/>
          <w:szCs w:val="28"/>
          <w:lang w:val="en-US"/>
        </w:rPr>
        <w:t xml:space="preserve"> </w:t>
      </w:r>
      <w:r w:rsidRPr="00862D0E">
        <w:rPr>
          <w:b/>
          <w:bCs/>
          <w:sz w:val="28"/>
          <w:szCs w:val="28"/>
        </w:rPr>
        <w:t>литературы</w:t>
      </w:r>
      <w:r w:rsidRPr="00862D0E">
        <w:rPr>
          <w:b/>
          <w:bCs/>
          <w:sz w:val="28"/>
          <w:szCs w:val="28"/>
          <w:lang w:val="en-US"/>
        </w:rPr>
        <w:t xml:space="preserve">  </w:t>
      </w:r>
    </w:p>
    <w:p w:rsidR="008A4D6F" w:rsidRDefault="008A4D6F" w:rsidP="008A4D6F">
      <w:pPr>
        <w:spacing w:before="120"/>
        <w:ind w:firstLine="567"/>
        <w:jc w:val="both"/>
        <w:rPr>
          <w:lang w:val="en-US"/>
        </w:rPr>
      </w:pPr>
      <w:r w:rsidRPr="00227CD3">
        <w:rPr>
          <w:lang w:val="en-US"/>
        </w:rPr>
        <w:t>Delepierr, J Ö., A Sketch of the history of Flemish literature..., L., 1860</w:t>
      </w:r>
    </w:p>
    <w:p w:rsidR="008A4D6F" w:rsidRDefault="008A4D6F" w:rsidP="008A4D6F">
      <w:pPr>
        <w:spacing w:before="120"/>
        <w:ind w:firstLine="567"/>
        <w:jc w:val="both"/>
        <w:rPr>
          <w:lang w:val="en-US"/>
        </w:rPr>
      </w:pPr>
      <w:r w:rsidRPr="00227CD3">
        <w:rPr>
          <w:lang w:val="en-US"/>
        </w:rPr>
        <w:t xml:space="preserve"> Watter O., La littérature et la poésie flamandes, Tournay, 1893</w:t>
      </w:r>
    </w:p>
    <w:p w:rsidR="008A4D6F" w:rsidRDefault="008A4D6F" w:rsidP="008A4D6F">
      <w:pPr>
        <w:spacing w:before="120"/>
        <w:ind w:firstLine="567"/>
        <w:jc w:val="both"/>
        <w:rPr>
          <w:lang w:val="en-US"/>
        </w:rPr>
      </w:pPr>
      <w:r w:rsidRPr="00227CD3">
        <w:rPr>
          <w:lang w:val="en-US"/>
        </w:rPr>
        <w:t xml:space="preserve"> Coopman Th., Geschiedenis der Vlaamsche letterkunde van het jaar 1830 tot heden, Amsterdam, 1910</w:t>
      </w:r>
    </w:p>
    <w:p w:rsidR="008A4D6F" w:rsidRDefault="008A4D6F" w:rsidP="008A4D6F">
      <w:pPr>
        <w:spacing w:before="120"/>
        <w:ind w:firstLine="567"/>
        <w:jc w:val="both"/>
        <w:rPr>
          <w:lang w:val="en-US"/>
        </w:rPr>
      </w:pPr>
      <w:r w:rsidRPr="00227CD3">
        <w:rPr>
          <w:lang w:val="en-US"/>
        </w:rPr>
        <w:t xml:space="preserve"> Frings Th., Über die neuere flämische Literatur, Marburg, 1918</w:t>
      </w:r>
    </w:p>
    <w:p w:rsidR="008A4D6F" w:rsidRDefault="008A4D6F" w:rsidP="008A4D6F">
      <w:pPr>
        <w:spacing w:before="120"/>
        <w:ind w:firstLine="567"/>
        <w:jc w:val="both"/>
        <w:rPr>
          <w:lang w:val="en-US"/>
        </w:rPr>
      </w:pPr>
      <w:r w:rsidRPr="00227CD3">
        <w:rPr>
          <w:lang w:val="en-US"/>
        </w:rPr>
        <w:t xml:space="preserve"> Bock E., de, Beknopt Overzicht van de vlaamsche Letterkunde in de 19 eeuv., Antwerpen, 1921</w:t>
      </w:r>
    </w:p>
    <w:p w:rsidR="008A4D6F" w:rsidRDefault="008A4D6F" w:rsidP="008A4D6F">
      <w:pPr>
        <w:spacing w:before="120"/>
        <w:ind w:firstLine="567"/>
        <w:jc w:val="both"/>
        <w:rPr>
          <w:lang w:val="en-US"/>
        </w:rPr>
      </w:pPr>
      <w:r w:rsidRPr="00227CD3">
        <w:rPr>
          <w:lang w:val="en-US"/>
        </w:rPr>
        <w:t xml:space="preserve"> Hamelius P., Introduction à la littérature française et flamande de Belgique, Bruxelles, 1921</w:t>
      </w:r>
    </w:p>
    <w:p w:rsidR="008A4D6F" w:rsidRDefault="008A4D6F" w:rsidP="008A4D6F">
      <w:pPr>
        <w:spacing w:before="120"/>
        <w:ind w:firstLine="567"/>
        <w:jc w:val="both"/>
        <w:rPr>
          <w:lang w:val="en-US"/>
        </w:rPr>
      </w:pPr>
      <w:r w:rsidRPr="00227CD3">
        <w:rPr>
          <w:lang w:val="en-US"/>
        </w:rPr>
        <w:t xml:space="preserve"> </w:t>
      </w:r>
      <w:r w:rsidRPr="00227CD3">
        <w:t>Его</w:t>
      </w:r>
      <w:r w:rsidRPr="00227CD3">
        <w:rPr>
          <w:lang w:val="en-US"/>
        </w:rPr>
        <w:t xml:space="preserve"> </w:t>
      </w:r>
      <w:r w:rsidRPr="00227CD3">
        <w:t>же</w:t>
      </w:r>
      <w:r w:rsidRPr="00227CD3">
        <w:rPr>
          <w:lang w:val="en-US"/>
        </w:rPr>
        <w:t>, Histoire du mouvement flamand au XIX siècle, Bruxelles, 1924</w:t>
      </w:r>
    </w:p>
    <w:p w:rsidR="008A4D6F" w:rsidRDefault="008A4D6F" w:rsidP="008A4D6F">
      <w:pPr>
        <w:spacing w:before="120"/>
        <w:ind w:firstLine="567"/>
        <w:jc w:val="both"/>
        <w:rPr>
          <w:lang w:val="en-US"/>
        </w:rPr>
      </w:pPr>
      <w:r w:rsidRPr="00227CD3">
        <w:rPr>
          <w:lang w:val="en-US"/>
        </w:rPr>
        <w:t xml:space="preserve"> Ridder A. de, La littérature flamande contemporaine, 1890—1923, Anvers, 1923</w:t>
      </w:r>
    </w:p>
    <w:p w:rsidR="008A4D6F" w:rsidRPr="00227CD3" w:rsidRDefault="008A4D6F" w:rsidP="008A4D6F">
      <w:pPr>
        <w:spacing w:before="120"/>
        <w:ind w:firstLine="567"/>
        <w:jc w:val="both"/>
        <w:rPr>
          <w:lang w:val="en-US"/>
        </w:rPr>
      </w:pPr>
      <w:r w:rsidRPr="00227CD3">
        <w:rPr>
          <w:lang w:val="en-US"/>
        </w:rPr>
        <w:t xml:space="preserve"> Kenis P., Een Overzicht van de vlaamsche letterkunde na «Van nu en Straks», Amsterdam, 1930.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4D6F"/>
    <w:rsid w:val="00002B5A"/>
    <w:rsid w:val="00045A0E"/>
    <w:rsid w:val="0010437E"/>
    <w:rsid w:val="00227CD3"/>
    <w:rsid w:val="003E1BD6"/>
    <w:rsid w:val="00616072"/>
    <w:rsid w:val="006913F7"/>
    <w:rsid w:val="006A5004"/>
    <w:rsid w:val="00710178"/>
    <w:rsid w:val="00862D0E"/>
    <w:rsid w:val="008A4D6F"/>
    <w:rsid w:val="008B35EE"/>
    <w:rsid w:val="00905CC1"/>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7A790B-1723-469A-8DA7-104902B64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D6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8A4D6F"/>
    <w:rPr>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720</Words>
  <Characters>4106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Фламандская литература</vt:lpstr>
    </vt:vector>
  </TitlesOfParts>
  <Company>Home</Company>
  <LinksUpToDate>false</LinksUpToDate>
  <CharactersWithSpaces>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Фламандская литература</dc:title>
  <dc:subject/>
  <dc:creator>User</dc:creator>
  <cp:keywords/>
  <dc:description/>
  <cp:lastModifiedBy>admin</cp:lastModifiedBy>
  <cp:revision>2</cp:revision>
  <dcterms:created xsi:type="dcterms:W3CDTF">2014-02-15T03:28:00Z</dcterms:created>
  <dcterms:modified xsi:type="dcterms:W3CDTF">2014-02-15T03:28:00Z</dcterms:modified>
</cp:coreProperties>
</file>