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2E5" w:rsidRDefault="00D212E5" w:rsidP="00D212E5">
      <w:pPr>
        <w:pStyle w:val="afe"/>
      </w:pPr>
      <w:r w:rsidRPr="00D212E5">
        <w:t>СТАРООСКОЛЬСКИЙ ТЕХНОЛОГИЧЕСКИЙ ИНСТИТУТ</w:t>
      </w:r>
      <w:r>
        <w:t xml:space="preserve"> (</w:t>
      </w:r>
      <w:r w:rsidRPr="00D212E5">
        <w:t>ФИЛИАЛ)</w:t>
      </w:r>
    </w:p>
    <w:p w:rsidR="00D212E5" w:rsidRPr="00D212E5" w:rsidRDefault="00D212E5" w:rsidP="00D212E5">
      <w:pPr>
        <w:pStyle w:val="afe"/>
      </w:pPr>
      <w:r w:rsidRPr="00D212E5">
        <w:t>ФЕДЕРАЛЬНОГО ГОСУДАРСТВЕННОГО ОБРАЗОВАТЕЛЬНОГО УЧРЕЖДЕНИЯ</w:t>
      </w:r>
    </w:p>
    <w:p w:rsidR="00D212E5" w:rsidRDefault="00D212E5" w:rsidP="00D212E5">
      <w:pPr>
        <w:pStyle w:val="afe"/>
      </w:pPr>
      <w:r w:rsidRPr="00D212E5">
        <w:t>ВЫСШЕГО ПРОФЕССИОНАЛЬНОГО ОБРАЗОВАНИЯ</w:t>
      </w:r>
    </w:p>
    <w:p w:rsidR="00D212E5" w:rsidRDefault="00D212E5" w:rsidP="00D212E5">
      <w:pPr>
        <w:pStyle w:val="afe"/>
      </w:pPr>
      <w:r>
        <w:t>"</w:t>
      </w:r>
      <w:r w:rsidRPr="00D212E5">
        <w:t>НАЦИОНАЛЬНЫЙ ИССЛЕДОВАТЕЛЬСКИЙ ТЕХНОЛОГИЧЕСКИЙ</w:t>
      </w:r>
      <w:r>
        <w:t xml:space="preserve"> </w:t>
      </w:r>
      <w:r w:rsidRPr="00D212E5">
        <w:t>УНИВЕРСИТЕТ</w:t>
      </w:r>
      <w:r>
        <w:t xml:space="preserve"> "</w:t>
      </w:r>
      <w:r w:rsidRPr="00D212E5">
        <w:t>МИСиС</w:t>
      </w:r>
      <w:r>
        <w:t>"</w:t>
      </w:r>
    </w:p>
    <w:p w:rsidR="00D212E5" w:rsidRDefault="00D212E5" w:rsidP="00D212E5">
      <w:pPr>
        <w:pStyle w:val="afe"/>
      </w:pPr>
      <w:r w:rsidRPr="00D212E5">
        <w:t>Кафедра АИСУ</w:t>
      </w:r>
    </w:p>
    <w:p w:rsidR="00D212E5" w:rsidRPr="00D212E5" w:rsidRDefault="00D212E5" w:rsidP="00D212E5">
      <w:pPr>
        <w:pStyle w:val="afe"/>
      </w:pPr>
    </w:p>
    <w:p w:rsidR="00D212E5" w:rsidRDefault="00D212E5" w:rsidP="00D212E5">
      <w:pPr>
        <w:pStyle w:val="afe"/>
      </w:pPr>
    </w:p>
    <w:p w:rsidR="00D212E5" w:rsidRDefault="00D212E5" w:rsidP="00D212E5">
      <w:pPr>
        <w:pStyle w:val="afe"/>
      </w:pPr>
    </w:p>
    <w:p w:rsidR="00D212E5" w:rsidRDefault="00D212E5" w:rsidP="00D212E5">
      <w:pPr>
        <w:pStyle w:val="afe"/>
      </w:pPr>
    </w:p>
    <w:p w:rsidR="00D212E5" w:rsidRDefault="00D212E5" w:rsidP="00D212E5">
      <w:pPr>
        <w:pStyle w:val="afe"/>
      </w:pPr>
    </w:p>
    <w:p w:rsidR="00D212E5" w:rsidRDefault="00D212E5" w:rsidP="00D212E5">
      <w:pPr>
        <w:pStyle w:val="afe"/>
      </w:pPr>
    </w:p>
    <w:p w:rsidR="00D212E5" w:rsidRPr="00D212E5" w:rsidRDefault="00D212E5" w:rsidP="00D212E5">
      <w:pPr>
        <w:pStyle w:val="afe"/>
      </w:pPr>
      <w:r w:rsidRPr="00D212E5">
        <w:t>Флотация апатит-штафеллитовой руды с использованием селяктивной флокуляции шламов</w:t>
      </w:r>
    </w:p>
    <w:p w:rsidR="00B16B18" w:rsidRPr="00D212E5" w:rsidRDefault="00D212E5" w:rsidP="00D212E5">
      <w:pPr>
        <w:pStyle w:val="2"/>
      </w:pPr>
      <w:r>
        <w:br w:type="page"/>
        <w:t>Введение</w:t>
      </w:r>
    </w:p>
    <w:p w:rsidR="00D212E5" w:rsidRDefault="00D212E5" w:rsidP="00D212E5">
      <w:pPr>
        <w:ind w:firstLine="709"/>
      </w:pPr>
    </w:p>
    <w:p w:rsidR="00D212E5" w:rsidRDefault="006E437D" w:rsidP="00D212E5">
      <w:pPr>
        <w:ind w:firstLine="709"/>
      </w:pPr>
      <w:r w:rsidRPr="00D212E5">
        <w:t>Руды,</w:t>
      </w:r>
      <w:r w:rsidR="00606CDC" w:rsidRPr="00D212E5">
        <w:t xml:space="preserve"> добываемые из недр земли</w:t>
      </w:r>
      <w:r w:rsidR="003B305C" w:rsidRPr="00D212E5">
        <w:t>,</w:t>
      </w:r>
      <w:r w:rsidRPr="00D212E5">
        <w:t xml:space="preserve"> не удовлетворяют требованиям металлургического производства не только по крупности, но и, в первую очередь, по содержанию основного металла и вредных примесей, а потому нуждаются в обогащении</w:t>
      </w:r>
      <w:r w:rsidR="00D212E5" w:rsidRPr="00D212E5">
        <w:t>.</w:t>
      </w:r>
    </w:p>
    <w:p w:rsidR="00D212E5" w:rsidRDefault="005027BF" w:rsidP="00D212E5">
      <w:pPr>
        <w:ind w:firstLine="709"/>
      </w:pPr>
      <w:r w:rsidRPr="00D212E5">
        <w:t>Обогащение</w:t>
      </w:r>
      <w:r w:rsidR="006E437D" w:rsidRPr="00D212E5">
        <w:t xml:space="preserve"> руд</w:t>
      </w:r>
      <w:r w:rsidR="00D212E5" w:rsidRPr="00D212E5">
        <w:t xml:space="preserve"> - </w:t>
      </w:r>
      <w:r w:rsidR="006E437D" w:rsidRPr="00D212E5">
        <w:t>процесс обработки полезных ископаемых, целью</w:t>
      </w:r>
      <w:r w:rsidR="006E437D" w:rsidRPr="00D212E5">
        <w:rPr>
          <w:smallCaps/>
        </w:rPr>
        <w:t xml:space="preserve"> </w:t>
      </w:r>
      <w:r w:rsidR="006E437D" w:rsidRPr="00D212E5">
        <w:t>которого является повышение содержания полезного компонента и снижение содержания вредных примесей, путем отделения рудного минерала от пустой породы или отделения одного ценного минерала от другого</w:t>
      </w:r>
      <w:r w:rsidR="00D212E5" w:rsidRPr="00D212E5">
        <w:t xml:space="preserve">. </w:t>
      </w:r>
      <w:r w:rsidR="006E437D" w:rsidRPr="00D212E5">
        <w:t xml:space="preserve">В результате обогащения получают готовый продукт </w:t>
      </w:r>
      <w:r w:rsidR="00D212E5">
        <w:t>-</w:t>
      </w:r>
      <w:r w:rsidR="006E437D" w:rsidRPr="00D212E5">
        <w:t xml:space="preserve"> концентрат</w:t>
      </w:r>
      <w:r w:rsidR="00D212E5" w:rsidRPr="00D212E5">
        <w:t xml:space="preserve">, </w:t>
      </w:r>
      <w:r w:rsidR="006E437D" w:rsidRPr="00D212E5">
        <w:t>богатый по содержанию определенного металла, чем исходная руда, и остаточный продукт</w:t>
      </w:r>
      <w:r w:rsidRPr="00D212E5">
        <w:t xml:space="preserve"> </w:t>
      </w:r>
      <w:r w:rsidR="00D212E5">
        <w:t>-</w:t>
      </w:r>
      <w:r w:rsidRPr="00D212E5">
        <w:t xml:space="preserve"> “хвосты</w:t>
      </w:r>
      <w:r w:rsidR="00D212E5">
        <w:t>".</w:t>
      </w:r>
    </w:p>
    <w:p w:rsidR="00D212E5" w:rsidRDefault="00A00142" w:rsidP="00D212E5">
      <w:pPr>
        <w:ind w:firstLine="709"/>
      </w:pPr>
      <w:r w:rsidRPr="00D212E5">
        <w:t>Все применяемые</w:t>
      </w:r>
      <w:r w:rsidR="00D212E5" w:rsidRPr="00D212E5">
        <w:t xml:space="preserve"> </w:t>
      </w:r>
      <w:r w:rsidR="006E437D" w:rsidRPr="00D212E5">
        <w:t>способы обогащения руд являются, по существу, механической обраб</w:t>
      </w:r>
      <w:r w:rsidR="00606CDC" w:rsidRPr="00D212E5">
        <w:t>откой</w:t>
      </w:r>
      <w:r w:rsidR="00D212E5" w:rsidRPr="00D212E5">
        <w:t xml:space="preserve"> </w:t>
      </w:r>
      <w:r w:rsidR="006E437D" w:rsidRPr="00D212E5">
        <w:t>и основаны на использовании различий в физических и физико-химических свойствах слагающих руду минералов</w:t>
      </w:r>
      <w:r w:rsidR="00D212E5" w:rsidRPr="00D212E5">
        <w:t>.</w:t>
      </w:r>
    </w:p>
    <w:p w:rsidR="00D212E5" w:rsidRDefault="006E437D" w:rsidP="00D212E5">
      <w:pPr>
        <w:ind w:firstLine="709"/>
      </w:pPr>
      <w:r w:rsidRPr="00D212E5">
        <w:t>При хорошей размываемости минерала водой применяют промывку</w:t>
      </w:r>
      <w:r w:rsidR="00D212E5" w:rsidRPr="00D212E5">
        <w:t xml:space="preserve">; </w:t>
      </w:r>
      <w:r w:rsidRPr="00D212E5">
        <w:t xml:space="preserve">при различной плотности </w:t>
      </w:r>
      <w:r w:rsidR="00D212E5">
        <w:t>-</w:t>
      </w:r>
      <w:r w:rsidRPr="00D212E5">
        <w:t xml:space="preserve"> гравитационное обогащение, при магнитной восприимчивости </w:t>
      </w:r>
      <w:r w:rsidR="00D212E5">
        <w:t>-</w:t>
      </w:r>
      <w:r w:rsidRPr="00D212E5">
        <w:t xml:space="preserve"> магнитное обогащение, на использовании различных физико-химических поверхностных свойств основана флотация</w:t>
      </w:r>
      <w:r w:rsidR="00D212E5" w:rsidRPr="00D212E5">
        <w:t>.</w:t>
      </w:r>
    </w:p>
    <w:p w:rsidR="00D212E5" w:rsidRDefault="00A757E1" w:rsidP="00D212E5">
      <w:pPr>
        <w:ind w:firstLine="709"/>
      </w:pPr>
      <w:r w:rsidRPr="00D212E5">
        <w:t>Технология используется для обогащения марганцевых руд, дообогащения железорудных концентратов, а также для извлечения металлов из “хвостов” магнитного и гравитационного обогащений</w:t>
      </w:r>
      <w:r w:rsidR="00D212E5" w:rsidRPr="00D212E5">
        <w:t>.</w:t>
      </w:r>
    </w:p>
    <w:p w:rsidR="00D212E5" w:rsidRDefault="00A757E1" w:rsidP="00D212E5">
      <w:pPr>
        <w:ind w:firstLine="709"/>
      </w:pPr>
      <w:r w:rsidRPr="00D212E5">
        <w:t>Флотация базируется на том, что одни минералы</w:t>
      </w:r>
      <w:r w:rsidR="00D212E5">
        <w:t xml:space="preserve"> (</w:t>
      </w:r>
      <w:r w:rsidRPr="00D212E5">
        <w:t>находясь в тонко измельченном состоянии и в водной среде</w:t>
      </w:r>
      <w:r w:rsidR="00D212E5" w:rsidRPr="00D212E5">
        <w:t xml:space="preserve">) </w:t>
      </w:r>
      <w:r w:rsidRPr="00D212E5">
        <w:t>не смачиваются водой, а “прилипают” к пузырькам воздуха и “всплывают”</w:t>
      </w:r>
      <w:r w:rsidR="00D212E5">
        <w:t xml:space="preserve"> (</w:t>
      </w:r>
      <w:r w:rsidRPr="00D212E5">
        <w:t>флотируют</w:t>
      </w:r>
      <w:r w:rsidR="00D212E5" w:rsidRPr="00D212E5">
        <w:t xml:space="preserve">) </w:t>
      </w:r>
      <w:r w:rsidRPr="00D212E5">
        <w:t>на поверхность раздела сред</w:t>
      </w:r>
      <w:r w:rsidR="00D212E5" w:rsidRPr="00D212E5">
        <w:t xml:space="preserve">. </w:t>
      </w:r>
      <w:r w:rsidRPr="00D212E5">
        <w:t>Образуется минерализованная пена из гидрофобных материалов, а гидрофильные материалы</w:t>
      </w:r>
      <w:r w:rsidR="00D212E5">
        <w:t xml:space="preserve"> (</w:t>
      </w:r>
      <w:r w:rsidRPr="00D212E5">
        <w:t>пустая порода</w:t>
      </w:r>
      <w:r w:rsidR="00D212E5" w:rsidRPr="00D212E5">
        <w:t xml:space="preserve">) </w:t>
      </w:r>
      <w:r w:rsidRPr="00D212E5">
        <w:t>остаются на дне резервуара и в пульпе</w:t>
      </w:r>
      <w:r w:rsidR="00D212E5" w:rsidRPr="00D212E5">
        <w:t>.</w:t>
      </w:r>
    </w:p>
    <w:p w:rsidR="004C669D" w:rsidRDefault="00D212E5" w:rsidP="00D212E5">
      <w:pPr>
        <w:pStyle w:val="2"/>
      </w:pPr>
      <w:r>
        <w:br w:type="page"/>
        <w:t>Ф</w:t>
      </w:r>
      <w:r w:rsidRPr="00D212E5">
        <w:t>лотация апатит-штаффелитовой руды с использованием технологии селективной флокуляции шламов</w:t>
      </w:r>
    </w:p>
    <w:p w:rsidR="00D212E5" w:rsidRPr="00D212E5" w:rsidRDefault="00D212E5" w:rsidP="00D212E5">
      <w:pPr>
        <w:ind w:firstLine="709"/>
      </w:pPr>
    </w:p>
    <w:p w:rsidR="00D212E5" w:rsidRDefault="004C669D" w:rsidP="00D212E5">
      <w:pPr>
        <w:ind w:firstLine="709"/>
      </w:pPr>
      <w:r w:rsidRPr="00D212E5">
        <w:t>Негативное влияние шламов на процесс флотации</w:t>
      </w:r>
      <w:r w:rsidR="007352BA" w:rsidRPr="00D212E5">
        <w:t>,</w:t>
      </w:r>
      <w:r w:rsidRPr="00D212E5">
        <w:t xml:space="preserve"> в практике действующих п</w:t>
      </w:r>
      <w:r w:rsidR="007352BA" w:rsidRPr="00D212E5">
        <w:t>редприятий</w:t>
      </w:r>
      <w:r w:rsidR="00D212E5" w:rsidRPr="00D212E5">
        <w:t xml:space="preserve">, </w:t>
      </w:r>
      <w:r w:rsidRPr="00D212E5">
        <w:t>устраняется путем их удаления при подготовке исходного питания</w:t>
      </w:r>
      <w:r w:rsidR="00D212E5" w:rsidRPr="00D212E5">
        <w:t xml:space="preserve">. </w:t>
      </w:r>
      <w:r w:rsidRPr="00D212E5">
        <w:t>Такой подход к решению проблемы обусловливает неизбежные дополнительные потери ценных компон</w:t>
      </w:r>
      <w:r w:rsidR="002E37B6" w:rsidRPr="00D212E5">
        <w:t>ентов перерабатываемых руд</w:t>
      </w:r>
      <w:r w:rsidR="00D212E5" w:rsidRPr="00D212E5">
        <w:t>.</w:t>
      </w:r>
    </w:p>
    <w:p w:rsidR="00D212E5" w:rsidRDefault="007352BA" w:rsidP="00D212E5">
      <w:pPr>
        <w:ind w:firstLine="709"/>
      </w:pPr>
      <w:r w:rsidRPr="00D212E5">
        <w:t>В настоящее время н</w:t>
      </w:r>
      <w:r w:rsidR="004C669D" w:rsidRPr="00D212E5">
        <w:t>а опытной фабрике ОАО</w:t>
      </w:r>
      <w:r w:rsidR="00D212E5">
        <w:t xml:space="preserve"> "</w:t>
      </w:r>
      <w:r w:rsidR="004C669D" w:rsidRPr="00D212E5">
        <w:t>Ковдорский ГОК</w:t>
      </w:r>
      <w:r w:rsidR="00D212E5">
        <w:t xml:space="preserve">" </w:t>
      </w:r>
      <w:r w:rsidR="004C669D" w:rsidRPr="00D212E5">
        <w:t>была реализована технологическая схема обогащения нового вида фосфатного</w:t>
      </w:r>
      <w:r w:rsidR="00D212E5">
        <w:t xml:space="preserve"> (</w:t>
      </w:r>
      <w:r w:rsidR="004C669D" w:rsidRPr="00D212E5">
        <w:t>апатитсодержащего</w:t>
      </w:r>
      <w:r w:rsidR="00D212E5" w:rsidRPr="00D212E5">
        <w:t xml:space="preserve">) </w:t>
      </w:r>
      <w:r w:rsidR="004C669D" w:rsidRPr="00D212E5">
        <w:t>сырья</w:t>
      </w:r>
      <w:r w:rsidR="00D212E5" w:rsidRPr="00D212E5">
        <w:t xml:space="preserve"> - </w:t>
      </w:r>
      <w:r w:rsidR="004C669D" w:rsidRPr="00D212E5">
        <w:t>апатит-штаффелитовой руды</w:t>
      </w:r>
      <w:r w:rsidR="00D212E5">
        <w:t xml:space="preserve"> (рис.1</w:t>
      </w:r>
      <w:r w:rsidR="00D212E5" w:rsidRPr="00D212E5">
        <w:t>).</w:t>
      </w:r>
    </w:p>
    <w:p w:rsidR="00D212E5" w:rsidRDefault="00D212E5" w:rsidP="00D212E5">
      <w:pPr>
        <w:ind w:firstLine="709"/>
      </w:pPr>
    </w:p>
    <w:p w:rsidR="004C669D" w:rsidRPr="00D212E5" w:rsidRDefault="009443E0" w:rsidP="00D212E5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pt;height:218.25pt">
            <v:imagedata r:id="rId7" o:title=""/>
          </v:shape>
        </w:pict>
      </w:r>
    </w:p>
    <w:p w:rsidR="004C669D" w:rsidRPr="00D212E5" w:rsidRDefault="00D212E5" w:rsidP="00D212E5">
      <w:pPr>
        <w:ind w:firstLine="709"/>
      </w:pPr>
      <w:r>
        <w:t>Рис.1</w:t>
      </w:r>
      <w:r w:rsidRPr="00D212E5">
        <w:t xml:space="preserve">. </w:t>
      </w:r>
      <w:r w:rsidR="004C669D" w:rsidRPr="00D212E5">
        <w:t>Технологическая схема обогащения апатит-штаффелитовой руды</w:t>
      </w:r>
    </w:p>
    <w:p w:rsidR="00D212E5" w:rsidRDefault="00D212E5" w:rsidP="00D212E5">
      <w:pPr>
        <w:ind w:firstLine="709"/>
      </w:pPr>
    </w:p>
    <w:p w:rsidR="00D212E5" w:rsidRDefault="004C669D" w:rsidP="00D212E5">
      <w:pPr>
        <w:ind w:firstLine="709"/>
      </w:pPr>
      <w:r w:rsidRPr="00D212E5">
        <w:t xml:space="preserve">На начальной стадии схема предусматривает вывод так называемых первичных шламов, </w:t>
      </w:r>
      <w:r w:rsidR="00D212E5">
        <w:t>т.е.</w:t>
      </w:r>
      <w:r w:rsidR="00D212E5" w:rsidRPr="00D212E5">
        <w:t xml:space="preserve"> </w:t>
      </w:r>
      <w:r w:rsidRPr="00D212E5">
        <w:t>тонких минеральных частиц, образованных в период становления месторождения</w:t>
      </w:r>
      <w:r w:rsidR="00D212E5" w:rsidRPr="00D212E5">
        <w:t xml:space="preserve">. </w:t>
      </w:r>
      <w:r w:rsidRPr="00D212E5">
        <w:t xml:space="preserve">В основном это глинистые включения, первичные оксиды, относительно хрупкие минералы и </w:t>
      </w:r>
      <w:r w:rsidR="00D212E5">
        <w:t>т.п.</w:t>
      </w:r>
    </w:p>
    <w:p w:rsidR="00D212E5" w:rsidRDefault="004C669D" w:rsidP="00D212E5">
      <w:pPr>
        <w:ind w:firstLine="709"/>
      </w:pPr>
      <w:r w:rsidRPr="00D212E5">
        <w:t>По результатам опробования, потери Р</w:t>
      </w:r>
      <w:r w:rsidR="002E37B6" w:rsidRPr="00D212E5">
        <w:rPr>
          <w:vertAlign w:val="subscript"/>
        </w:rPr>
        <w:t>2</w:t>
      </w:r>
      <w:r w:rsidR="002E37B6" w:rsidRPr="00D212E5">
        <w:t>О</w:t>
      </w:r>
      <w:r w:rsidR="002E37B6" w:rsidRPr="00D212E5">
        <w:rPr>
          <w:vertAlign w:val="subscript"/>
        </w:rPr>
        <w:t>5</w:t>
      </w:r>
      <w:r w:rsidRPr="00D212E5">
        <w:t xml:space="preserve"> с первичными шламами составили около 10,0</w:t>
      </w:r>
      <w:r w:rsidR="00D212E5" w:rsidRPr="00D212E5">
        <w:t>%.</w:t>
      </w:r>
    </w:p>
    <w:p w:rsidR="00D212E5" w:rsidRDefault="004C669D" w:rsidP="00D212E5">
      <w:pPr>
        <w:ind w:firstLine="709"/>
      </w:pPr>
      <w:r w:rsidRPr="00D212E5">
        <w:t>Технологическая схема дальнейшей переработки включает последовательно операцию измельчения в шаровой мельнице, мокрую магнитную сепарацию с выделением магнетитового концентрата, сгущение и флотацию с получением апатит-штаф-фелитового концентрата</w:t>
      </w:r>
      <w:r w:rsidR="00D212E5" w:rsidRPr="00D212E5">
        <w:t xml:space="preserve">. </w:t>
      </w:r>
      <w:r w:rsidRPr="00D212E5">
        <w:t>В качестве реагентов использовались сода, жидкое стекло, жирные кислоты талловых масел</w:t>
      </w:r>
      <w:r w:rsidR="00D212E5">
        <w:t xml:space="preserve"> (</w:t>
      </w:r>
      <w:r w:rsidRPr="00D212E5">
        <w:t>ЖКТМ</w:t>
      </w:r>
      <w:r w:rsidR="00D212E5" w:rsidRPr="00D212E5">
        <w:t xml:space="preserve">) </w:t>
      </w:r>
      <w:r w:rsidRPr="00D212E5">
        <w:t>и смесь Неонол + М-246</w:t>
      </w:r>
      <w:r w:rsidR="00D212E5" w:rsidRPr="00D212E5">
        <w:t>.</w:t>
      </w:r>
    </w:p>
    <w:p w:rsidR="00D212E5" w:rsidRDefault="004C669D" w:rsidP="00D212E5">
      <w:pPr>
        <w:ind w:firstLine="709"/>
      </w:pPr>
      <w:r w:rsidRPr="00D212E5">
        <w:t>Образованные в процессе рудоподго</w:t>
      </w:r>
      <w:r w:rsidR="001D3908" w:rsidRPr="00D212E5">
        <w:t>товки вторичные шламы</w:t>
      </w:r>
      <w:r w:rsidR="00D212E5" w:rsidRPr="00D212E5">
        <w:t xml:space="preserve"> </w:t>
      </w:r>
      <w:r w:rsidRPr="00D212E5">
        <w:t>терялись со слив</w:t>
      </w:r>
      <w:r w:rsidR="001D3908" w:rsidRPr="00D212E5">
        <w:t>ом</w:t>
      </w:r>
      <w:r w:rsidR="00D212E5" w:rsidRPr="00D212E5">
        <w:t xml:space="preserve"> </w:t>
      </w:r>
      <w:r w:rsidRPr="00D212E5">
        <w:t xml:space="preserve">в операции сгущения, причем их отличительной особенностью является повышенное содержание </w:t>
      </w:r>
      <w:r w:rsidR="002E37B6" w:rsidRPr="00D212E5">
        <w:t>Р</w:t>
      </w:r>
      <w:r w:rsidR="002E37B6" w:rsidRPr="00D212E5">
        <w:rPr>
          <w:vertAlign w:val="subscript"/>
        </w:rPr>
        <w:t>2</w:t>
      </w:r>
      <w:r w:rsidR="002E37B6" w:rsidRPr="00D212E5">
        <w:t>О</w:t>
      </w:r>
      <w:r w:rsidR="002E37B6" w:rsidRPr="00D212E5">
        <w:rPr>
          <w:vertAlign w:val="subscript"/>
        </w:rPr>
        <w:t>5</w:t>
      </w:r>
      <w:r w:rsidR="00D212E5" w:rsidRPr="00D212E5">
        <w:t xml:space="preserve"> - </w:t>
      </w:r>
      <w:r w:rsidRPr="00D212E5">
        <w:t>22,0</w:t>
      </w:r>
      <w:r w:rsidR="00D212E5" w:rsidRPr="00D212E5">
        <w:t xml:space="preserve"> - </w:t>
      </w:r>
      <w:r w:rsidRPr="00D212E5">
        <w:t>24,0</w:t>
      </w:r>
      <w:r w:rsidR="00D212E5" w:rsidRPr="00D212E5">
        <w:t>%</w:t>
      </w:r>
      <w:r w:rsidRPr="00D212E5">
        <w:t>, в связи с чем потери Р2О5 составляли 12,0-14,0</w:t>
      </w:r>
      <w:r w:rsidR="00D212E5" w:rsidRPr="00D212E5">
        <w:t>%.</w:t>
      </w:r>
    </w:p>
    <w:p w:rsidR="00D212E5" w:rsidRDefault="004C669D" w:rsidP="00D212E5">
      <w:pPr>
        <w:ind w:firstLine="709"/>
      </w:pPr>
      <w:r w:rsidRPr="00D212E5">
        <w:t xml:space="preserve">Первоначально снизить потери </w:t>
      </w:r>
      <w:r w:rsidR="002E37B6" w:rsidRPr="00D212E5">
        <w:t>Р</w:t>
      </w:r>
      <w:r w:rsidR="002E37B6" w:rsidRPr="00D212E5">
        <w:rPr>
          <w:vertAlign w:val="subscript"/>
        </w:rPr>
        <w:t>2</w:t>
      </w:r>
      <w:r w:rsidR="002E37B6" w:rsidRPr="00D212E5">
        <w:t>О</w:t>
      </w:r>
      <w:r w:rsidR="002E37B6" w:rsidRPr="00D212E5">
        <w:rPr>
          <w:vertAlign w:val="subscript"/>
        </w:rPr>
        <w:t>5</w:t>
      </w:r>
      <w:r w:rsidRPr="00D212E5">
        <w:t xml:space="preserve"> планировалось путем проведения </w:t>
      </w:r>
      <w:r w:rsidR="001D3908" w:rsidRPr="00D212E5">
        <w:t>прямой флотации шламов</w:t>
      </w:r>
      <w:r w:rsidR="00D212E5" w:rsidRPr="00D212E5">
        <w:t xml:space="preserve">. </w:t>
      </w:r>
      <w:r w:rsidRPr="00D212E5">
        <w:t>Как и предполагалось, высокой эффективности разделения первичных шламов флотацией не было достигнуто</w:t>
      </w:r>
      <w:r w:rsidR="00D212E5" w:rsidRPr="00D212E5">
        <w:t>.</w:t>
      </w:r>
    </w:p>
    <w:p w:rsidR="00D212E5" w:rsidRDefault="004C669D" w:rsidP="00D212E5">
      <w:pPr>
        <w:ind w:firstLine="709"/>
      </w:pPr>
      <w:r w:rsidRPr="00D212E5">
        <w:t xml:space="preserve">В то же время пенные продукты, полученные в одну операцию, при флотации вторичных шламов имели содержание </w:t>
      </w:r>
      <w:r w:rsidR="002E37B6" w:rsidRPr="00D212E5">
        <w:t>Р</w:t>
      </w:r>
      <w:r w:rsidR="002E37B6" w:rsidRPr="00D212E5">
        <w:rPr>
          <w:vertAlign w:val="subscript"/>
        </w:rPr>
        <w:t>2</w:t>
      </w:r>
      <w:r w:rsidR="002E37B6" w:rsidRPr="00D212E5">
        <w:t>О</w:t>
      </w:r>
      <w:r w:rsidR="002E37B6" w:rsidRPr="00D212E5">
        <w:rPr>
          <w:vertAlign w:val="subscript"/>
        </w:rPr>
        <w:t>5</w:t>
      </w:r>
      <w:r w:rsidRPr="00D212E5">
        <w:t xml:space="preserve"> около 30,0</w:t>
      </w:r>
      <w:r w:rsidR="00D212E5" w:rsidRPr="00D212E5">
        <w:t xml:space="preserve">%. </w:t>
      </w:r>
      <w:r w:rsidRPr="00D212E5">
        <w:t xml:space="preserve">Необходимо отметить, что такое решение проблемы имеет ряд технических трудностей, связанных как с предварительной подготовкой шламов, </w:t>
      </w:r>
      <w:r w:rsidR="00D212E5">
        <w:t>т.е.</w:t>
      </w:r>
      <w:r w:rsidR="00D212E5" w:rsidRPr="00D212E5">
        <w:t xml:space="preserve"> </w:t>
      </w:r>
      <w:r w:rsidRPr="00D212E5">
        <w:t>их дополнительным сгущением перед флотацией, так и с последующим сгущением пенного продукта и его фильтрацией</w:t>
      </w:r>
      <w:r w:rsidR="00D212E5" w:rsidRPr="00D212E5">
        <w:t>.</w:t>
      </w:r>
    </w:p>
    <w:p w:rsidR="00D212E5" w:rsidRDefault="004C669D" w:rsidP="00D212E5">
      <w:pPr>
        <w:ind w:firstLine="709"/>
      </w:pPr>
      <w:r w:rsidRPr="00D212E5">
        <w:t>Наиболее перспективным путем следует считать совместную флотацию шламов и зернистой фракции песков классификации</w:t>
      </w:r>
      <w:r w:rsidR="00D212E5" w:rsidRPr="00D212E5">
        <w:t>.</w:t>
      </w:r>
    </w:p>
    <w:p w:rsidR="00D212E5" w:rsidRDefault="004C669D" w:rsidP="00D212E5">
      <w:pPr>
        <w:ind w:firstLine="709"/>
      </w:pPr>
      <w:r w:rsidRPr="00D212E5">
        <w:t>С целью вовлечения шламов во флотационный процесс, а также снижения потерь апатита и штаффелита со сливом радиального сгустителя в операции сгущения использовался анионоактивный флокулянт Праестол</w:t>
      </w:r>
      <w:r w:rsidR="00D212E5" w:rsidRPr="00D212E5">
        <w:t xml:space="preserve">. </w:t>
      </w:r>
      <w:r w:rsidRPr="00D212E5">
        <w:t>При расходе флокулянта 10</w:t>
      </w:r>
      <w:r w:rsidR="00D212E5" w:rsidRPr="00D212E5">
        <w:t xml:space="preserve"> - </w:t>
      </w:r>
      <w:r w:rsidRPr="00D212E5">
        <w:t>15 г/т содержание твердого в сливе снижается до величины менее 0,5</w:t>
      </w:r>
      <w:r w:rsidR="00D212E5" w:rsidRPr="00D212E5">
        <w:t>%</w:t>
      </w:r>
      <w:r w:rsidRPr="00D212E5">
        <w:t>, а в песках повышается до 20-30</w:t>
      </w:r>
      <w:r w:rsidR="00D212E5" w:rsidRPr="00D212E5">
        <w:t>%.</w:t>
      </w:r>
    </w:p>
    <w:p w:rsidR="00D212E5" w:rsidRDefault="004C669D" w:rsidP="00D212E5">
      <w:pPr>
        <w:ind w:firstLine="709"/>
      </w:pPr>
      <w:r w:rsidRPr="00D212E5">
        <w:t>Таким образом, под воздействием флокулянта в процессе сгущения шламы приобретают необходимую плотность и становится возможным их использование во флотации совместно с песками классификации</w:t>
      </w:r>
      <w:r w:rsidR="00D212E5" w:rsidRPr="00D212E5">
        <w:t>.</w:t>
      </w:r>
    </w:p>
    <w:p w:rsidR="004C669D" w:rsidRPr="00D212E5" w:rsidRDefault="00B36DDD" w:rsidP="00D212E5">
      <w:pPr>
        <w:ind w:firstLine="709"/>
      </w:pPr>
      <w:r>
        <w:br w:type="page"/>
      </w:r>
      <w:r w:rsidR="009443E0">
        <w:pict>
          <v:shape id="_x0000_i1026" type="#_x0000_t75" style="width:319.5pt;height:130.5pt">
            <v:imagedata r:id="rId8" o:title=""/>
          </v:shape>
        </w:pict>
      </w:r>
    </w:p>
    <w:p w:rsidR="00597F0A" w:rsidRPr="00D212E5" w:rsidRDefault="00D212E5" w:rsidP="00D212E5">
      <w:pPr>
        <w:ind w:firstLine="709"/>
      </w:pPr>
      <w:r>
        <w:t>Рис.3</w:t>
      </w:r>
      <w:r w:rsidR="00597F0A" w:rsidRPr="00D212E5">
        <w:t xml:space="preserve"> Изменение скорости осаждения твердого в пульпе</w:t>
      </w:r>
    </w:p>
    <w:p w:rsidR="00D212E5" w:rsidRPr="00D212E5" w:rsidRDefault="00597F0A" w:rsidP="00D212E5">
      <w:pPr>
        <w:ind w:firstLine="709"/>
      </w:pPr>
      <w:r w:rsidRPr="00D212E5">
        <w:t>а</w:t>
      </w:r>
      <w:r w:rsidR="00D212E5" w:rsidRPr="00D212E5">
        <w:t xml:space="preserve"> - </w:t>
      </w:r>
      <w:r w:rsidRPr="00D212E5">
        <w:t>без флокулянта</w:t>
      </w:r>
      <w:r w:rsidR="00D212E5" w:rsidRPr="00D212E5">
        <w:t xml:space="preserve">; </w:t>
      </w:r>
      <w:r w:rsidRPr="00D212E5">
        <w:t>б</w:t>
      </w:r>
      <w:r w:rsidR="00D212E5" w:rsidRPr="00D212E5">
        <w:t xml:space="preserve"> - </w:t>
      </w:r>
      <w:r w:rsidRPr="00D212E5">
        <w:t>расход Праестола 10 г/т</w:t>
      </w:r>
      <w:r w:rsidR="00D212E5" w:rsidRPr="00D212E5">
        <w:t xml:space="preserve">; </w:t>
      </w:r>
      <w:r w:rsidRPr="00D212E5">
        <w:t>в</w:t>
      </w:r>
      <w:r w:rsidR="00D212E5" w:rsidRPr="00D212E5">
        <w:t xml:space="preserve"> - </w:t>
      </w:r>
      <w:r w:rsidRPr="00D212E5">
        <w:t>расход Праестола 100 г/т</w:t>
      </w:r>
    </w:p>
    <w:p w:rsidR="00D212E5" w:rsidRDefault="00D212E5" w:rsidP="00D212E5">
      <w:pPr>
        <w:ind w:firstLine="709"/>
      </w:pPr>
    </w:p>
    <w:p w:rsidR="00D212E5" w:rsidRDefault="004C669D" w:rsidP="00D212E5">
      <w:pPr>
        <w:ind w:firstLine="709"/>
      </w:pPr>
      <w:r w:rsidRPr="00D212E5">
        <w:t>Преимущество технологической схемы с применением флокулянта без предварительного обесшламливания</w:t>
      </w:r>
      <w:r w:rsidR="00D212E5" w:rsidRPr="00D212E5">
        <w:t xml:space="preserve"> </w:t>
      </w:r>
      <w:r w:rsidRPr="00D212E5">
        <w:t>питания</w:t>
      </w:r>
      <w:r w:rsidR="00D212E5" w:rsidRPr="00D212E5">
        <w:t xml:space="preserve"> </w:t>
      </w:r>
      <w:r w:rsidRPr="00D212E5">
        <w:t>флотации</w:t>
      </w:r>
      <w:r w:rsidR="00D212E5" w:rsidRPr="00D212E5">
        <w:t xml:space="preserve"> </w:t>
      </w:r>
      <w:r w:rsidRPr="00D212E5">
        <w:t>подтверждают</w:t>
      </w:r>
      <w:r w:rsidR="00597F0A" w:rsidRPr="00D212E5">
        <w:t xml:space="preserve"> флотационные </w:t>
      </w:r>
      <w:r w:rsidR="001D3908" w:rsidRPr="00D212E5">
        <w:t>опыты</w:t>
      </w:r>
      <w:r w:rsidR="00D212E5" w:rsidRPr="00D212E5">
        <w:t xml:space="preserve">. </w:t>
      </w:r>
      <w:r w:rsidR="00597F0A" w:rsidRPr="00D212E5">
        <w:t xml:space="preserve">Извлечение </w:t>
      </w:r>
      <w:r w:rsidR="00597F0A" w:rsidRPr="00D212E5">
        <w:rPr>
          <w:lang w:val="en-US"/>
        </w:rPr>
        <w:t>P</w:t>
      </w:r>
      <w:r w:rsidR="00597F0A" w:rsidRPr="00D212E5">
        <w:rPr>
          <w:vertAlign w:val="subscript"/>
        </w:rPr>
        <w:t>2</w:t>
      </w:r>
      <w:r w:rsidR="00597F0A" w:rsidRPr="00D212E5">
        <w:rPr>
          <w:lang w:val="en-US"/>
        </w:rPr>
        <w:t>O</w:t>
      </w:r>
      <w:r w:rsidR="00597F0A" w:rsidRPr="00D212E5">
        <w:rPr>
          <w:vertAlign w:val="subscript"/>
        </w:rPr>
        <w:t>5</w:t>
      </w:r>
      <w:r w:rsidR="00597F0A" w:rsidRPr="00D212E5">
        <w:t xml:space="preserve"> в фосфатный концентрат составило 75,0</w:t>
      </w:r>
      <w:r w:rsidR="00D212E5" w:rsidRPr="00D212E5">
        <w:t>%</w:t>
      </w:r>
      <w:r w:rsidR="00597F0A" w:rsidRPr="00D212E5">
        <w:t xml:space="preserve"> без существенного изменения качества</w:t>
      </w:r>
      <w:r w:rsidR="00D212E5" w:rsidRPr="00D212E5">
        <w:t>.</w:t>
      </w:r>
    </w:p>
    <w:p w:rsidR="00D212E5" w:rsidRDefault="00597F0A" w:rsidP="00D212E5">
      <w:pPr>
        <w:ind w:firstLine="709"/>
      </w:pPr>
      <w:r w:rsidRPr="00D212E5">
        <w:t xml:space="preserve">Увеличение извлечения связано с повышением выхода концентрата за счет прироста тонких классов, причем снижение содержания </w:t>
      </w:r>
      <w:r w:rsidRPr="00D212E5">
        <w:rPr>
          <w:lang w:val="en-US"/>
        </w:rPr>
        <w:t>P</w:t>
      </w:r>
      <w:r w:rsidRPr="00D212E5">
        <w:rPr>
          <w:vertAlign w:val="subscript"/>
        </w:rPr>
        <w:t>2</w:t>
      </w:r>
      <w:r w:rsidRPr="00D212E5">
        <w:rPr>
          <w:lang w:val="en-US"/>
        </w:rPr>
        <w:t>O</w:t>
      </w:r>
      <w:r w:rsidRPr="00D212E5">
        <w:rPr>
          <w:vertAlign w:val="subscript"/>
        </w:rPr>
        <w:t>5</w:t>
      </w:r>
      <w:r w:rsidR="00D212E5" w:rsidRPr="00D212E5">
        <w:t xml:space="preserve"> </w:t>
      </w:r>
      <w:r w:rsidRPr="00D212E5">
        <w:t>в этих классах кон</w:t>
      </w:r>
      <w:r w:rsidR="001D3908" w:rsidRPr="00D212E5">
        <w:t>центрата незначительно</w:t>
      </w:r>
      <w:r w:rsidR="00D212E5" w:rsidRPr="00D212E5">
        <w:t>,</w:t>
      </w:r>
      <w:r w:rsidRPr="00D212E5">
        <w:t xml:space="preserve"> что говорит о достаточно высокой селективности, достигнутой в процессе разделения</w:t>
      </w:r>
      <w:r w:rsidR="00D212E5" w:rsidRPr="00D212E5">
        <w:t>.</w:t>
      </w:r>
    </w:p>
    <w:p w:rsidR="00D212E5" w:rsidRDefault="00597F0A" w:rsidP="00D212E5">
      <w:pPr>
        <w:ind w:firstLine="709"/>
      </w:pPr>
      <w:r w:rsidRPr="00D212E5">
        <w:t>Применяемый при подготовке шламов флокулянт Праестол синтезирован на основе по</w:t>
      </w:r>
      <w:r w:rsidR="00482B08" w:rsidRPr="00D212E5">
        <w:t>лиакриламида</w:t>
      </w:r>
      <w:r w:rsidR="00D212E5" w:rsidRPr="00D212E5">
        <w:t xml:space="preserve">. </w:t>
      </w:r>
      <w:r w:rsidR="00482B08" w:rsidRPr="00D212E5">
        <w:t>С</w:t>
      </w:r>
      <w:r w:rsidRPr="00D212E5">
        <w:t>одержащиеся в составе флокулянта карбоксильные и гидроксильные группы обусловливают его адсорбцию на поверхности минерала, при этом, вероятно, происходит образование мостиковых связей между частицами апатита и штаффелита за счет адсорбции макромолекул на двух или нескольких частицах</w:t>
      </w:r>
      <w:r w:rsidR="00D212E5" w:rsidRPr="00D212E5">
        <w:t>.</w:t>
      </w:r>
    </w:p>
    <w:p w:rsidR="00D212E5" w:rsidRDefault="00597F0A" w:rsidP="00D212E5">
      <w:pPr>
        <w:ind w:firstLine="709"/>
      </w:pPr>
      <w:r w:rsidRPr="00D212E5">
        <w:t>Положительные результаты исследований скорости осаждения шламов под воздействием флокулянта, а также флотационные лабораторные опыты послужили</w:t>
      </w:r>
      <w:r w:rsidR="00D212E5" w:rsidRPr="00D212E5">
        <w:t xml:space="preserve"> </w:t>
      </w:r>
      <w:r w:rsidRPr="00D212E5">
        <w:t>основанием для</w:t>
      </w:r>
      <w:r w:rsidR="00D212E5" w:rsidRPr="00D212E5">
        <w:t xml:space="preserve"> </w:t>
      </w:r>
      <w:r w:rsidRPr="00D212E5">
        <w:t>проведения</w:t>
      </w:r>
      <w:r w:rsidR="00D212E5" w:rsidRPr="00D212E5">
        <w:t xml:space="preserve"> </w:t>
      </w:r>
      <w:r w:rsidRPr="00D212E5">
        <w:t>полупромышленных испытаний в условиях ОАО</w:t>
      </w:r>
      <w:r w:rsidR="00D212E5">
        <w:t xml:space="preserve"> "</w:t>
      </w:r>
      <w:r w:rsidRPr="00D212E5">
        <w:t>Ковдорский ГОК</w:t>
      </w:r>
      <w:r w:rsidR="00D212E5">
        <w:t xml:space="preserve">" </w:t>
      </w:r>
      <w:r w:rsidRPr="00D212E5">
        <w:t>на установке с производительностью 3 т/ч</w:t>
      </w:r>
      <w:r w:rsidR="00D212E5" w:rsidRPr="00D212E5">
        <w:t>.</w:t>
      </w:r>
    </w:p>
    <w:p w:rsidR="00D212E5" w:rsidRDefault="00597F0A" w:rsidP="00D212E5">
      <w:pPr>
        <w:ind w:firstLine="709"/>
      </w:pPr>
      <w:r w:rsidRPr="00D212E5">
        <w:t xml:space="preserve">В результате флотации с применением флокулянта получен фосфатный концентрат с содержанием </w:t>
      </w:r>
      <w:r w:rsidRPr="00D212E5">
        <w:rPr>
          <w:lang w:val="en-US"/>
        </w:rPr>
        <w:t>P</w:t>
      </w:r>
      <w:r w:rsidRPr="00D212E5">
        <w:rPr>
          <w:vertAlign w:val="subscript"/>
        </w:rPr>
        <w:t>2</w:t>
      </w:r>
      <w:r w:rsidRPr="00D212E5">
        <w:rPr>
          <w:lang w:val="en-US"/>
        </w:rPr>
        <w:t>O</w:t>
      </w:r>
      <w:r w:rsidRPr="00D212E5">
        <w:rPr>
          <w:vertAlign w:val="subscript"/>
        </w:rPr>
        <w:t>5</w:t>
      </w:r>
      <w:r w:rsidRPr="00D212E5">
        <w:t xml:space="preserve"> 35,7</w:t>
      </w:r>
      <w:r w:rsidR="00D212E5" w:rsidRPr="00D212E5">
        <w:t>%</w:t>
      </w:r>
      <w:r w:rsidRPr="00D212E5">
        <w:t xml:space="preserve"> при извлечении </w:t>
      </w:r>
      <w:r w:rsidRPr="00D212E5">
        <w:rPr>
          <w:lang w:val="en-US"/>
        </w:rPr>
        <w:t>P</w:t>
      </w:r>
      <w:r w:rsidRPr="00D212E5">
        <w:rPr>
          <w:vertAlign w:val="subscript"/>
        </w:rPr>
        <w:t>2</w:t>
      </w:r>
      <w:r w:rsidRPr="00D212E5">
        <w:rPr>
          <w:lang w:val="en-US"/>
        </w:rPr>
        <w:t>O</w:t>
      </w:r>
      <w:r w:rsidRPr="00D212E5">
        <w:rPr>
          <w:vertAlign w:val="subscript"/>
        </w:rPr>
        <w:t>5</w:t>
      </w:r>
      <w:r w:rsidRPr="00D212E5">
        <w:t xml:space="preserve"> от руды 70,8</w:t>
      </w:r>
      <w:r w:rsidR="00D212E5" w:rsidRPr="00D212E5">
        <w:t xml:space="preserve">%. </w:t>
      </w:r>
      <w:r w:rsidRPr="00D212E5">
        <w:t xml:space="preserve">Потери </w:t>
      </w:r>
      <w:r w:rsidRPr="00D212E5">
        <w:rPr>
          <w:lang w:val="en-US"/>
        </w:rPr>
        <w:t>P</w:t>
      </w:r>
      <w:r w:rsidRPr="00D212E5">
        <w:rPr>
          <w:vertAlign w:val="subscript"/>
        </w:rPr>
        <w:t>2</w:t>
      </w:r>
      <w:r w:rsidRPr="00D212E5">
        <w:rPr>
          <w:lang w:val="en-US"/>
        </w:rPr>
        <w:t>O</w:t>
      </w:r>
      <w:r w:rsidRPr="00D212E5">
        <w:rPr>
          <w:vertAlign w:val="subscript"/>
        </w:rPr>
        <w:t>5</w:t>
      </w:r>
      <w:r w:rsidRPr="00D212E5">
        <w:t xml:space="preserve"> с хвостами флотации</w:t>
      </w:r>
      <w:r w:rsidR="00D212E5">
        <w:t xml:space="preserve"> (</w:t>
      </w:r>
      <w:r w:rsidRPr="00D212E5">
        <w:t xml:space="preserve">содержание </w:t>
      </w:r>
      <w:r w:rsidRPr="00D212E5">
        <w:rPr>
          <w:lang w:val="en-US"/>
        </w:rPr>
        <w:t>P</w:t>
      </w:r>
      <w:r w:rsidRPr="00D212E5">
        <w:rPr>
          <w:vertAlign w:val="subscript"/>
        </w:rPr>
        <w:t>2</w:t>
      </w:r>
      <w:r w:rsidRPr="00D212E5">
        <w:rPr>
          <w:lang w:val="en-US"/>
        </w:rPr>
        <w:t>O</w:t>
      </w:r>
      <w:r w:rsidRPr="00D212E5">
        <w:rPr>
          <w:vertAlign w:val="subscript"/>
        </w:rPr>
        <w:t>5</w:t>
      </w:r>
      <w:r w:rsidR="00D212E5" w:rsidRPr="00D212E5">
        <w:t xml:space="preserve"> - </w:t>
      </w:r>
      <w:r w:rsidRPr="00D212E5">
        <w:t>5,8</w:t>
      </w:r>
      <w:r w:rsidR="00D212E5" w:rsidRPr="00D212E5">
        <w:t xml:space="preserve">%) </w:t>
      </w:r>
      <w:r w:rsidRPr="00D212E5">
        <w:t>составили 16,7</w:t>
      </w:r>
      <w:r w:rsidR="00D212E5" w:rsidRPr="00D212E5">
        <w:t xml:space="preserve">%. </w:t>
      </w:r>
      <w:r w:rsidRPr="00D212E5">
        <w:t xml:space="preserve">Суммарные потери </w:t>
      </w:r>
      <w:r w:rsidRPr="00D212E5">
        <w:rPr>
          <w:lang w:val="en-US"/>
        </w:rPr>
        <w:t>P</w:t>
      </w:r>
      <w:r w:rsidRPr="00D212E5">
        <w:rPr>
          <w:vertAlign w:val="subscript"/>
        </w:rPr>
        <w:t>2</w:t>
      </w:r>
      <w:r w:rsidRPr="00D212E5">
        <w:rPr>
          <w:lang w:val="en-US"/>
        </w:rPr>
        <w:t>O</w:t>
      </w:r>
      <w:r w:rsidRPr="00D212E5">
        <w:rPr>
          <w:vertAlign w:val="subscript"/>
        </w:rPr>
        <w:t>5</w:t>
      </w:r>
      <w:r w:rsidRPr="00D212E5">
        <w:t xml:space="preserve"> с первичными шламами, железным концентратом, сливом радиального сгустителя и хвостами флотации составляют 29,2</w:t>
      </w:r>
      <w:r w:rsidR="00D212E5" w:rsidRPr="00D212E5">
        <w:t>%.</w:t>
      </w:r>
    </w:p>
    <w:p w:rsidR="00D212E5" w:rsidRDefault="00D212E5" w:rsidP="00D212E5">
      <w:pPr>
        <w:pStyle w:val="2"/>
      </w:pPr>
      <w:r>
        <w:br w:type="page"/>
        <w:t>В</w:t>
      </w:r>
      <w:r w:rsidRPr="00D212E5">
        <w:t>ывод</w:t>
      </w:r>
    </w:p>
    <w:p w:rsidR="00D212E5" w:rsidRPr="00D212E5" w:rsidRDefault="00D212E5" w:rsidP="00D212E5">
      <w:pPr>
        <w:ind w:firstLine="709"/>
      </w:pPr>
    </w:p>
    <w:p w:rsidR="00D212E5" w:rsidRDefault="00597F0A" w:rsidP="00D212E5">
      <w:pPr>
        <w:ind w:firstLine="709"/>
      </w:pPr>
      <w:r w:rsidRPr="00D212E5">
        <w:t>Результаты исследований по применению флокулянта Праестол в операции вторичного обесшламливания при обогащении апатит-штаффелитовых руд выявили следующие закономерности</w:t>
      </w:r>
      <w:r w:rsidR="00D212E5" w:rsidRPr="00D212E5">
        <w:t>:</w:t>
      </w:r>
    </w:p>
    <w:p w:rsidR="00D212E5" w:rsidRDefault="00597F0A" w:rsidP="00D212E5">
      <w:pPr>
        <w:ind w:firstLine="709"/>
      </w:pPr>
      <w:r w:rsidRPr="00D212E5">
        <w:t>обработка вторичных шламов флокулянтом способствует селективной флокуляции</w:t>
      </w:r>
      <w:r w:rsidR="00D212E5" w:rsidRPr="00D212E5">
        <w:t xml:space="preserve"> - </w:t>
      </w:r>
      <w:r w:rsidRPr="00D212E5">
        <w:t>образованию укрупненных агрегатов тонких фосфорсодержащих частиц апатита и штаффелита</w:t>
      </w:r>
      <w:r w:rsidR="00D212E5" w:rsidRPr="00D212E5">
        <w:t>;</w:t>
      </w:r>
    </w:p>
    <w:p w:rsidR="00D212E5" w:rsidRDefault="00597F0A" w:rsidP="00D212E5">
      <w:pPr>
        <w:ind w:firstLine="709"/>
      </w:pPr>
      <w:r w:rsidRPr="00D212E5">
        <w:t xml:space="preserve">общее извлечение пентаксида фосфора в концентрат с содержанием </w:t>
      </w:r>
      <w:r w:rsidRPr="00D212E5">
        <w:rPr>
          <w:lang w:val="en-US"/>
        </w:rPr>
        <w:t>P</w:t>
      </w:r>
      <w:r w:rsidRPr="00D212E5">
        <w:rPr>
          <w:vertAlign w:val="subscript"/>
        </w:rPr>
        <w:t>2</w:t>
      </w:r>
      <w:r w:rsidRPr="00D212E5">
        <w:rPr>
          <w:lang w:val="en-US"/>
        </w:rPr>
        <w:t>O</w:t>
      </w:r>
      <w:r w:rsidRPr="00D212E5">
        <w:rPr>
          <w:vertAlign w:val="subscript"/>
        </w:rPr>
        <w:t>5</w:t>
      </w:r>
      <w:r w:rsidRPr="00D212E5">
        <w:t xml:space="preserve"> 37,15</w:t>
      </w:r>
      <w:r w:rsidR="00D212E5" w:rsidRPr="00D212E5">
        <w:t>%</w:t>
      </w:r>
      <w:r w:rsidRPr="00D212E5">
        <w:t xml:space="preserve"> увеличивается на 10,6</w:t>
      </w:r>
      <w:r w:rsidR="00D212E5" w:rsidRPr="00D212E5">
        <w:t>%.</w:t>
      </w:r>
    </w:p>
    <w:p w:rsidR="00D212E5" w:rsidRDefault="00597F0A" w:rsidP="00D212E5">
      <w:pPr>
        <w:ind w:firstLine="709"/>
      </w:pPr>
      <w:r w:rsidRPr="00D212E5">
        <w:t>Положительное влияние флокулянта Праестол</w:t>
      </w:r>
      <w:r w:rsidR="00D212E5">
        <w:t xml:space="preserve"> (</w:t>
      </w:r>
      <w:r w:rsidRPr="00D212E5">
        <w:t>расход</w:t>
      </w:r>
      <w:r w:rsidR="00D212E5" w:rsidRPr="00D212E5">
        <w:t xml:space="preserve"> - </w:t>
      </w:r>
      <w:r w:rsidRPr="00D212E5">
        <w:t>10</w:t>
      </w:r>
      <w:r w:rsidR="00D212E5" w:rsidRPr="00D212E5">
        <w:t>-</w:t>
      </w:r>
      <w:r w:rsidRPr="00D212E5">
        <w:t>15 г/т</w:t>
      </w:r>
      <w:r w:rsidR="00D212E5" w:rsidRPr="00D212E5">
        <w:t xml:space="preserve">) </w:t>
      </w:r>
      <w:r w:rsidRPr="00D212E5">
        <w:t>при обогащении апатит-штаффелитовых руд подтверждено полупромышленными испытаниями на опытно-промышленной установке производительностью 3 т/ч</w:t>
      </w:r>
      <w:r w:rsidR="00D212E5" w:rsidRPr="00D212E5">
        <w:t>.</w:t>
      </w:r>
    </w:p>
    <w:p w:rsidR="00D212E5" w:rsidRDefault="00D212E5" w:rsidP="00D212E5">
      <w:pPr>
        <w:pStyle w:val="2"/>
      </w:pPr>
      <w:r>
        <w:br w:type="page"/>
      </w:r>
      <w:r w:rsidR="00821483" w:rsidRPr="00D212E5">
        <w:t>Список использованной литературы</w:t>
      </w:r>
    </w:p>
    <w:p w:rsidR="00D212E5" w:rsidRPr="00D212E5" w:rsidRDefault="00D212E5" w:rsidP="00D212E5">
      <w:pPr>
        <w:ind w:firstLine="709"/>
      </w:pPr>
    </w:p>
    <w:p w:rsidR="00D212E5" w:rsidRDefault="00821483" w:rsidP="00D212E5">
      <w:pPr>
        <w:pStyle w:val="a"/>
      </w:pPr>
      <w:r w:rsidRPr="00D212E5">
        <w:t>В</w:t>
      </w:r>
      <w:r w:rsidR="00D212E5">
        <w:t xml:space="preserve">.Г. </w:t>
      </w:r>
      <w:r w:rsidRPr="00D212E5">
        <w:t>Воскобойников и др</w:t>
      </w:r>
      <w:r w:rsidR="00D212E5" w:rsidRPr="00D212E5">
        <w:t xml:space="preserve">. </w:t>
      </w:r>
      <w:r w:rsidRPr="00D212E5">
        <w:t>“Общая металлургия</w:t>
      </w:r>
      <w:r w:rsidR="00D212E5">
        <w:t xml:space="preserve">". </w:t>
      </w:r>
      <w:r w:rsidRPr="00D212E5">
        <w:t>ММ 1985 г</w:t>
      </w:r>
      <w:r w:rsidR="00D212E5">
        <w:t>.,</w:t>
      </w:r>
      <w:r w:rsidRPr="00D212E5">
        <w:t xml:space="preserve"> 479 с</w:t>
      </w:r>
      <w:r w:rsidR="00D212E5" w:rsidRPr="00D212E5">
        <w:t>.</w:t>
      </w:r>
    </w:p>
    <w:p w:rsidR="00D212E5" w:rsidRDefault="00D212E5" w:rsidP="00D212E5">
      <w:pPr>
        <w:pStyle w:val="a"/>
      </w:pPr>
      <w:r>
        <w:t>"</w:t>
      </w:r>
      <w:r w:rsidR="00821483" w:rsidRPr="00D212E5">
        <w:t>Обогащение руд</w:t>
      </w:r>
      <w:r>
        <w:t xml:space="preserve">" </w:t>
      </w:r>
      <w:r w:rsidR="00821483" w:rsidRPr="00D212E5">
        <w:t>№6-2004</w:t>
      </w:r>
      <w:r w:rsidRPr="00D212E5">
        <w:t xml:space="preserve">; </w:t>
      </w:r>
      <w:r w:rsidR="00821483" w:rsidRPr="00D212E5">
        <w:t>стр</w:t>
      </w:r>
      <w:r>
        <w:t>.6</w:t>
      </w:r>
      <w:r w:rsidR="00821483" w:rsidRPr="00D212E5">
        <w:t>-9</w:t>
      </w:r>
      <w:r w:rsidRPr="00D212E5">
        <w:t xml:space="preserve">. </w:t>
      </w:r>
      <w:r w:rsidR="00821483" w:rsidRPr="00D212E5">
        <w:t>Статья</w:t>
      </w:r>
      <w:r>
        <w:t xml:space="preserve"> "</w:t>
      </w:r>
      <w:r w:rsidR="00821483" w:rsidRPr="00D212E5">
        <w:t>Флотация апатит-штаффелитовой руды с использованием технологии селективной флокуляции шламов</w:t>
      </w:r>
      <w:r>
        <w:t xml:space="preserve">". В.И. </w:t>
      </w:r>
      <w:r w:rsidR="00B16B18" w:rsidRPr="00D212E5">
        <w:t>Б</w:t>
      </w:r>
      <w:r w:rsidRPr="00D212E5">
        <w:t>елобородов</w:t>
      </w:r>
      <w:r w:rsidR="00B16B18" w:rsidRPr="00D212E5">
        <w:t>, Г</w:t>
      </w:r>
      <w:r>
        <w:t xml:space="preserve">.П. </w:t>
      </w:r>
      <w:r w:rsidR="00B16B18" w:rsidRPr="00D212E5">
        <w:t>А</w:t>
      </w:r>
      <w:r w:rsidRPr="00D212E5">
        <w:t>ндронов</w:t>
      </w:r>
      <w:r w:rsidR="00B16B18" w:rsidRPr="00D212E5">
        <w:t>, И</w:t>
      </w:r>
      <w:r>
        <w:t xml:space="preserve">.Б. </w:t>
      </w:r>
      <w:r w:rsidR="00B16B18" w:rsidRPr="00D212E5">
        <w:t>З</w:t>
      </w:r>
      <w:r w:rsidRPr="00D212E5">
        <w:t>ахарова</w:t>
      </w:r>
      <w:r w:rsidR="00B16B18" w:rsidRPr="00D212E5">
        <w:t>, Н</w:t>
      </w:r>
      <w:r>
        <w:t xml:space="preserve">.М. </w:t>
      </w:r>
      <w:r w:rsidR="00B16B18" w:rsidRPr="00D212E5">
        <w:t>Ф</w:t>
      </w:r>
      <w:r w:rsidRPr="00D212E5">
        <w:t>илимонова</w:t>
      </w:r>
      <w:r>
        <w:t xml:space="preserve"> (</w:t>
      </w:r>
      <w:r w:rsidR="00B16B18" w:rsidRPr="00D212E5">
        <w:t>Горный институт КНЦ РАН</w:t>
      </w:r>
      <w:r w:rsidRPr="00D212E5">
        <w:t>),</w:t>
      </w:r>
      <w:r w:rsidR="00B16B18" w:rsidRPr="00D212E5">
        <w:t xml:space="preserve"> И</w:t>
      </w:r>
      <w:r>
        <w:t xml:space="preserve">.С. </w:t>
      </w:r>
      <w:r w:rsidR="00B16B18" w:rsidRPr="00D212E5">
        <w:t>БАРМИН</w:t>
      </w:r>
      <w:r>
        <w:t xml:space="preserve"> (</w:t>
      </w:r>
      <w:r w:rsidR="00B16B18" w:rsidRPr="00D212E5">
        <w:t>ОАО</w:t>
      </w:r>
      <w:r>
        <w:t xml:space="preserve"> "</w:t>
      </w:r>
      <w:r w:rsidR="00B16B18" w:rsidRPr="00D212E5">
        <w:t>Ковдорский ГОК</w:t>
      </w:r>
      <w:r>
        <w:t>"</w:t>
      </w:r>
      <w:r w:rsidRPr="00D212E5">
        <w:t>),</w:t>
      </w:r>
      <w:r w:rsidR="00B16B18" w:rsidRPr="00D212E5">
        <w:t xml:space="preserve"> Ю</w:t>
      </w:r>
      <w:r>
        <w:t xml:space="preserve">.М. </w:t>
      </w:r>
      <w:r w:rsidR="00B16B18" w:rsidRPr="00D212E5">
        <w:t>С</w:t>
      </w:r>
      <w:r w:rsidRPr="00D212E5">
        <w:t>мирнов</w:t>
      </w:r>
      <w:r w:rsidR="00B16B18" w:rsidRPr="00D212E5">
        <w:t>, И</w:t>
      </w:r>
      <w:r>
        <w:t xml:space="preserve">.С. </w:t>
      </w:r>
      <w:r w:rsidR="00B16B18" w:rsidRPr="00D212E5">
        <w:t>Б</w:t>
      </w:r>
      <w:r w:rsidRPr="00D212E5">
        <w:t>ражник</w:t>
      </w:r>
      <w:r>
        <w:t xml:space="preserve"> (</w:t>
      </w:r>
      <w:r w:rsidR="00B16B18" w:rsidRPr="00D212E5">
        <w:t>ГИГХС</w:t>
      </w:r>
      <w:r w:rsidRPr="00D212E5">
        <w:t>),</w:t>
      </w:r>
      <w:r w:rsidR="00B16B18" w:rsidRPr="00D212E5">
        <w:t xml:space="preserve"> Т</w:t>
      </w:r>
      <w:r>
        <w:t xml:space="preserve">.И. </w:t>
      </w:r>
      <w:r w:rsidR="00B16B18" w:rsidRPr="00D212E5">
        <w:t>Т</w:t>
      </w:r>
      <w:r w:rsidRPr="00D212E5">
        <w:t>асина</w:t>
      </w:r>
      <w:r>
        <w:t xml:space="preserve"> (</w:t>
      </w:r>
      <w:r w:rsidR="00B16B18" w:rsidRPr="00D212E5">
        <w:t>ЗАО</w:t>
      </w:r>
      <w:r>
        <w:t xml:space="preserve"> "</w:t>
      </w:r>
      <w:r w:rsidR="00B16B18" w:rsidRPr="00D212E5">
        <w:t>Механобр-инжиниринг</w:t>
      </w:r>
      <w:r>
        <w:t>"</w:t>
      </w:r>
      <w:r w:rsidRPr="00D212E5">
        <w:t>).</w:t>
      </w:r>
    </w:p>
    <w:p w:rsidR="00D212E5" w:rsidRPr="00D212E5" w:rsidRDefault="00D212E5" w:rsidP="00D212E5">
      <w:pPr>
        <w:pStyle w:val="2"/>
      </w:pPr>
      <w:r>
        <w:br w:type="page"/>
        <w:t>Г</w:t>
      </w:r>
      <w:r w:rsidRPr="00D212E5">
        <w:t>лоссарий</w:t>
      </w:r>
    </w:p>
    <w:p w:rsidR="00D212E5" w:rsidRDefault="00D212E5" w:rsidP="00D212E5">
      <w:pPr>
        <w:ind w:firstLine="709"/>
        <w:rPr>
          <w:i/>
          <w:iCs/>
        </w:rPr>
      </w:pPr>
    </w:p>
    <w:p w:rsidR="00D212E5" w:rsidRDefault="000168E8" w:rsidP="00D212E5">
      <w:pPr>
        <w:ind w:firstLine="709"/>
      </w:pPr>
      <w:r w:rsidRPr="00D212E5">
        <w:rPr>
          <w:i/>
          <w:iCs/>
        </w:rPr>
        <w:t>Адсорбция</w:t>
      </w:r>
      <w:r w:rsidRPr="00D212E5">
        <w:t xml:space="preserve"> </w:t>
      </w:r>
      <w:r w:rsidR="00D212E5">
        <w:t>-</w:t>
      </w:r>
      <w:r w:rsidRPr="00D212E5">
        <w:t xml:space="preserve"> изменение</w:t>
      </w:r>
      <w:r w:rsidR="00D212E5">
        <w:t xml:space="preserve"> (</w:t>
      </w:r>
      <w:r w:rsidRPr="00D212E5">
        <w:t>повышение</w:t>
      </w:r>
      <w:r w:rsidR="00D212E5" w:rsidRPr="00D212E5">
        <w:t xml:space="preserve">) </w:t>
      </w:r>
      <w:r w:rsidRPr="00D212E5">
        <w:t>концентрации вещества вблизи поверхности раздела фаз</w:t>
      </w:r>
      <w:r w:rsidR="00D212E5" w:rsidRPr="00D212E5">
        <w:t>.</w:t>
      </w:r>
    </w:p>
    <w:p w:rsidR="00D212E5" w:rsidRDefault="000168E8" w:rsidP="00D212E5">
      <w:pPr>
        <w:ind w:firstLine="709"/>
      </w:pPr>
      <w:r w:rsidRPr="00D212E5">
        <w:rPr>
          <w:i/>
          <w:iCs/>
        </w:rPr>
        <w:t xml:space="preserve">Селективность </w:t>
      </w:r>
      <w:r w:rsidR="00D212E5">
        <w:t>-</w:t>
      </w:r>
      <w:r w:rsidRPr="00D212E5">
        <w:t xml:space="preserve"> способность выделять полезные вещества на фоне посторонних примесей</w:t>
      </w:r>
      <w:r w:rsidR="00D212E5" w:rsidRPr="00D212E5">
        <w:t>.</w:t>
      </w:r>
    </w:p>
    <w:p w:rsidR="00D212E5" w:rsidRDefault="000168E8" w:rsidP="00D212E5">
      <w:pPr>
        <w:ind w:firstLine="709"/>
      </w:pPr>
      <w:r w:rsidRPr="00D212E5">
        <w:rPr>
          <w:i/>
          <w:iCs/>
        </w:rPr>
        <w:t>Ситовой анализ</w:t>
      </w:r>
      <w:r w:rsidRPr="00D212E5">
        <w:t xml:space="preserve"> </w:t>
      </w:r>
      <w:r w:rsidR="00D212E5">
        <w:t>-</w:t>
      </w:r>
      <w:r w:rsidRPr="00D212E5">
        <w:t xml:space="preserve"> определение гранулометрического или фракционного состава измельченных сыпучих материалов</w:t>
      </w:r>
      <w:r w:rsidR="00D212E5" w:rsidRPr="00D212E5">
        <w:t>.</w:t>
      </w:r>
    </w:p>
    <w:p w:rsidR="00D212E5" w:rsidRDefault="000168E8" w:rsidP="00D212E5">
      <w:pPr>
        <w:ind w:firstLine="709"/>
      </w:pPr>
      <w:r w:rsidRPr="00D212E5">
        <w:rPr>
          <w:i/>
          <w:iCs/>
        </w:rPr>
        <w:t xml:space="preserve">Флокулянт </w:t>
      </w:r>
      <w:r w:rsidR="00D212E5">
        <w:t>-</w:t>
      </w:r>
      <w:r w:rsidRPr="00D212E5">
        <w:t xml:space="preserve"> вещество, вызывающее в жидких дисперсных средах флокуляцию </w:t>
      </w:r>
      <w:r w:rsidR="00D212E5">
        <w:t>-</w:t>
      </w:r>
      <w:r w:rsidRPr="00D212E5">
        <w:t xml:space="preserve"> образование рыхлых хлопьевидных агрегатов из мелких частиц дисперсной</w:t>
      </w:r>
      <w:r w:rsidR="00D212E5" w:rsidRPr="00D212E5">
        <w:t xml:space="preserve"> </w:t>
      </w:r>
      <w:r w:rsidRPr="00D212E5">
        <w:t>фазы</w:t>
      </w:r>
      <w:r w:rsidR="00D212E5">
        <w:t>.</w:t>
      </w:r>
      <w:bookmarkStart w:id="0" w:name="_GoBack"/>
      <w:bookmarkEnd w:id="0"/>
    </w:p>
    <w:sectPr w:rsidR="00D212E5" w:rsidSect="00D212E5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92E" w:rsidRDefault="0016692E">
      <w:pPr>
        <w:ind w:firstLine="709"/>
      </w:pPr>
      <w:r>
        <w:separator/>
      </w:r>
    </w:p>
  </w:endnote>
  <w:endnote w:type="continuationSeparator" w:id="0">
    <w:p w:rsidR="0016692E" w:rsidRDefault="0016692E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2E5" w:rsidRDefault="00D212E5" w:rsidP="009930D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2E5" w:rsidRDefault="00D212E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92E" w:rsidRDefault="0016692E">
      <w:pPr>
        <w:ind w:firstLine="709"/>
      </w:pPr>
      <w:r>
        <w:separator/>
      </w:r>
    </w:p>
  </w:footnote>
  <w:footnote w:type="continuationSeparator" w:id="0">
    <w:p w:rsidR="0016692E" w:rsidRDefault="0016692E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2E5" w:rsidRDefault="00217205" w:rsidP="00D212E5">
    <w:pPr>
      <w:pStyle w:val="a9"/>
      <w:framePr w:wrap="auto" w:vAnchor="text" w:hAnchor="margin" w:xAlign="right" w:y="1"/>
      <w:rPr>
        <w:rStyle w:val="a8"/>
      </w:rPr>
    </w:pPr>
    <w:r>
      <w:rPr>
        <w:rStyle w:val="a8"/>
      </w:rPr>
      <w:t>2</w:t>
    </w:r>
  </w:p>
  <w:p w:rsidR="00D212E5" w:rsidRDefault="00D212E5" w:rsidP="00D212E5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2E5" w:rsidRDefault="00D212E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80E90"/>
    <w:multiLevelType w:val="hybridMultilevel"/>
    <w:tmpl w:val="5FE43CD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122413BC"/>
    <w:multiLevelType w:val="hybridMultilevel"/>
    <w:tmpl w:val="B0F88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F87EEE"/>
    <w:multiLevelType w:val="hybridMultilevel"/>
    <w:tmpl w:val="9CE0E054"/>
    <w:lvl w:ilvl="0" w:tplc="64D6CF9E">
      <w:start w:val="4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3">
    <w:nsid w:val="1A902B1D"/>
    <w:multiLevelType w:val="hybridMultilevel"/>
    <w:tmpl w:val="2D1AC3EA"/>
    <w:lvl w:ilvl="0" w:tplc="0260632C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>
    <w:nsid w:val="1B9F4AC8"/>
    <w:multiLevelType w:val="hybridMultilevel"/>
    <w:tmpl w:val="64269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07A15FA"/>
    <w:multiLevelType w:val="hybridMultilevel"/>
    <w:tmpl w:val="F59E6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0414229"/>
    <w:multiLevelType w:val="hybridMultilevel"/>
    <w:tmpl w:val="9FC84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2AC7705"/>
    <w:multiLevelType w:val="hybridMultilevel"/>
    <w:tmpl w:val="10CA70B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B914866"/>
    <w:multiLevelType w:val="multilevel"/>
    <w:tmpl w:val="359C27FA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4DE34762"/>
    <w:multiLevelType w:val="hybridMultilevel"/>
    <w:tmpl w:val="D590B7A8"/>
    <w:lvl w:ilvl="0" w:tplc="DBA27B9E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6C72DC7"/>
    <w:multiLevelType w:val="multilevel"/>
    <w:tmpl w:val="11BEE82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</w:rPr>
    </w:lvl>
    <w:lvl w:ilvl="1">
      <w:start w:val="5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cs="Times New Roman" w:hint="default"/>
      </w:rPr>
    </w:lvl>
  </w:abstractNum>
  <w:abstractNum w:abstractNumId="13">
    <w:nsid w:val="6B514A0A"/>
    <w:multiLevelType w:val="hybridMultilevel"/>
    <w:tmpl w:val="D3ECB6B2"/>
    <w:lvl w:ilvl="0" w:tplc="FFFFFFFF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FFFFFFFF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4">
    <w:nsid w:val="78616EFB"/>
    <w:multiLevelType w:val="hybridMultilevel"/>
    <w:tmpl w:val="F6A0D84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DB7394B"/>
    <w:multiLevelType w:val="hybridMultilevel"/>
    <w:tmpl w:val="88524548"/>
    <w:lvl w:ilvl="0" w:tplc="04190011">
      <w:start w:val="1"/>
      <w:numFmt w:val="decimal"/>
      <w:lvlText w:val="%1)"/>
      <w:lvlJc w:val="left"/>
      <w:pPr>
        <w:tabs>
          <w:tab w:val="num" w:pos="1334"/>
        </w:tabs>
        <w:ind w:left="133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0"/>
  </w:num>
  <w:num w:numId="5">
    <w:abstractNumId w:val="14"/>
  </w:num>
  <w:num w:numId="6">
    <w:abstractNumId w:val="4"/>
  </w:num>
  <w:num w:numId="7">
    <w:abstractNumId w:val="7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2"/>
  </w:num>
  <w:num w:numId="13">
    <w:abstractNumId w:val="15"/>
  </w:num>
  <w:num w:numId="14">
    <w:abstractNumId w:val="9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437D"/>
    <w:rsid w:val="000168E8"/>
    <w:rsid w:val="00027914"/>
    <w:rsid w:val="00032DE8"/>
    <w:rsid w:val="00100265"/>
    <w:rsid w:val="00125EB6"/>
    <w:rsid w:val="001446C8"/>
    <w:rsid w:val="0016692E"/>
    <w:rsid w:val="001D3908"/>
    <w:rsid w:val="00217205"/>
    <w:rsid w:val="002E06CA"/>
    <w:rsid w:val="002E37B6"/>
    <w:rsid w:val="002E63D8"/>
    <w:rsid w:val="002E7F0D"/>
    <w:rsid w:val="003349C3"/>
    <w:rsid w:val="003B305C"/>
    <w:rsid w:val="00482B08"/>
    <w:rsid w:val="00497A38"/>
    <w:rsid w:val="004C669D"/>
    <w:rsid w:val="005027BF"/>
    <w:rsid w:val="00585621"/>
    <w:rsid w:val="00597F0A"/>
    <w:rsid w:val="005B290A"/>
    <w:rsid w:val="005F691D"/>
    <w:rsid w:val="00606CDC"/>
    <w:rsid w:val="006E437D"/>
    <w:rsid w:val="007352BA"/>
    <w:rsid w:val="00776421"/>
    <w:rsid w:val="00792F8D"/>
    <w:rsid w:val="007B02DC"/>
    <w:rsid w:val="007D6E2A"/>
    <w:rsid w:val="00801731"/>
    <w:rsid w:val="00821483"/>
    <w:rsid w:val="008D2978"/>
    <w:rsid w:val="009443E0"/>
    <w:rsid w:val="009740BE"/>
    <w:rsid w:val="009930D1"/>
    <w:rsid w:val="00997960"/>
    <w:rsid w:val="009F58DA"/>
    <w:rsid w:val="00A00142"/>
    <w:rsid w:val="00A757E1"/>
    <w:rsid w:val="00AE2089"/>
    <w:rsid w:val="00B16B18"/>
    <w:rsid w:val="00B36DDD"/>
    <w:rsid w:val="00B6186B"/>
    <w:rsid w:val="00BB6361"/>
    <w:rsid w:val="00C11C48"/>
    <w:rsid w:val="00C32538"/>
    <w:rsid w:val="00C379B2"/>
    <w:rsid w:val="00C87B30"/>
    <w:rsid w:val="00CA35B9"/>
    <w:rsid w:val="00D10FAE"/>
    <w:rsid w:val="00D14D04"/>
    <w:rsid w:val="00D212E5"/>
    <w:rsid w:val="00D50153"/>
    <w:rsid w:val="00DA5DB8"/>
    <w:rsid w:val="00DB0042"/>
    <w:rsid w:val="00E23EB9"/>
    <w:rsid w:val="00E9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B3C283A7-D426-4E46-8ADF-E02C34E8E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D212E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D212E5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D212E5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D212E5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D212E5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D212E5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D212E5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D212E5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D212E5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4">
    <w:name w:val="Body Text Indent"/>
    <w:basedOn w:val="a0"/>
    <w:link w:val="a5"/>
    <w:uiPriority w:val="99"/>
    <w:rsid w:val="00D212E5"/>
    <w:pPr>
      <w:shd w:val="clear" w:color="auto" w:fill="FFFFFF"/>
      <w:spacing w:before="192"/>
      <w:ind w:right="-5" w:firstLine="360"/>
    </w:pPr>
  </w:style>
  <w:style w:type="character" w:customStyle="1" w:styleId="a5">
    <w:name w:val="Основной текст с отступом Знак"/>
    <w:link w:val="a4"/>
    <w:uiPriority w:val="99"/>
    <w:semiHidden/>
    <w:locked/>
    <w:rPr>
      <w:rFonts w:cs="Times New Roman"/>
      <w:sz w:val="28"/>
      <w:szCs w:val="28"/>
    </w:rPr>
  </w:style>
  <w:style w:type="paragraph" w:styleId="a6">
    <w:name w:val="footer"/>
    <w:basedOn w:val="a0"/>
    <w:link w:val="a7"/>
    <w:uiPriority w:val="99"/>
    <w:rsid w:val="00B16B18"/>
    <w:pPr>
      <w:tabs>
        <w:tab w:val="center" w:pos="4677"/>
        <w:tab w:val="right" w:pos="9355"/>
      </w:tabs>
      <w:ind w:firstLine="709"/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8"/>
      <w:szCs w:val="28"/>
    </w:rPr>
  </w:style>
  <w:style w:type="character" w:styleId="a8">
    <w:name w:val="page number"/>
    <w:uiPriority w:val="99"/>
    <w:rsid w:val="00D212E5"/>
    <w:rPr>
      <w:rFonts w:ascii="Times New Roman" w:hAnsi="Times New Roman" w:cs="Times New Roman"/>
      <w:sz w:val="28"/>
      <w:szCs w:val="28"/>
    </w:rPr>
  </w:style>
  <w:style w:type="paragraph" w:styleId="a9">
    <w:name w:val="header"/>
    <w:basedOn w:val="a0"/>
    <w:next w:val="aa"/>
    <w:link w:val="ab"/>
    <w:uiPriority w:val="99"/>
    <w:rsid w:val="00D212E5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b">
    <w:name w:val="Верхний колонтитул Знак"/>
    <w:link w:val="a9"/>
    <w:uiPriority w:val="99"/>
    <w:semiHidden/>
    <w:locked/>
    <w:rsid w:val="00D212E5"/>
    <w:rPr>
      <w:rFonts w:cs="Times New Roman"/>
      <w:noProof/>
      <w:kern w:val="16"/>
      <w:sz w:val="28"/>
      <w:szCs w:val="28"/>
      <w:lang w:val="ru-RU" w:eastAsia="ru-RU"/>
    </w:rPr>
  </w:style>
  <w:style w:type="character" w:styleId="ac">
    <w:name w:val="endnote reference"/>
    <w:uiPriority w:val="99"/>
    <w:semiHidden/>
    <w:rsid w:val="00D212E5"/>
    <w:rPr>
      <w:rFonts w:cs="Times New Roman"/>
      <w:vertAlign w:val="superscript"/>
    </w:rPr>
  </w:style>
  <w:style w:type="paragraph" w:styleId="aa">
    <w:name w:val="Body Text"/>
    <w:basedOn w:val="a0"/>
    <w:link w:val="ad"/>
    <w:uiPriority w:val="99"/>
    <w:rsid w:val="00D212E5"/>
    <w:pPr>
      <w:ind w:firstLine="709"/>
    </w:pPr>
  </w:style>
  <w:style w:type="character" w:customStyle="1" w:styleId="ad">
    <w:name w:val="Основной текст Знак"/>
    <w:link w:val="aa"/>
    <w:uiPriority w:val="99"/>
    <w:semiHidden/>
    <w:locked/>
    <w:rPr>
      <w:rFonts w:cs="Times New Roman"/>
      <w:sz w:val="28"/>
      <w:szCs w:val="28"/>
    </w:rPr>
  </w:style>
  <w:style w:type="character" w:styleId="ae">
    <w:name w:val="footnote reference"/>
    <w:uiPriority w:val="99"/>
    <w:semiHidden/>
    <w:rsid w:val="00D212E5"/>
    <w:rPr>
      <w:rFonts w:cs="Times New Roman"/>
      <w:sz w:val="28"/>
      <w:szCs w:val="28"/>
      <w:vertAlign w:val="superscript"/>
    </w:rPr>
  </w:style>
  <w:style w:type="paragraph" w:styleId="af">
    <w:name w:val="Plain Text"/>
    <w:basedOn w:val="a0"/>
    <w:link w:val="12"/>
    <w:uiPriority w:val="99"/>
    <w:rsid w:val="00D212E5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">
    <w:name w:val="лит"/>
    <w:autoRedefine/>
    <w:uiPriority w:val="99"/>
    <w:rsid w:val="00D212E5"/>
    <w:pPr>
      <w:numPr>
        <w:numId w:val="15"/>
      </w:numPr>
      <w:spacing w:line="360" w:lineRule="auto"/>
      <w:ind w:firstLine="357"/>
      <w:jc w:val="both"/>
    </w:pPr>
    <w:rPr>
      <w:sz w:val="28"/>
      <w:szCs w:val="28"/>
    </w:rPr>
  </w:style>
  <w:style w:type="paragraph" w:customStyle="1" w:styleId="af1">
    <w:name w:val="лит+номерация"/>
    <w:basedOn w:val="a0"/>
    <w:next w:val="a0"/>
    <w:autoRedefine/>
    <w:uiPriority w:val="99"/>
    <w:rsid w:val="00D212E5"/>
    <w:pPr>
      <w:ind w:firstLine="0"/>
    </w:pPr>
  </w:style>
  <w:style w:type="paragraph" w:customStyle="1" w:styleId="af2">
    <w:name w:val="литера"/>
    <w:uiPriority w:val="99"/>
    <w:rsid w:val="00D212E5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3">
    <w:name w:val="номер страницы"/>
    <w:uiPriority w:val="99"/>
    <w:rsid w:val="00D212E5"/>
    <w:rPr>
      <w:rFonts w:cs="Times New Roman"/>
      <w:sz w:val="28"/>
      <w:szCs w:val="28"/>
    </w:rPr>
  </w:style>
  <w:style w:type="paragraph" w:styleId="af4">
    <w:name w:val="Normal (Web)"/>
    <w:basedOn w:val="a0"/>
    <w:uiPriority w:val="99"/>
    <w:rsid w:val="00D212E5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5">
    <w:name w:val="Обычный +"/>
    <w:basedOn w:val="a0"/>
    <w:autoRedefine/>
    <w:uiPriority w:val="99"/>
    <w:rsid w:val="00D212E5"/>
    <w:pPr>
      <w:ind w:firstLine="709"/>
    </w:pPr>
  </w:style>
  <w:style w:type="paragraph" w:styleId="13">
    <w:name w:val="toc 1"/>
    <w:basedOn w:val="a0"/>
    <w:next w:val="a0"/>
    <w:autoRedefine/>
    <w:uiPriority w:val="99"/>
    <w:semiHidden/>
    <w:rsid w:val="00D212E5"/>
    <w:pPr>
      <w:tabs>
        <w:tab w:val="right" w:leader="dot" w:pos="1400"/>
      </w:tabs>
      <w:ind w:firstLine="709"/>
    </w:pPr>
  </w:style>
  <w:style w:type="paragraph" w:styleId="21">
    <w:name w:val="toc 2"/>
    <w:basedOn w:val="a0"/>
    <w:next w:val="a0"/>
    <w:autoRedefine/>
    <w:uiPriority w:val="99"/>
    <w:semiHidden/>
    <w:rsid w:val="00D212E5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D212E5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D212E5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D212E5"/>
    <w:pPr>
      <w:ind w:left="958" w:firstLine="709"/>
    </w:pPr>
  </w:style>
  <w:style w:type="paragraph" w:styleId="22">
    <w:name w:val="Body Text Indent 2"/>
    <w:basedOn w:val="a0"/>
    <w:link w:val="23"/>
    <w:uiPriority w:val="99"/>
    <w:rsid w:val="00D212E5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0"/>
    <w:link w:val="33"/>
    <w:uiPriority w:val="99"/>
    <w:rsid w:val="00D212E5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6">
    <w:name w:val="Table Grid"/>
    <w:basedOn w:val="a2"/>
    <w:uiPriority w:val="99"/>
    <w:rsid w:val="00D212E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одержание"/>
    <w:uiPriority w:val="99"/>
    <w:rsid w:val="00D212E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D212E5"/>
    <w:pPr>
      <w:numPr>
        <w:numId w:val="16"/>
      </w:numPr>
      <w:ind w:firstLine="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D212E5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D212E5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D212E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212E5"/>
    <w:rPr>
      <w:i/>
      <w:iCs/>
    </w:rPr>
  </w:style>
  <w:style w:type="table" w:customStyle="1" w:styleId="14">
    <w:name w:val="Стиль таблицы1"/>
    <w:basedOn w:val="a2"/>
    <w:uiPriority w:val="99"/>
    <w:rsid w:val="00D212E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хема"/>
    <w:autoRedefine/>
    <w:uiPriority w:val="99"/>
    <w:rsid w:val="00D212E5"/>
    <w:pPr>
      <w:jc w:val="center"/>
    </w:pPr>
  </w:style>
  <w:style w:type="paragraph" w:customStyle="1" w:styleId="af9">
    <w:name w:val="ТАБЛИЦА"/>
    <w:next w:val="a0"/>
    <w:autoRedefine/>
    <w:uiPriority w:val="99"/>
    <w:rsid w:val="00D212E5"/>
    <w:pPr>
      <w:spacing w:line="360" w:lineRule="auto"/>
    </w:pPr>
    <w:rPr>
      <w:color w:val="000000"/>
    </w:rPr>
  </w:style>
  <w:style w:type="paragraph" w:styleId="afa">
    <w:name w:val="endnote text"/>
    <w:basedOn w:val="a0"/>
    <w:link w:val="afb"/>
    <w:autoRedefine/>
    <w:uiPriority w:val="99"/>
    <w:semiHidden/>
    <w:rsid w:val="00D212E5"/>
    <w:pPr>
      <w:ind w:firstLine="709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locked/>
    <w:rPr>
      <w:rFonts w:cs="Times New Roman"/>
      <w:sz w:val="20"/>
      <w:szCs w:val="20"/>
    </w:rPr>
  </w:style>
  <w:style w:type="paragraph" w:styleId="afc">
    <w:name w:val="footnote text"/>
    <w:basedOn w:val="a0"/>
    <w:link w:val="afd"/>
    <w:autoRedefine/>
    <w:uiPriority w:val="99"/>
    <w:semiHidden/>
    <w:rsid w:val="00D212E5"/>
    <w:pPr>
      <w:ind w:firstLine="709"/>
    </w:pPr>
    <w:rPr>
      <w:color w:val="000000"/>
      <w:sz w:val="20"/>
      <w:szCs w:val="20"/>
    </w:rPr>
  </w:style>
  <w:style w:type="character" w:customStyle="1" w:styleId="afd">
    <w:name w:val="Текст сноски Знак"/>
    <w:link w:val="afc"/>
    <w:uiPriority w:val="99"/>
    <w:locked/>
    <w:rsid w:val="00D212E5"/>
    <w:rPr>
      <w:rFonts w:cs="Times New Roman"/>
      <w:color w:val="000000"/>
      <w:lang w:val="ru-RU" w:eastAsia="ru-RU"/>
    </w:rPr>
  </w:style>
  <w:style w:type="paragraph" w:customStyle="1" w:styleId="afe">
    <w:name w:val="титут"/>
    <w:autoRedefine/>
    <w:uiPriority w:val="99"/>
    <w:rsid w:val="00D212E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Home</Company>
  <LinksUpToDate>false</LinksUpToDate>
  <CharactersWithSpaces>7850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subject/>
  <dc:creator>Комолов Дмитрий Витальевич</dc:creator>
  <cp:keywords/>
  <dc:description/>
  <cp:lastModifiedBy>admin</cp:lastModifiedBy>
  <cp:revision>2</cp:revision>
  <dcterms:created xsi:type="dcterms:W3CDTF">2014-03-04T18:48:00Z</dcterms:created>
  <dcterms:modified xsi:type="dcterms:W3CDTF">2014-03-04T18:48:00Z</dcterms:modified>
</cp:coreProperties>
</file>