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B76" w:rsidRDefault="003C5B76" w:rsidP="003C5B76">
      <w:pPr>
        <w:autoSpaceDE w:val="0"/>
        <w:autoSpaceDN w:val="0"/>
        <w:adjustRightInd w:val="0"/>
        <w:jc w:val="both"/>
      </w:pPr>
    </w:p>
    <w:p w:rsidR="00EC6218" w:rsidRPr="00247E4D" w:rsidRDefault="00EC6218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 xml:space="preserve">                               Содержание: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 xml:space="preserve">  Введение.                                                     Стр.3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1.Возникновение и структура фондовой биржи.                     Стр.4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2.Фондовая биржа и ее связь с кредитно-финансовыми институтами. Стр.7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3.Фондовый рынок в настоящий момент в России.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 xml:space="preserve">  Его реакция на происходящее.                                  Стр.10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4.Роль фондовой биржи.                                          Стр.13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5.Операции с ценными бумагами.                                  Стр.16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6.Холдинговые компании, роль фондовой биржи в их образовании.   Стр.20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7.Развитие фондового рынка.                                     Стр.22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 xml:space="preserve">  Заключение.                                                   Стр.23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 xml:space="preserve">  Литература.                                                   Стр.24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br w:type="page"/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_3_Введение.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  активным  переходом  российской   экономики  к  рыночной  структуре,   к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формированию  новых  видов  собственности  в  последние  годы  все  большее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внимание уделяется ценным бумагам, рынку ценных бумаг, фондовым  операциям.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Активно идет изучение опыта  Западных стран, анализируются начальные  этапы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формирования подобных структур в  нашей стране. Большое внимание  уделяется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фондовой  бирже  как  вторичного   рынка  ценных  бумаг.  Важным   аспектом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исследования является  анализ спекулятивного  механизма фондовой  биржи, от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которого не  застрахована ни  одна страна.  Сама же  фондовая биржа  служит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объективным  показателем  экономической  и  политической  жизни, поэтому ее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создание  в  России  впоследствии  должно  привести  к  подобному отражению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ситуации в стране.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1. Возникновение и структура фондовой биржи.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Впервые фондовая биржа возникла в эпоху первоначального накопления капитала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(XVII   в.)   в   городе   Амстердаме.   Это   было   связано  с  развитием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капиталистических  отношений  в  Голландии.  По  мере  превращения Англии в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мировую  капиталистическую  державу  фондовая  биржа  приобретает   широкое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распространение в этой стране. Изначально становление биржи было связано  с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ростом государственного  долга, так  как вкладываемые  капиталы в облигации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могли  быть  в  любое  время  превращены  в  деньги.  С  появлением  первых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акционерных обществ объектом биржевого оборота становились акции.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  период  становления  капитализма  фондовая  биржа была важным фактором в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первоначальном накоплении капитала. Ее значение возросло во второй половине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XIX в., с  массовым созданием акционерных  обществ и ростом  выпуска ценных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бумаг. Интенсивное накопление денежных капиталов и увеличение числа  рантье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существенно повысило  спрос на  ценные бумаги,  что в  свою очередь вызвало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рост биржевых оборотов,  а главное место  на фондовой бирже  заняли акции 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облигации частных компаний и предприятий. Стали осуществляться долгосрочные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вложения  денежных  капиталов  в  акции   и  облигации,  в  ценные   бумаги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государства.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Фондовая  биржа  в  капиталистических  странах  организуется в виде частных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акционерных обществ или публично-правовых институтов. Но в любом случае  ее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деятельность  базируется  на  уставе,  который  регламентирует управление 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функции ее  органов, правила  приема в  ее члены  и их  состав. Возглавляет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фондовую  биржу  биржевой  комитет  или  совет  управляющих.  Членами биржи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являются  в   основном  брокеры   (индивидуальные  лица)   либо  брокерские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компании,  выполняющие  посреднические  функции  от  имени  своих клиентов.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Брокеры и  маклеры за  свое посредничество  получают комиссионные,  которые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называют брокерскими, либо куртаж.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На бирже  действуют также  дилеры и  джобберы, которые  проводят операции в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основном за свой счет и работают с конкретным видом ценных бумаг,  заключая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сделки с брокерами и между  собой. Обычно дилеры или джобберы  представляют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собой обычных биржевых спекулянтов, наживающихся на курсовой разнице ценных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бумаг. Членом биржи может быть не каждое индивидуальное лицо или  компания,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а только  те, которые  в состоянии  внести крупную  сумму денег  за место 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получить рекомендации нескольких членов биржи.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Биржа  представляет  собой  рынок,  на  котором продают свои ценные бумаги,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главным образом  акции, с  одной стороны  корпорации и  кредитно-финансовые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учреждения, нуждающиеся  в дополнительных  денежных средствах,  а с  другой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стороны  индивидуальные  лица,  различные  организации, стремящиеся выгодно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вложить личные  денежные сбережения.  Корпорации, продавая  акции на бирже,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продают вкладчикам  долю своей  собственности. При  этом особенность  биржи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как  рынка  ценных  бумаг  состоит  в  том,  что через нее осуществляется в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основном  продажа  и  покупка  акций  старых  выпусков,  то есть происходит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переход уже  существующих акций  от одного  владельца к  другому. Подобного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рода операции  не приводят  как правило  к образованию  нового капитала, но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они  создают  так  называемые  ликвидные  средства,  позволяющие  увеличить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количество наличных денег.  Без наличия ликвидности  вкладчики не стали  бы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покупать новые выпуски акций.  Операции по продаже акций  осуществляются на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бирже, при этом различают центральные и региональные биржи.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Инвестор покупает акции - это  приобретение не только доли собственности  в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каком-то  предприятии,  но  и  ответственности  и определенного финансового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риска  предпринимателя.  Покупатель  акций  получит  вознаграждение  в виде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дополнительного дохода, если корпорация  или компания будет иметь  прибыль.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 ином случае акционер останется  без дивиденда. Он может также  потерять 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свой вклад при банкротстве компании.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Покупателей же  (инвесторов) акции  привлекают тем,  что их  ценность может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расти  значительно  быстрее  вкладов  в  банках  или государственных ценных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бумаг. В  условиях экономического  бума, инфляционных  процессов цена акции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растет  особенно  быстро.  Привлекательность  такой формы вложения капитала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объясняется  также  определенными  налоговыми  льготами.  Благодаря   всему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этому, число акционеров  постоянно увеличивается. Биржа  принимает огромное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количество вкладчиков и косвенным  путем, главным образом через  пенсионные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фонды  предприятий,  которые  частично  вкладываются  в ценные бумаги через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биржу.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2. Фондовая биржа и ее связь с кредитно-финансовыми институтами.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Фондовая  биржа  представляет  собой  традиционный  и постоянно действующий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рынок ценных бумаг  с определенным местом  и временем по  продаже и покупке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ранее выпущенных ценных бумаг.  Она является важным элементом  современного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экономического  механизма.  Являясь  старейшей представительницей рыночного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хозяйства, биржа играла  и продолжает играть  огромную роль в  мобилизации,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распределении и перераспределении капитала.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  эпоху   государственно-монополистического  капитализма   роль  биржи   в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торговле ценными бумагами несколько  уменьшилась. Основная причина этого  -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образование  мощных  кредитно-финансовых  институтов  ,  сконцентрировавших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большую часть  торговли ценными  бумагами, без  посредничества биржи. Часть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функций  по  размещению  пакетов  акций  и  облигаций  перешла  от  биржи к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инвестиционным   и   коммерческим   банкам,   инвестиционным   и  страховым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компаниям. Эти учреждения сами являются членами биржи и выступают от  имени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многочисленных  индивидуальных  владельцев,  доверяющих  им ведение купли -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продажи ценных бумаг. Одновременно кредитно-финансовые учреждения  проводят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политику  расширения  биржевых  операций  за  счет  дополнительного выпуска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акций или увеличения  числа их владельцев.  С другой стороны,  в результате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прилива денежных  фондов мелких  инвесторов кредитно-финансовые  учреждения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все  больше  превращаются  в  держателей  -  монополистов всех видов ценных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бумаг. Это  привело к  укрупнению размеров  пакетов акций,  котирующихся на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бирже. Но несмотря на негативные  процессы, роль фондовой биржи в  торговле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ценными  бумагами   по-прежнему  велика.   Активно  идет   концентрация   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централизация  капитала  на  самой   бирже,  усиление  компьютеризации   ее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операций, а также  форм и методов  сбора, доставки и  обработки информации,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прямое государственное регулирование  операций биржи, усиление  тенденций к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интернационализации биржевых сделок. Концентрации и централизации  капитала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на бирже  способствует волна  банкротств и  биржевых крахов,  обусловленных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либо   ухудшением   экономической    ситуации,   либо   большие    масштабы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спекулятивных сделок.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Рассматривая  вопрос  о  биржевых  спекуляциях,  необходимо  выделить   две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стороны в деятельности фондового  рынка ценных бумаг: во-первых,  связанную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   вложением   денежного   капитала   в   ценные   бумаги,  через  которые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осуществляется   действительное    финансирование    воспроизводства,    и,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во-вторых,  обусловленную  исключительно  целями  наживы  и  не связанную с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воспроизводством.  Главная  цель  второй  стороны  в деятельности фондового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рынка  ценных  бумаг - получение  высокого  дохода  на  основании  курсовой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разницы.  Причем  это  характерно  для  ценных  бумаг  всех основных видов: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акций,  частных  и  государственных  облигаций.  В  то же время приоритет в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биржевых спекуляциях принадлежит частным бумагам, особенно акциям. Биржа  -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это  не  только  своеобразный  рынок,  но  и  способ  сравнительно быстрого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обогащения на операциях с  ценными бумагами. В условиях  рыночной экономики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это определяет механизм биржевых спекуляций.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  XIX  и  начале  XX  в.  Наиболее  типичными  в биржевых спекуляциях были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индивидуальные,  связанные  с  именами  крупных  промышленных  и финансовых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магнатов.  Сейчас  же  все  большую  роль  приобретают спекуляции отдельных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корпораций,  банков  и   других  финансово  -   кредитных  учреждений   или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коллективные ( объединений  каких-либо компаний, сговорившихся  провести те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или  иные  выгодные  операции  на  бирже.  В  то  же  время за той или иной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компанией или банком могут стоять магнаты или группа магнатов,  стремящихся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через  данное  учреждение  получить  курсовую  выгоду при покупке и продаже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ценных бумаг. В  настоящее время и  в нашей стране  биржевые спекуляции все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более  вписываются  в  систему  экономических,  социальных,  политических 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государственных  мероприятий,  хотя  это  не  исключает независимых вспышек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биржевых спекуляций и  бумов. Хотя в  любом случае фондовый  рынок выбирает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себе линию поведения.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Например  очень  показателен  в  это  области недавние примеры, связанные с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операцией президента, перестановками в правительстве, взлетами и  падениями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некоторых  политиков.  Рассмотрим  подробнее  ситуацию  на  фондовом рынке,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вызванную  болезнью  президента.  Состояние  фондового  рынка  было таково: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инвесторы, вкладывающие деньги в ценные бумаги российских корпораций,  вели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себя все время, от объявления о намерении провести операцию до  поступления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сообщения  о  результатах  хирургического  вмешательства  -  так, как будто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операция уже состоялась и увенчалась успехом.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3. Фондовый рынок в настоящий момент в России.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 xml:space="preserve">   Его реакция на происходящие события.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Начав  разговор  о  российской  действительности,  коснемся немного анализа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рынка ценных бумаг в  нашей стране. Торговля корпоративными  акциями вообще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очень чувствительно реагирует на  изменения в политической жизни.  Примеров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этому масса,  как в  мировом опыте,  так и  в короткой истории современного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российского фондового  рынка. Отечественный  рынок поставляет  примеры даже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более  головокружительных   взлетов  и   падений,  нежели   фондовые  биржи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Нью-Йорка,  Лондона  или  Токио.  Линия,  отражающая изменение цен на акции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российских  предприятий  за  1996  год  напоминает  показания  сейсмографа,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установленного  на  действующем  вулкане.  По  сравнению  с этими зигзагами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график колебаний  на западных  биржах -  небольшая суета.  Во многом на эти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колебания  оказала  действие  наша  политическая  обстановка. Год начался с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резкого спада, вызванного  известием об отставке  Анатолия Чубайса с  поста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первого вице-премьера. Брокеры  стали продавать акции  российских компаний.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Их   логика   была   вполне   понятна:   с   именем  Чубайса  ассоциируется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приватизация, в результате которой собственно и появились эти акции.  Более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того, к началу  1996 года первый  вице-премьер, отвечавший в  правительстве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за  экономическую  реформу,  практически   сумел  совладать  с   инфляцией.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Организованная  им  относительная  финансовая  стабилизация  была  одним из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необходимых  условий  для  начала  экономического  оживления,  влекущего за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собой повышение стоимости акций возрождающихся предприятий. Уход же его  из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правительства вызвал опасения, что  кабинет министров откажется от  прежней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экономической  политики  и  похоронит  таким  образом надежды на удорожание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акций.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 этого момента  начался затяжной спад  цен акций. Лишь  во второй половине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марта котировки акций российских компаний, впрочем, как и рейтинг  Ельцина,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начали постепенный подъем. Вскоре, в  июле месяце, Ельцин оставил за  собой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пост  главы  государства,  а  те  инвесторы,  которые  рассчитывали  на его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победу,  получили  бешеные  прибыли.  Купив  акции  в марте, когда мало кто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верил в победу Ельцина, и продав их в первые дни июля, можно было  получить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четыре рубля на каждый вложенный рубль. О таком уровне прибылей  инвесторы,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действующие на западных  рынках, даже и  не мечтают. Но,  с другой стороны,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им и не снились убытки, которые  можно понести на нашем рынке в  случае его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падения.  Движение  вниз  же  началось  сразу  после  второго тура выборов.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Вскоре  поползли  слухи  об  ухудшении  здоровья президента. Эти подозрения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были донесены информационными агентствами до сведения биржевых брокеров.  В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результате котировки  акций после  победоносного второго  тура, вместо того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чтобы согласно многочисленным  прогнозам резко повыситься,  напротив, резко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упали. Помимо  слухов о  болезни президента  в июльском  спаде повинен  еще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один  фактор,  который  отчасти  действует  и  в  нынешней  ситуации, после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успешно проведенной  операции. Дело,  возможно, было  в том,  что инвесторы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рассчитывали на победу Ельцина и заложили в ее в цену акций еще до  второго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тура. Поэтому  дальнейший рост  акций мог  произойти после  3 июля только в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том случае, если бы появились дополнительные хорошие новости. Но  произошло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обратное, и акции стали продавать большими пакетами.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Котировки акций накануне 5 ноября были хотя и ниже, чем во время  июльского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пика,  но  все  же  довольно  высоки.  Выше,  чем можно было предполагать в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ситуации,   когда   Международный   валютный   фонд   отказывает  России  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предоставлении  очередной  порции  кредита,  а  общеэкономическая  ситуация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требует создания  чрезвычайных комиссий.  На сообщение  о задержке  кредита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фондовый рынок отреагировал дружным понижением котировок. Теперь  инвесторы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ждут сообщений  о том,  что правительство  сумело наладить  сбор налогов  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таким образом выполнило главное  требование, предъявленное МВФ. Если  вслед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за известием  об успехе  хирургической операции  вскоре появиться сообщение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об окончательной победе ВЧК  над налоговыми неплательщиками и  о достижении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согласия  между  правительством  и  МВФ,  на  фондовом рынке может начаться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настоящий  бум.  Но  надо  отметить,  что,  возможно,  если  бы  события  в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Кардиологическом  центре  развернулись  не  вполне  благоприятным  образом,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полный обвал  все равно  не произошел  бы. Дело  в том,  что на  российском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фондовом  рынке  ситуацией   руководят  ФрискованныеФ  деньги   иностранных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инвесторов.  Крупные  западные  фонды  выделяют  из своих активов небольшую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часть ( обычно - несколько  процентов или даже доли процента)  для операций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типа Флибо пан,  либо пропалФ. Эти  средства направляются на  развивающиеся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рынки  и  не  в  последнюю  очередь  в  Россию.  Такие  фонды  не  начинают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автоматически   продавать   акции   в   моменты   потрясений  в  российской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политической жизни. Они в силу своей мощи могут рискнуть и оставить  ценные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бумаги до лучших времен, переждав  временный спад. От спада же  на фондовом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рынке страдают не они, и не брокеры, которые по сути являются  посредниками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между продавцом и  покупателем акций, получая  за свои услуги  комиссионный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процент.  И  главным  образом  даже  не  инвесторы, которые в момент обвала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котировок  продают  акции  по  цене  ниже  той, по которой они их покупали.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Самое неблагоприятное для экономики  обстоятельство заключается в том,  что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 удешевлением акций у предприятий сокращаются возможности для  привлечения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инвестиций  в  производство.  Акции  и  были изначально придуманы для того,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чтобы собрать деньги для осуществления того или иного проекта.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Но вернемся к самой схеме оборота денег на фондовой бирже.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4. Роль фондовой биржи.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 современных  условиях биржа  перестала выполнять  учредительскую роль при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образовании новых компаний, а ее главным критерием стало получение  высокой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прибыли.  Хотя  сделки  на  бирже  делятся  на  инвестиционные, связанные с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долгосрочным  вложением   денежных  средств,   и  спекулятивные,    носящие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краткосрочный  характер  достижения  прибыли.  Практически  оба вида сделок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подчинены главной цели биржевого  механизма - получению высокой  прибыли. В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то   же   время   долгосрочная   прибыль   биржевой   сделки   может   быть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скорректирована     (устранена)     из-за     неблагоприятного    изменения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экономической обстановки через определенный период после вложения денег.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Основными  получателями  биржевой  прибыли  являются инвестиционные банки 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компании,   семейные   банкирские   дома,   крупные    торгово-промышленные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корпорации,  кредитно-финансовые  институты,  а  также  владельцы   крупных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индивидуальных  пакетов.  В  целях  получения  выгодной  курсовой   разницы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указанные биржевые  субъекты прибегают  к различным  методам обогащения. Из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них  наиболее   важными  являются   получение  конфиденциальной    закрытой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информации и искусственное колебание (управление) курсами. В первом  случае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доступ к скрытой информации позволяет  сделать правильную ставку в игре  на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повышение или  понижение. Во  втором случае  это преднамеренное воздействие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на курсы  ценных бумаг  с целью  извлечения значительной  прибыли. Одним из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изощренных  методов  воздействия  на  курсы  является  так называемый метод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Уукрашения  витриныФ.  Путем  постепенной  скупки  мелкими  партиями  акций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какой-либо   компании,   а   также   распространения   определенной  ложной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информации спекулянт способствует повышению  курса акций. После их  продажи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продавцы кладут в свои карманы крупную прибыль.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 настоящее время биржевые  спекуляции, как правило, тщательно  планируются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и  осуществляются  по  заранее  подготовленным  сценариям, путем тщательных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предварительных  мероприятий,  растянутых  на  довольно длительные периоды.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Причем ажиотаж на бирже не обязательно организуют крупные биржевые  дельцы.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Эта роль отводится обычно мелким и средним вкладчикам, которые по  существу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подготавливают  почву  для  крупных  биржевых  спекуляций.  А вот в них уже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участвуют,   как   правило,   крупные   корпорации,   банки,  прежде  всего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инвестиционные, и другие кредитно-финансовые учреждения.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Повышение интереса  вообще к  тем или  иным ценным  бумагам или  к акциям 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облигациям какой-то компании может  быть обусловлено информацией о  слиянии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 более крупным партнером,  предстоящих научно-технических открытиях в  той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или иной  компании, ложной  информацией о  деловых переговорах  компаний по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различным  вопросам  (о  распределении  государственных  заказов на крупные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суммы).   Распространение  такой  информации  позволяет  в  конечном  итоге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придать   мощный   импульс   повышению   курса,   который   может  казаться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непредсказуемым.  При  этом  бывает  важно  осуществить сделку за несколько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минут до  окончания работы  биржи, так  как установленный  курс становиться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определяющим на следующие день или два.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Сейчас же на современной фондовой бирже объектом биржевых спекуляций  стали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не  только  акции,  но  и  облигации  частных  компаний  и  корпораций. Они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используются  для  всякого  рода  махинаций  и  мошенничества,  позволяющих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получить спекулятивную прибыль. С целью спекуляций с облигациями  создаются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специальные компании, строящие свой бизнес на колебаниях уровня  процентов.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  организации  и  финансировании  таких  подставных компаний огромную роль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играют  коммерческие  банки,  которые  извлекают дополнительную прибыль при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сделках, связанных с предоставлением  облигаций в кредит. Вместе  с банками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участвуют  также   другие  кредитно-финансовые   институты,   располагающие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солидными финансовыми ресурсами. В этом отношении особое место  принадлежит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страховым компаниям.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Биржевые  операции   характеризуются  не   только  ростом   законных   либо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незаконных  спекуляций,  но  также  кражами  и  подделками. В этих условиях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органы  государственного  надзора  вынуждены  принимать  специальные  меры.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Одновременно с этим биржу периодически потрясают бумы, взлеты и крахи,  что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вызвано в  многом ее  функциональным механизмом,  который предрасположен ко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всякого рода спекуляциям и махинациям.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Биржа неустойчива по своей природе. Это вытекает из способности  привлекать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людей обещанием легкой наживы, прививать  вкус к ней, обещать еще  большую,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а  затем  после  нескольких  жестких  встрясок  разрушает эти иллюзии одним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ударом. Неустойчивость биржи порождается ее спекулятивным механизмом.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5. Операции с ценными бумагами.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Крупные корпорации,  банки, страховые  компании использовали  рынок ссудных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капиталов  и   ценных  бумаг   для  всякого   рода  спекулятивных   сделок,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направленных  на  дальнейшее  обогащение  и  концентрацию  капитала  внутри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отдельных   монополистических   групп.    Важную   роль   в   этом  сыграли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инвестиционные  компании,  которые  развились  благодаря  сделкам с ценными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бумагами. Они  выпускают акции  и облигации,  которые приобретаются мелкими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инвесторами.  На  вырученные  средства  инвестиционные  компании   покупают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другие акции  на бирже.  Играя на  повышении и  понижении курса  акций, они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получают   дополнительные   прибыли.   Этот   основной   метод   обогащения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инвестиционных компаний  называется УлевериджФ.  Иногда еще  и обыкновенные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акции  приобретаются  за  счет  заемных  средств.  Это позволяет вкладывать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относительно  мало   инвестиционных  средств   самой  компании.   Долг  при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повышении  котировок  остается  постоянным,  а  вся  прибыль  приходится на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небольшой первоначальный вклад.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Взаимодействие  биржи   и  инвестиционных   компаний  привело   к  усилению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поглощений   в    экономике,   что    подготовило   появление    гигантских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конгломератов,  созданных  на  средства,  взятые  в  кредит.  Их   успешная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деятельность  возможна  при  повышении  цен  на  бирже. Главным аспектом же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конгломерационных  слияний  явилась  погоня  за монопольной прибылью. Волна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слияний  и  поглощений  разнородных  предприятий  и  компаний  приводила  к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созданию     новых     хозяйственных     комплексов,     переросших   рамки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узкоспециализированных  корпораций  и  объединивших  под  общим  финансовым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контролем   крупные   предприятия   различных   отраслей.   Компании-лидеры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конгломерационных  слияний-  руководствовались  стремлением обеспечить себя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более устойчивой финансовой базой.  Одновременно преследовалась цель  более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эффективного   использования   достижений   научно-технической   революции,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расширения емкости  рынка, страхования  от циклических  колебаний.   Однако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ухудшение   экономической   ситуации   показало,   что   их    выживаемость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недостаточна. Инициаторами поглощений  чаще всего были  финансисты, которые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прибегали  к  рискованным  операциям.   Поглощения  одних  компаний другими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оплачивались   в   основном   ценными   бумагами,   что   приводило   к  их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дополнительной  эмиссии,  таким  образом  увеличивая  фиктивный  капитал  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создавая  опасность   биржевых  крахов.   Зачастую  руководители   компаний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занимались  только  финансовой  стороной,  в  то время как производственные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подразделения были  предоставлены сами  себе. Быстрая  скупка и  распродажа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компаний вела к заметным  диспропорциям внутри конгломерата, что  подрывало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рентабельность. В  результате кризиса  происходило резкое  падение акций  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возникала  необходимость  покрытия  задолженности,  для чего распродавалась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довольно значительная часть активов.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На  бирже  осуществляются  различные  виды  биржевых сделок и распоряжений.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Прежде всего  существует простая  сделка, когда  один клиент  продает через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биржу  определенное   количество  акций   другому  клиенту.   Такая  сделка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совершается через брокера. Такие  сделки не носят спекулятивного  характера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и связаны  с перераспределением  пакетов акций.  Это краткосрочная кассовая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сделка,  которая  обеспечивается  в  два  дня.  Рискующий  покупатель может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покупать акции с частичной оплатой, то есть совершать маржинальные  сделки.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При  этом   50%  должно   быть  погашено   наличными,  а   остальные  акции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оплачиваются брокерской  фирмой в  кредит под  залог акций.  В этом  случае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покупатель  может  получить  высокую  прибыль,  так  как на те же деньги он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может купить вдвое больше акций, но в то же время, если курс понизится,  то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покупатель может потерять значительно  больше. Также брокер может  внезапно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потребовать  возврата  займа  с  уплатой  наличными  для  покрытия потерь в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стоимости  акций.  Если  покупатель  не  в состоянии уплатить наличными, то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брокер продаст  акции с  убытком для  покупателя.   Таким образом, сделки с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частичной  оплатой  осуществляются  в  основном  покупателями, настроенными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оптимистично   в   отношении   тенденции   развития   биржи  и  располагают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достаточными денежными  фондами для  рискованных операций.  Кроме того,  на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бирже оптимистов называют  УбыкамиФ, а пессимистов  - УмедведямиФ.   УБыкиФ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играют на повышение, а УмедведиФ  на понижении курса акций. В  любом случае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каждая из сторон стремиться  получить прибыль. Если покупатель  выступает в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роли УбыкаФ,  то он  уверен, что  курс акций  будет повышаться,  и тогда он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прибегнет  к  маржинальной  сделке.  УМедведьФ  же,  наоборот,   использует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продажу  без  покрытия  в  срок.  Механизм  этой  сделки состоит в том, что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вкладчик  дает  указания  брокеру  продать  на  какой-либо  срок 100 акций.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Брокер не покупает,  а берет взаймы  100 акций и  продает покупателю. Затем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брокер  переводит  на  хранение  сумму,  равную  денежной стоимости занятых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акций, кредитору, у  которого они были  одолжены. Через определенное  время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вкладчик должен  покрыть обязательства  по срочной  сделке, купив  такое же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количество  акций,  которые  он  взял  взаймы,  и  возвратить  их  прежнему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владельцу. Если  он купил  100 акций  по более  низкой цене,  чем в  момент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получения займа и продажи, то  его прибыль составит разность между  прежней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и  новой  ценой  (минус  налоги  и  комиссионные). В случае повышения курса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УмедведьФ несет  убытки.   Поэтому они,  как правило,  устраивают панику на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бирже, будучи застигнутыми неожиданным  повышением курса акций. В  основном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 таким рискованным  операциям прибегают крупные  индивидуальные инвесторы,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владельцы  больших  состояний,  либо  мощные кредитно-финансовые институты.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Большая часть биржевых маклеров обычно  не прибегает к продаже на  срок или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покупке  акций  с  частичной  оплатой,  так как это чрезвычайно рискованные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операции.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Другой формой биржевой сделки является сделка с премией, то есть  опционная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сделка,  когда  приобретаются  не  сами  акции,  а  право  на их покупку по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определенному курсу в  оговоренный период в  несколько месяцев. Брокеру  же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вкладчик уплачивает  комиссионные.   Если повышение  курса акций  превышает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сумму комиссионных, то  вкладчик получает прибыль.  В противном случае,  он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отказывается  от  своего  права  на  покупку  и  теряет сумму, которая была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выплачена в качестве комиссионных.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Наряду с  опционными сделками  широко развита  также сделка  УфьючерсФ. Это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стандартный срочный контракт, который заключается на бирже между  продавцом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и  покупателем  в  целях  купли  и  продажи  ценных  бумаг  в  будущем   по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фиксированной ранее  цене. Сделка  требует внесения  страхового депозита от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покупателя  контракта.    Поэтому   сделка  основана   на  разнице    между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фиксированной  ценой  и  ценой  на  дату исполнения сделки. Такие контракты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многократно могут перепродаваться.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Но все же самое главное: играя на бирже, принципиально важно решить  вопрос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 том, какие акции, в каком  количестве и когда следует покупать. Столь  же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важно определить, в какие виды ценных бумаг выгоднее вкладывать деньги -  в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акции или в другие формы сбережений, и куда выгоднее их помещать, на  счета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 банках или других кредитно-финансовых учреждений.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6. Холдинговые компании, роль фондовой биржи в их образовании.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  послевоенные  годы  фондовая  биржа  сыграла  большую роль в организации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холдинговых  компаний,  так  как  частично  через  спекулятивный   механизм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осуществлялась  скупка  контрольных  пакетов  промышленными  и  финансовыми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магнатами,  а  также  монополистическими  группами.  Это  позволило создать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широкую  сеть  холдинговых  компаний,  которые  обеспечивали  контроль   за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группами  торгово-промышленных  корпораций,   за  различными  отраслями   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сферами экономики.  Все это  происходило с  широким привлечением  механизма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биржевых   спекуляций.   Если   на   начальных   стадиях   биржа  выполняла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посредническую роль  в образовании  акционерных обществ,  то в  современных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условиях она  стала выполнять  ту же  функцию в  деле создания  холдинговых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компаний.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Создание холдинг-компаний позволяет обеспечить контроль над группой  банков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посредством скупки контрольных  пакетов акций как  на бирже, так  и вне ее.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Формально   же   банки   остаются   самостоятельными   единицами,  сохраняя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собственное  правление,  баланс.  Функции  холдингов не ограничиваются лишь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контролем.  Они  также  проводят   многочисленные  слияния  и   объединения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дочерних  банков,  создавая  крупные  учреждения, способные конкурировать с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другими  банковскими  монополиями.  Хотя  банки  сохранили свою юридическую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самостоятельность    в     области    кредитно-инвестиционных     операций,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распределение  прибылей  ставиться  в  определенную  зависимость  от  общей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политики   группы   промышленных    конгломератов,   которые    располагают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контрольными  пакетами  этих  банков.  Во  главе  их,  как  правило,  стоят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ставленники  банков  или  сами  банкиры.   Преимущества  холдинг-компаний с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одним банком возникают из следующего: возникает более широкая и  устойчивая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кредитно-денежная основа  для конгломерата,  также при  повышении спроса на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денежные  ресурсы   банк  в   своей  кредитной   политике  будет   отдавать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предпочтение другим дочерним фирмам в  системе холдинга.  Сейчас же  многие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ведущие  коммерческие   банки  являются   холдинговыми  компаниями.   Такие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организации  могут   включать  и   один  банк,   и  два,   и  даже   более.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Государственные   меры,   несколько   затруднив   поглощение    банковскими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холдингами   торгово-промышленных   компаний,   не   оказали  сдерживающего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воздействия на монополизацию  коммерческими банками концентрации  денежного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капитала.  После  этого  банковские  холдинги  начали не только увеличивать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количество средних  и мелких  банков в  сфере своего  влияния, но и активно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внедряться в страховое дело.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7. Развитие фондового рынка.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Развитие фондовой  биржи зависит  от цикла  воспроизводства. Поэтому  биржа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очень  четко  реагирует  на  процессы,  происходящие  в экономической жизни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общества. Классическая реакция  биржи на ход  воспроизводственного процесса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заключается в  том, что  в условиях  кризиса или  тенденции понижения  курс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ценных бумаг (акций  и  облигаций), как  правило, падает, а  в  период бума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или  тенденции  повышения  резко  возрастает.  В  то  же время на различных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стадиях  цикла   воспроизводства  (кризис,   депрессия, подъем,  оживление)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курс  ценных  бумаг  может   изменяться  под  влиянием  каких-либо   особых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политических  или   экономических  событий,   а  в   ряде  случаев   и   не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соответствовать  той  или  иной  фазе  цикла.  Особенно  это характерно для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современного  общества  ,  когда  механизм  чрезвычайно  усложнился   из-за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воздействия  инфляции,   валютного  и   топливно-энергетического   кризиса,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несбалансированности  платежного  и  торгового  балансов. Современный цикл,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связанный с  отраслевыми и  структурными кризисами,  существенно влияет  на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механизм   фондовой   биржи,   искажая   курсы   ценных   бумаг   и  акций.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Экономическая ситуация является решающим фактором воздействия на  состояние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фондовой    биржи.    Динамика     курсов    акций    отражает     движение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воспроизводственного  цикла.  Значительное  падение  курса акций показывает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ухудшение   экономических   показателей:   рост   безработицы   и  дефицита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внешнеторгового  баланса,  сохранение  государственного  долга. Биржа также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остро реагирует и на изменения в высших эшелонах экономической власти.  Как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правило,  биржевики  реагируют  на  новые  назначения  министров финансов 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президентов  центральных  банков,  так  как  люди,  занимающие  эти  посты,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формируют и проводят финансово-экономическую и денежно-кредитную  политику.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Она может  проводится прямо  или косвенно  либо в  интересах биржи,  либо с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определенными  ограничениями  или  ущемлением  таких  интересов.   Примером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влияния экономической  и политической  на деятельность  рынка ценных  бумаг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может служить описанная ранее ситуация в нашем государстве.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Заключение.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Таким образом, на сегодняшнем  этапе все большее внимание  уделяется ценным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бумагам и фондовому рынку. С  развитием рыночной экономики эти понятия  все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теснее  входят  в  нашу  жизнь.  В  связи  с утратой наших традиций , мы на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данном этапе  вынуждены обращаться  к опыту  Запада, но,  тем не менее, наш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фондовый рынок  нельзя назвать  точной копией  западного. Россия  особенная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страна,  и,  конечно,  любые  новшества  и  нововведения  корректируются  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приспосабливаются к нашей действительности.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Следует отметить, что  на данном этапе  идет активный процесс  установления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нормального  функционирования  фондового  рынка,  его  развитие,  хотя  еще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сказывается определенная нестабильность политической и экономической  жизни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общества. Все  же, хотелось  бы верить,  что в  ближайшем будущем  в России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окончательно сформируется цивилизованный фондовый рынок.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Литература.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1.Алехин Б.И., "Рынок ценных бумаг. Введение в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 xml:space="preserve">   фондовые операции", Москва, Финансы и статистика, 1991 год.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2.Кавецкий И.М., "Фондовый рынок",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 xml:space="preserve">   Санкт-Петербург, 1993 год.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3.Калашников А.В., "Продавец - биржа - покупатель",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 xml:space="preserve">   Москва, Колос, 1992 год.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4.Кузнецова Е.В., Курочкина С.С., "Ценные бумаги",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 xml:space="preserve">   Москва, 1993 год.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5.Михайлова Е.В., "Финансовые рынки и их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 xml:space="preserve">   формирование в СССР", Санкт-Петербург, 1992 год.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>6.Таганов Д.Н., "Как приумножить, а не потерять ваши</w:t>
      </w:r>
    </w:p>
    <w:p w:rsidR="003C5B76" w:rsidRPr="00247E4D" w:rsidRDefault="003C5B76" w:rsidP="003C5B76">
      <w:pPr>
        <w:autoSpaceDE w:val="0"/>
        <w:autoSpaceDN w:val="0"/>
        <w:adjustRightInd w:val="0"/>
        <w:jc w:val="both"/>
      </w:pPr>
      <w:r w:rsidRPr="00247E4D">
        <w:t xml:space="preserve">   деньги", Москва, Нова-пресс, 1991 год.</w:t>
      </w:r>
    </w:p>
    <w:p w:rsidR="00934990" w:rsidRPr="00247E4D" w:rsidRDefault="00934990" w:rsidP="003C5B76">
      <w:pPr>
        <w:jc w:val="both"/>
      </w:pPr>
      <w:bookmarkStart w:id="0" w:name="_GoBack"/>
      <w:bookmarkEnd w:id="0"/>
    </w:p>
    <w:sectPr w:rsidR="00934990" w:rsidRPr="00247E4D" w:rsidSect="003C5B76">
      <w:footerReference w:type="default" r:id="rId6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A4A" w:rsidRDefault="00B76A4A">
      <w:r>
        <w:separator/>
      </w:r>
    </w:p>
  </w:endnote>
  <w:endnote w:type="continuationSeparator" w:id="0">
    <w:p w:rsidR="00B76A4A" w:rsidRDefault="00B7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E4D" w:rsidRDefault="00247E4D" w:rsidP="00B71741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6218">
      <w:rPr>
        <w:rStyle w:val="a5"/>
        <w:noProof/>
      </w:rPr>
      <w:t>1</w:t>
    </w:r>
    <w:r>
      <w:rPr>
        <w:rStyle w:val="a5"/>
      </w:rPr>
      <w:fldChar w:fldCharType="end"/>
    </w:r>
  </w:p>
  <w:p w:rsidR="00247E4D" w:rsidRDefault="00247E4D" w:rsidP="00247E4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A4A" w:rsidRDefault="00B76A4A">
      <w:r>
        <w:separator/>
      </w:r>
    </w:p>
  </w:footnote>
  <w:footnote w:type="continuationSeparator" w:id="0">
    <w:p w:rsidR="00B76A4A" w:rsidRDefault="00B76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B76"/>
    <w:rsid w:val="001B13BA"/>
    <w:rsid w:val="001E083F"/>
    <w:rsid w:val="00247E4D"/>
    <w:rsid w:val="003C5B76"/>
    <w:rsid w:val="003F49D1"/>
    <w:rsid w:val="004C5F71"/>
    <w:rsid w:val="00634B2F"/>
    <w:rsid w:val="00725C70"/>
    <w:rsid w:val="00934990"/>
    <w:rsid w:val="00A54D55"/>
    <w:rsid w:val="00B71741"/>
    <w:rsid w:val="00B76A4A"/>
    <w:rsid w:val="00C2787C"/>
    <w:rsid w:val="00EC6218"/>
    <w:rsid w:val="00FF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8D9E50-F1D1-4DAB-A7BF-CC8484FC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7E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47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5143</Words>
  <Characters>29317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Содержание:</vt:lpstr>
    </vt:vector>
  </TitlesOfParts>
  <Company>company</Company>
  <LinksUpToDate>false</LinksUpToDate>
  <CharactersWithSpaces>34392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Содержание:</dc:title>
  <dc:subject/>
  <dc:creator>user</dc:creator>
  <cp:keywords/>
  <dc:description/>
  <cp:lastModifiedBy>admin</cp:lastModifiedBy>
  <cp:revision>2</cp:revision>
  <dcterms:created xsi:type="dcterms:W3CDTF">2014-04-17T18:41:00Z</dcterms:created>
  <dcterms:modified xsi:type="dcterms:W3CDTF">2014-04-17T18:41:00Z</dcterms:modified>
</cp:coreProperties>
</file>