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6C" w:rsidRPr="00B35531" w:rsidRDefault="00CC1E6C" w:rsidP="00B355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5531">
        <w:rPr>
          <w:b/>
          <w:sz w:val="28"/>
          <w:szCs w:val="28"/>
        </w:rPr>
        <w:t>Формирование физической культуры личности курсантов высших учебных заведений МВД России с использ</w:t>
      </w:r>
      <w:r w:rsidR="00B35531" w:rsidRPr="00B35531">
        <w:rPr>
          <w:b/>
          <w:sz w:val="28"/>
          <w:szCs w:val="28"/>
        </w:rPr>
        <w:t>ованием компьютерных технологий</w:t>
      </w:r>
    </w:p>
    <w:p w:rsidR="00CC1E6C" w:rsidRPr="00B35531" w:rsidRDefault="00CC1E6C" w:rsidP="00B35531">
      <w:pPr>
        <w:spacing w:line="360" w:lineRule="auto"/>
        <w:ind w:firstLine="709"/>
        <w:jc w:val="both"/>
        <w:rPr>
          <w:sz w:val="28"/>
          <w:szCs w:val="28"/>
        </w:rPr>
      </w:pP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Проблем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вз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имообусловленности процесс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льно-прикл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дной физической подготовки и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физической культуры личности в системе 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льного 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ссм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трив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сь в труд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х многих отечественных специ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листов.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пример, созд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под руководством М.Я Виленского</w:t>
      </w:r>
      <w:r w:rsidR="00514A4E" w:rsidRPr="00B35531">
        <w:rPr>
          <w:rStyle w:val="af1"/>
          <w:sz w:val="28"/>
          <w:szCs w:val="28"/>
        </w:rPr>
        <w:footnoteReference w:id="1"/>
      </w:r>
      <w:r w:rsidRPr="00B35531">
        <w:rPr>
          <w:sz w:val="28"/>
          <w:szCs w:val="28"/>
        </w:rPr>
        <w:t xml:space="preserve"> и П.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 Виногр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концепция определяет вектор процесс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физического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ния,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мосовершенствов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и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звития личности, ее общекультурного уровня. В концепции интегр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льной целью физического 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</w:t>
      </w:r>
      <w:r w:rsidR="000A0B5F" w:rsidRPr="00B35531">
        <w:rPr>
          <w:sz w:val="28"/>
          <w:szCs w:val="28"/>
        </w:rPr>
        <w:t>я для ступеней системы</w:t>
      </w:r>
      <w:r w:rsidRPr="00B35531">
        <w:rPr>
          <w:sz w:val="28"/>
          <w:szCs w:val="28"/>
        </w:rPr>
        <w:t xml:space="preserve"> 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выступ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физическ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культур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личности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орг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ническое единство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 и убеждений, ценностных ориент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ций и мотив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ционно-потребностной сферы, физического совершенствов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и 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ктической деятельности. Одн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ко, несмотря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четкую формулировку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 в директивных документ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х, структур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и содерж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физической подготовки обуч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емых, в 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стности, в пл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не соотношения общей и 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льно-прикл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дной подготовки с точки зрения влияния ее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физической культуры личности в целом,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ш взгляд,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скрыты недост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точно.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Смен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эпох, пережив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в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шей стр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не и миром, прежде всего,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гив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х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ктеристики личностного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звития человек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 Это предпол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переориент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цию целей, смысл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и содерж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физического 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 учебного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ведения с упором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роль этого предмет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не только в их 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льной деятельности, но и общей гум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рной подготовке, культурном и гум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нистическом потенци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ле человек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В любых вид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х деятельности 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льный рост специ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лист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включ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в себя в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честве основопол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ющего компонент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физическую культуру. Физическ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культур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является первой жизненной и производственной потребностью,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является совокупностью физических и духовных сил, которыми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спол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орг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низм человек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(В.К. Б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льсевич</w:t>
      </w:r>
      <w:r w:rsidR="006D49FA" w:rsidRPr="00B35531">
        <w:rPr>
          <w:rStyle w:val="af1"/>
          <w:sz w:val="28"/>
          <w:szCs w:val="28"/>
        </w:rPr>
        <w:footnoteReference w:id="2"/>
      </w:r>
      <w:r w:rsidRPr="00B35531">
        <w:rPr>
          <w:sz w:val="28"/>
          <w:szCs w:val="28"/>
        </w:rPr>
        <w:t>, М.Я. Виленский, В.Н. Курысь, Л.И. Лубышев</w:t>
      </w:r>
      <w:r w:rsidR="00CC1E6C" w:rsidRPr="00B35531">
        <w:rPr>
          <w:sz w:val="28"/>
          <w:szCs w:val="28"/>
        </w:rPr>
        <w:t>а</w:t>
      </w:r>
      <w:r w:rsidR="006D49FA" w:rsidRPr="00B35531">
        <w:rPr>
          <w:rStyle w:val="af1"/>
          <w:sz w:val="28"/>
          <w:szCs w:val="28"/>
        </w:rPr>
        <w:footnoteReference w:id="3"/>
      </w:r>
      <w:r w:rsidRPr="00B35531">
        <w:rPr>
          <w:sz w:val="28"/>
          <w:szCs w:val="28"/>
        </w:rPr>
        <w:t>, Н.Х. Х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кунов и др.).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Исходя из культурологического подход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личн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физическ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культур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является универс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льной х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ктеристикой деятельности индивид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определяя его соци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льно-гум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нистическое содерж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ние, поэтому гл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вной целью физического 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является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физической культуры личности, под которой поним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ется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ктивное воздействие не только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физические способности человек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но и, прежде всего,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чувств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и созн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ние, психику и интеллект (В.К. Б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льсевич). Все это обеспечив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устойчивых соци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льно-психологических проявлений положительной мотив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ции, ценностных ориент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ций, интересов и потребностей в сфере физической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ктивности, физической культуры (М.Я. Виленский).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жную роль в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нии личной физической культуры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игр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освоение им определенной суммы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 для 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ктической деятельности. Но в объеме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 кур</w:t>
      </w:r>
      <w:r w:rsidR="000A0B5F" w:rsidRPr="00B35531">
        <w:rPr>
          <w:sz w:val="28"/>
          <w:szCs w:val="28"/>
        </w:rPr>
        <w:t>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менее всего обеспечен комплекс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ний, который призв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 обеспечив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обретение культуры личности, ценностно-мотивирующее основ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ние, с помощью которого человек реш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смысложизненные вопросы своего бытия. Возникло существенное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схождение между 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льно-функцион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льным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нием и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нием, которое «обслужив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ет» повседневное бытие человек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где приобрет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ется личный опыт жизни. Для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 и выпускников вузов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ступ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кой период жизни, когд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необходимо использов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физической культуры. Одн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ко большинство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нтов их не имеют,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потому не умеют гр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мотно и целен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вленно орг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низовыв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мостоятельную деятельность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физической культуры. Более того,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ок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зыв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ются мертвым грузом для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нтов, которые не подкрепляют их интеллекту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льным 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нием.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По мнению Е.В. Бонд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ревской</w:t>
      </w:r>
      <w:r w:rsidR="006D49FA" w:rsidRPr="00B35531">
        <w:rPr>
          <w:rStyle w:val="af1"/>
          <w:sz w:val="28"/>
          <w:szCs w:val="28"/>
        </w:rPr>
        <w:footnoteReference w:id="4"/>
      </w:r>
      <w:r w:rsidRPr="00B35531">
        <w:rPr>
          <w:sz w:val="28"/>
          <w:szCs w:val="28"/>
        </w:rPr>
        <w:t>, чтобы человек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звился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личность, индивидууму нужно выстроить собственный мир ценностей, войти в мир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ний, овл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деть творческими способ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ми решения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учных и жизненных проблем. 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По мнению В.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 Поном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рчук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О.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.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яшев</w:t>
      </w:r>
      <w:r w:rsidR="00CC1E6C" w:rsidRPr="00B35531">
        <w:rPr>
          <w:sz w:val="28"/>
          <w:szCs w:val="28"/>
        </w:rPr>
        <w:t>а</w:t>
      </w:r>
      <w:r w:rsidR="006D49FA" w:rsidRPr="00B35531">
        <w:rPr>
          <w:rStyle w:val="af1"/>
          <w:sz w:val="28"/>
          <w:szCs w:val="28"/>
        </w:rPr>
        <w:footnoteReference w:id="5"/>
      </w:r>
      <w:r w:rsidRPr="00B35531">
        <w:rPr>
          <w:sz w:val="28"/>
          <w:szCs w:val="28"/>
        </w:rPr>
        <w:t>, 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физической культуры можно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ссм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трив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триединство компонентов: 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тельного (обеспечение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ниями о человеке, культуре, истории, природе и т.д.);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ксиологического (введение уч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щегося в мир ценностей и помощь в выборе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чимой системы ценностных ориент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ций); потребностного. Пед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гогический эффект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ких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нятий будет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ключ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ться не только в приобретении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ющимися новых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физической культуры, двиг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тельных умений и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выков,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звития положительного мотив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ционного отношения к физической культуре, но и выр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ться в повороте их к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звитию,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нию, к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нию широкого круг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потребностей,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в конечном счете и в приобретении культуры (В.И. Столяров).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В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х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кого подход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в содерж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нии физического 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выделяется три основных компонент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: соци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льно-психологический, интеллекту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льный и двиг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тельный (физический) (И.М. Быховск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я, Л.И. Лубышев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В.И. Столяров).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Получение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физической культуры,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ценностных ориент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ций, методических умений, потребностей в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мостоятельных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нятиях физической культурой с целью поддерж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своего здоровья должно 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отпр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вной точкой деятельности уч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щейся молодежи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физической культуры в высших учебных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ведениях (М.Я. Виленский, В.П. Лукьяненко, Л.П. 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твеев,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.Д. Новиков, Н.И Поном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рев).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Современн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деятельность требует от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 вуз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МВД России не только специ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льной психофизической подготовленности, но и глубоких теоретических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ний, поэтому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ктике модель выпускник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нного вуз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должн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включ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ть: дост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точную 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льную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ботоспособность,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личие необходимых резервных физических и функцион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льных возможностей орг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низм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для своевременной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ции к быстро меняющимся условиям опер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тивно-служебной деятельности и внешней среды, объему и интенсивности труд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; способности к полному восст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новлению в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нном лимите времени и присутствие мотив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ции в достижении цели, б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зирующихся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физических, психических и духовных возможностях человек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и, прежде всего,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ниях.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готовность сотрудников орг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нов внутренних дел обеспечив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ется многими ф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ктор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ми,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чительное место среди которых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физическ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подготовк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 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предст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в 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тельных учреждениях МВД России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учебн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дисциплин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и является обяз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тельным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зделом гум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рного компонент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ния. 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дисциплин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духовных и физических сил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нтов, формирует у них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кие общечеловеческие ценности,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здоровье, физическое и психическое 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гополучие, физическое совершенство. Вместе с тем физическ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подготовк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является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зделом служебно-боевой подготовки и призв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физическую и психическую готовность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 к эффективным действиям в экстрем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льных ситу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циях, связ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нных с применением мер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сильственного воздействия. 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Физическ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подготовк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является сложным, психолого-пед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гогическим процессом, имеющим целью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физической культуры личности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 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включ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в себя способы и формы деятельности,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вленные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укрепление здоровья, совершенствов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психофизических способностей орг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низм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овл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дение специ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льными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ниями, прикл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дными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вык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ми, повышение интеллекту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льной и физической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ботоспособности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то есть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системы взглядов, убеждений, жизненных уст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новок, ре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лизующих потенци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льные природные возможности человек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Физическ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подготовк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имея по своей сути прикл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дную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вленность, предст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вляет собой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чительную и жизненно необходимую 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сть общей физической культуры личности сотрудник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МВД. Прикл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вленность физической подготовки выр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жен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в перечне необходимых упр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жнений, предн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ченных для изучения,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кже в дифференциров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нном подходе к требов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ниям по уровню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звития физических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честв и двиг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тельных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выков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нтов. Конечной целью физического 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 является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физической культуры личности и способности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вленного использов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знообр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зных средств физического 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для сохр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нения и укрепления здоровья.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Двиг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тельн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я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ктивность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 высшего 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тельного учреждения МВД России в форме процесс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льно-прикл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дной физической подготовки является неотъемлемым компонентом их профессион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льного обучения. Одн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ко 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нный процесс в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х регл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ментиров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нных учебных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нятий не в полной мере обеспечив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дост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точный уровень физической подготовленности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нтов. Приходится конст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ть, что только умение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ться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мостоятельно может решить проблему оптимиз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ции их физического состояния. Возник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вопрос,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сдел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к, чтобы повседневные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мостоятельные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нятия физическими упр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жнениями 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ли необходимостью и потребностью для 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нного контингент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 Единственным выходом из сложившейся ситу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ции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 видится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у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 мотив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ции к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мостоятельным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нятиям физическими упр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жнениями, т.е.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потребности и умения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ться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мостоятельно.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Переориент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ция потребностно-мотив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ционной сферы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мостоятельные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нятия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 в процессе обучения и последующее возр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периодичности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нятий возможны только в случ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 повышения их 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нности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физической культуры. Это недвусмысленно озн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ет, что существует необходимость в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сширении и углублении методических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 и умений. При этом необходимо учитыв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ть, что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только верб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льными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ниями и умениями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втом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тически не созд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уст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новку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повседневную оздоровительную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ктивность и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ктивность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физической культуры. Для этого необходимо поочередно решить ряд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ч. 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Первое –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в первую очередь все те же верб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льные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ния, когд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должны усв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ться конкретные ф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кты, суждения и умоз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ключения из сферы физической культуры. Но эти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ния,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вило,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бстр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ктны, и не связ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ны с конкретной 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ктической деятельностью и вследствие их неприменения в процессе собственных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нятий физическими упр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жнениями они быстро исчез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ют. 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Второе – осозн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жизненной 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жности того, относительно чего получены эти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ния, то есть превр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щение внешних идей в ф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ктор мотив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ции поведения.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Третье – только когд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происходит тр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нсформ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ция убеждений в достояние личности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потребности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основе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 и собственного 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ктического опыт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лишь тогд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можно говорить о решении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чи по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нию потребности в чем-либо (в 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стности, потребности к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мостоятельным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нятиям физическими упр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жнениями).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Исходя из вышеск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нного, можно определить условия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физической культу</w:t>
      </w:r>
      <w:r w:rsidR="003A2C72" w:rsidRPr="00B35531">
        <w:rPr>
          <w:sz w:val="28"/>
          <w:szCs w:val="28"/>
        </w:rPr>
        <w:t>ры личности курс</w:t>
      </w:r>
      <w:r w:rsidR="00CC1E6C" w:rsidRPr="00B35531">
        <w:rPr>
          <w:sz w:val="28"/>
          <w:szCs w:val="28"/>
        </w:rPr>
        <w:t>а</w:t>
      </w:r>
      <w:r w:rsidR="003A2C72" w:rsidRPr="00B35531">
        <w:rPr>
          <w:sz w:val="28"/>
          <w:szCs w:val="28"/>
        </w:rPr>
        <w:t>нтов вуз</w:t>
      </w:r>
      <w:r w:rsidR="00CC1E6C" w:rsidRPr="00B35531">
        <w:rPr>
          <w:sz w:val="28"/>
          <w:szCs w:val="28"/>
        </w:rPr>
        <w:t>а</w:t>
      </w:r>
      <w:r w:rsidR="003A2C72" w:rsidRPr="00B35531">
        <w:rPr>
          <w:sz w:val="28"/>
          <w:szCs w:val="28"/>
        </w:rPr>
        <w:t xml:space="preserve"> МВД.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Одним из первых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ких условий следует счит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единство теоретического и 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ктического компонентов физического 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ния, включ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я проблемы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 в сфере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мостоятельных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нятий. Очень 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жно,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ш взгляд,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кцентиров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вним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ющихся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мостоятельно физической культурой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ре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льной пользе и прогрессе в собственном физическом состоянии. С учетом избр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нной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вленности пед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гогического процесс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должны соответственно подбир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ться средств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 Большее вним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должно уделяться тем из них, которые можно было бы использов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в последующие возр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стные периоды, то есть вне регл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ментиров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нных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нятий.</w:t>
      </w:r>
    </w:p>
    <w:p w:rsidR="00D608E7" w:rsidRPr="00B35531" w:rsidRDefault="00CC1E6C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лиз р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бочей прогр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ммы по физическому воспит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нию курс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нтов для высшего учебного з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ведения, 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т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кже результ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ты собственных исследов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ний</w:t>
      </w:r>
      <w:r w:rsidR="00B35531">
        <w:rPr>
          <w:sz w:val="28"/>
          <w:szCs w:val="28"/>
        </w:rPr>
        <w:t xml:space="preserve"> </w:t>
      </w:r>
      <w:r w:rsidR="00D608E7" w:rsidRPr="00B35531">
        <w:rPr>
          <w:sz w:val="28"/>
          <w:szCs w:val="28"/>
        </w:rPr>
        <w:t>еще р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з убежд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ют н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с в том, что прогр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ммно-методическое обеспечение учебного процесс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не позволяет реш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ть з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д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чи по формиров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нию физической культуры личности д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нного контингент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, поэтому необходимо включ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ть в учебный процесс не просто новые технические средств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, 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новые обр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зов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тельные технологии, н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пр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вленные н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решение собственно обр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зов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тельных з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д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ч, 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зн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чит, глубоко осмысленные с позиций пед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гогической н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уки, теории обучения, теории и методики физического воспит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ния (Ю.Д. Железняк, В.В. З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йцев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, 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.Н. Петров, П.К. Петров, И.В. Роберт, О.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. Федоров и др.)</w:t>
      </w:r>
      <w:r w:rsidR="006D49FA" w:rsidRPr="00B35531">
        <w:rPr>
          <w:rStyle w:val="af1"/>
          <w:sz w:val="28"/>
          <w:szCs w:val="28"/>
        </w:rPr>
        <w:footnoteReference w:id="6"/>
      </w:r>
      <w:r w:rsidR="00D608E7" w:rsidRPr="00B35531">
        <w:rPr>
          <w:sz w:val="28"/>
          <w:szCs w:val="28"/>
        </w:rPr>
        <w:t>. Несмотря н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зн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чительные потенци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льные возможности современных информ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ционных технологий в процессе физического воспит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ния в вузе, они еще не н</w:t>
      </w:r>
      <w:r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шли должного применения.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Информ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тиз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ция пед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гогики физической культуры предусм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трив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 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ссовое использов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компьютерных технологий, созд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информ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ционных систем, прогр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мм обучения, контроля и коррекции, позволяющих, в конечном счете, эффективно осуществлять упр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вление пед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гогическими процесс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ми (В.Н. Богд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нов, С.Б. Бурьян, В.В. 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нов, С.П. Кишнев, Е.Ю. Розин, Л.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 Х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син и др.).</w:t>
      </w:r>
    </w:p>
    <w:p w:rsidR="00D608E7" w:rsidRPr="00B35531" w:rsidRDefault="003A2C72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К</w:t>
      </w:r>
      <w:r w:rsidR="00D608E7" w:rsidRPr="00B35531">
        <w:rPr>
          <w:sz w:val="28"/>
          <w:szCs w:val="28"/>
        </w:rPr>
        <w:t>омпьютерные технологии позволяют совмещ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ть функции н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копления, длительного хр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нения, 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лиз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, систем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тиз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ции огромных и полезных м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ссивов информ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ции, индивиду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лиз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ции, оценки подготовленности обуч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емого по к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ждому из известных двиг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тельных к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честв. Вполне возможен индивиду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льный «компьютерный» подход и, в ч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стности, персон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лиз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ция рекоменд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ций по коррекции, н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пример, выявленных отст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в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ний в физической подготовленности путем их вывод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н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печ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ющее устройство по з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просу пользов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теля. Все отмеченное лежит в основе упр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вления процесс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ми 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звив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ющего воздействия в обл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сти физической культуры. К н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стоящему времени н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коплен незн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чительный опыт компьютерного обеспечения упр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влением пед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гогическим процессом в обл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сти физической культуры.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Информ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тиз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ция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«Физической культуры» должн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быть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повышение уровня гр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мотности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физической культуры и физической подготовленности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 посредством совершенствов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технологии обучения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основе использов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информ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ционных и коммуник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ционных технологий (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.Н. Петров, Т.Н.Леонтьев). 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Компьютер может использов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ться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всех эт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х процесс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обучения: при объяснении (введении) нового 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тери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креплении, повторении, контроле. При этом для уч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щегося он выполняет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зличные функции: учителя,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бочего инструмент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объект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обучения, сотруднич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ющего коллектив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досуговой (игровой) среды. Компьютерные средств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обучения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ют способностью вступ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в ди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лог, что и сост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вляет гл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вную особенность методик компьютерного обучения.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звитие компьютерных технологий, их интеллекту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лиз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ция может ок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прогрессивное влияние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методы обучения,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они позволяют сформиров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иболее эффективную среду обучения, </w:t>
      </w:r>
      <w:r w:rsidR="003A2C72" w:rsidRPr="00B35531">
        <w:rPr>
          <w:sz w:val="28"/>
          <w:szCs w:val="28"/>
        </w:rPr>
        <w:t>все,</w:t>
      </w:r>
      <w:r w:rsidRPr="00B35531">
        <w:rPr>
          <w:sz w:val="28"/>
          <w:szCs w:val="28"/>
        </w:rPr>
        <w:t xml:space="preserve"> более подчиняя ее конкретиз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ции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емых в процессе воздействия физических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честв и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выков. Результ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том творческого подход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к решению этих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 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новится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ботк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лгоритм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контроля и упр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вления процессом физического воспит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зрел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необходимость переход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тр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диционных форм подготовки,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вленных, в первую очередь,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копление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ний, умений и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выков, к использов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нию современных информ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ционных и коммуник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ционных технологий, позволяющих зн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чительно эффективнее осуществлять сбор, 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ботку информ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ции, вести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мостоятельную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боту и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мообр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ние,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чественно изменить содерж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ние, методы и орг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ционные формы обучения в обл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сти физической культуры и спорт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(Ю.Д. Железняк, В.В.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йцев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,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.Н. Петров, Е.Ю. Розин,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.Н. Тихонов,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.И. Федоров и др.).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Все отмеченное является прекр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сной предпосылкой и очевидной основой для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ботки, эксперимент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льной проверки и 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ктивных внедрений информ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ционных технологий в процесс формиров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физической культуры личности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 высшего учебного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ведения МВД.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 xml:space="preserve">Одна из главных методических задач использования компьютерных технологий — предоставление максимальных возможностей в освоении учебного материала с учетом его индивидуальных особенностей и наклонностей. На сегодняшний день имеется множество программ для ЭВМ используемых в физическом воспитании. 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Компьютерная программа "Атлет" — обучающая и разработана по принципу сетевого представления материала (система гипертекста).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Программа "Атлет" не имеет модели данных, которая бы служила каркасом для хранения информации, т. е. отсутствует жесткий алгоритм прокручивания текста. Курсант или преподаватель, работая с этой программой, устанавливает те связи, ту последовательность, которую считает необходимой, что позволяет максимально использовать индивидуальный подход в обучении. Программа разработана по 4 уровням, что облегчает ориентацию при работе с нею, но в то же время позволяет обучаемому выбрать желаемый лично для него уровень получения знаний.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Программа "Атлет" включает как плоскостную мультипликацию, так и экраны с роликами видеомультипликации.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Оценка усвоения теоретического материала позволяет занимающемуся или преподавателю выявить степень усвоения полученных знаний по курсу "Атлетическая подготовка" в процентах (за 100% взято отсутствие ошибок при ответах на контрольные вопросы).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В разделе "Рекомендуемая литература" обучаемый, выбрав интересующее его издание, может прочитать аннотацию и познакомиться с оглавлением выбранной книги.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Компьютерная программа "Техника метания гранаты" подготовлена для детального изучения особенностей метания гранаты с колена и позволяет с любой скоростью просматривать с трех различных сторон выполнение данного спортивного движения.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Такой тип демонстрации техники движения выгодно отличается от видеосъемки тем, что устранены все второстепенные объекты и при выполнении движения внимание сосредоточено на главных элементах.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Компьютерная программа "Фитнес"</w:t>
      </w:r>
      <w:r w:rsidR="00E4385B" w:rsidRPr="00B35531">
        <w:rPr>
          <w:sz w:val="28"/>
          <w:szCs w:val="28"/>
        </w:rPr>
        <w:t>.</w:t>
      </w:r>
      <w:r w:rsidRPr="00B35531">
        <w:rPr>
          <w:sz w:val="28"/>
          <w:szCs w:val="28"/>
        </w:rPr>
        <w:t xml:space="preserve"> В настоящее время все более актуальным становится принцип оздоровительной направленности занятий физической культурой. Здоровье человека относится к числу глобальных проблем современности, в которой налицо наибольшее обострение противоречий: издержки цивилизации не могли негативно не отразиться на состоянии здоровья современного человека.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Одно из наиболее перспективных направлений, позволяющих существенно повысить эффективность физкультурно</w:t>
      </w:r>
      <w:r w:rsidR="00E4385B" w:rsidRPr="00B35531">
        <w:rPr>
          <w:sz w:val="28"/>
          <w:szCs w:val="28"/>
        </w:rPr>
        <w:t>-оздоровительной деятельности, —</w:t>
      </w:r>
      <w:r w:rsidRPr="00B35531">
        <w:rPr>
          <w:sz w:val="28"/>
          <w:szCs w:val="28"/>
        </w:rPr>
        <w:t xml:space="preserve"> личн</w:t>
      </w:r>
      <w:r w:rsidR="00E4385B" w:rsidRPr="00B35531">
        <w:rPr>
          <w:sz w:val="28"/>
          <w:szCs w:val="28"/>
        </w:rPr>
        <w:t>ая заинтересованность каждого курсанта</w:t>
      </w:r>
      <w:r w:rsidRPr="00B35531">
        <w:rPr>
          <w:sz w:val="28"/>
          <w:szCs w:val="28"/>
        </w:rPr>
        <w:t xml:space="preserve"> в укреплении своего здоровья. И задача специалистов, работающих в области оздоро</w:t>
      </w:r>
      <w:r w:rsidR="00E4385B" w:rsidRPr="00B35531">
        <w:rPr>
          <w:sz w:val="28"/>
          <w:szCs w:val="28"/>
        </w:rPr>
        <w:t>вительной физической культуры, —</w:t>
      </w:r>
      <w:r w:rsidRPr="00B35531">
        <w:rPr>
          <w:sz w:val="28"/>
          <w:szCs w:val="28"/>
        </w:rPr>
        <w:t xml:space="preserve"> разбудить заинтересованность в формировании здорового образа жизни. В решении этой задачи большую помощь может оказать и оказывает элект</w:t>
      </w:r>
      <w:r w:rsidR="00E4385B" w:rsidRPr="00B35531">
        <w:rPr>
          <w:sz w:val="28"/>
          <w:szCs w:val="28"/>
        </w:rPr>
        <w:t>ронно-вычисли</w:t>
      </w:r>
      <w:r w:rsidRPr="00B35531">
        <w:rPr>
          <w:sz w:val="28"/>
          <w:szCs w:val="28"/>
        </w:rPr>
        <w:t>тельная техника.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Преподаватели, спортивные врачи при оцен</w:t>
      </w:r>
      <w:r w:rsidR="00E4385B" w:rsidRPr="00B35531">
        <w:rPr>
          <w:sz w:val="28"/>
          <w:szCs w:val="28"/>
        </w:rPr>
        <w:t>ке физической кондиции курсантов</w:t>
      </w:r>
      <w:r w:rsidRPr="00B35531">
        <w:rPr>
          <w:sz w:val="28"/>
          <w:szCs w:val="28"/>
        </w:rPr>
        <w:t xml:space="preserve"> сталкиваются с рядом проблем: неоднородностью единиц измерения результатов тестирования, большим разнообразием тестовых программ, низким уровнем </w:t>
      </w:r>
      <w:r w:rsidR="00E4385B" w:rsidRPr="00B35531">
        <w:rPr>
          <w:sz w:val="28"/>
          <w:szCs w:val="28"/>
        </w:rPr>
        <w:t>мотивации,</w:t>
      </w:r>
      <w:r w:rsidRPr="00B35531">
        <w:rPr>
          <w:sz w:val="28"/>
          <w:szCs w:val="28"/>
        </w:rPr>
        <w:t xml:space="preserve"> как у студентов, так и у преподавателей, недостаточной подготовкой преподавателя к проведению тестирования и др.</w:t>
      </w:r>
    </w:p>
    <w:p w:rsidR="00456AC3" w:rsidRPr="00B35531" w:rsidRDefault="00456AC3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Актуальным остается вопрос о вооружении врача и педагога инструментами, знаниями, позволяющими использовать средства и методы физической культуры для реабилитации и оздоровления людей различного возраста.</w:t>
      </w:r>
    </w:p>
    <w:p w:rsidR="00456AC3" w:rsidRPr="00B35531" w:rsidRDefault="00E4385B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 xml:space="preserve">Компьютерная программа </w:t>
      </w:r>
      <w:r w:rsidR="00456AC3" w:rsidRPr="00B35531">
        <w:rPr>
          <w:sz w:val="28"/>
          <w:szCs w:val="28"/>
        </w:rPr>
        <w:t>"Фитнес", позволяющая на базе знаний специалистов-экспертов получать объективные данные по состоянию здоровья, физическому развитию, подготовленности и функционированию основных систем жизнеобеспечения за короткий промежуток времени с выдачей формализованного заключения и научно обоснованных рекомендаций. Программой предлагается к выполнению большое количество тестов, но обязательны только ряд показателей физического развития, а в физической и ф</w:t>
      </w:r>
      <w:r w:rsidRPr="00B35531">
        <w:rPr>
          <w:sz w:val="28"/>
          <w:szCs w:val="28"/>
        </w:rPr>
        <w:t>ункциональной подготовленности —</w:t>
      </w:r>
      <w:r w:rsidR="00456AC3" w:rsidRPr="00B35531">
        <w:rPr>
          <w:sz w:val="28"/>
          <w:szCs w:val="28"/>
        </w:rPr>
        <w:t xml:space="preserve"> по одному любому тесту.</w:t>
      </w:r>
    </w:p>
    <w:p w:rsidR="00D608E7" w:rsidRPr="00B35531" w:rsidRDefault="00E4385B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 xml:space="preserve">Исходя из исследований различных компьютерных программ используемых для формирования и развития физической культуры можно выделить требования к компьютерной программе. </w:t>
      </w:r>
      <w:r w:rsidR="003B1169" w:rsidRPr="00B35531">
        <w:rPr>
          <w:sz w:val="28"/>
          <w:szCs w:val="28"/>
        </w:rPr>
        <w:t>Компьютерн</w:t>
      </w:r>
      <w:r w:rsidR="00CC1E6C" w:rsidRPr="00B35531">
        <w:rPr>
          <w:sz w:val="28"/>
          <w:szCs w:val="28"/>
        </w:rPr>
        <w:t>а</w:t>
      </w:r>
      <w:r w:rsidR="003B1169" w:rsidRPr="00B35531">
        <w:rPr>
          <w:sz w:val="28"/>
          <w:szCs w:val="28"/>
        </w:rPr>
        <w:t>я прогр</w:t>
      </w:r>
      <w:r w:rsidR="00CC1E6C" w:rsidRPr="00B35531">
        <w:rPr>
          <w:sz w:val="28"/>
          <w:szCs w:val="28"/>
        </w:rPr>
        <w:t>а</w:t>
      </w:r>
      <w:r w:rsidR="003B1169" w:rsidRPr="00B35531">
        <w:rPr>
          <w:sz w:val="28"/>
          <w:szCs w:val="28"/>
        </w:rPr>
        <w:t>мм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должна</w:t>
      </w:r>
      <w:r w:rsidR="003B1169" w:rsidRPr="00B35531">
        <w:rPr>
          <w:sz w:val="28"/>
          <w:szCs w:val="28"/>
        </w:rPr>
        <w:t xml:space="preserve"> включ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</w:t>
      </w:r>
      <w:r w:rsidR="00D608E7" w:rsidRPr="00B35531">
        <w:rPr>
          <w:sz w:val="28"/>
          <w:szCs w:val="28"/>
        </w:rPr>
        <w:t xml:space="preserve"> следующие компоненты: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– спр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вочную информ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цию о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х: ф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милию, иници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лы, пол, год поступления в учебное 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ведение;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– информ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цию о физическом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звитии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нтов,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именов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пок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телей физического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звития, их результ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ты в конкретном семестре обучения;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– оценочные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блицы, в которых предст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влены модельные п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метры отдельных тестов, х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ктеризующих состояние физической подготовленности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нтов;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– гр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фические модели упр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вления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звитием физических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честв, состоящих из вертик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льных и горизонт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льных ветвей – уровней, где ук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зыв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ется результ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 испыт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и рекомендуемые тренировочные воздействия;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– прогр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мм-комплексов упр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жнений, включ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ющих содерж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ние, дозировку, темп выполнения, интерв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 отдых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, методические ук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ния.</w:t>
      </w:r>
    </w:p>
    <w:p w:rsidR="003B1169" w:rsidRPr="00B35531" w:rsidRDefault="00E4385B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– и др.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Для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вленного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звития «отст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ющих» физических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честв и поддерж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ния средн</w:t>
      </w:r>
      <w:r w:rsidR="003B1169" w:rsidRPr="00B35531">
        <w:rPr>
          <w:sz w:val="28"/>
          <w:szCs w:val="28"/>
        </w:rPr>
        <w:t>его и высокого уровня подбир</w:t>
      </w:r>
      <w:r w:rsidR="00CC1E6C" w:rsidRPr="00B35531">
        <w:rPr>
          <w:sz w:val="28"/>
          <w:szCs w:val="28"/>
        </w:rPr>
        <w:t>а</w:t>
      </w:r>
      <w:r w:rsidR="003B1169" w:rsidRPr="00B35531">
        <w:rPr>
          <w:sz w:val="28"/>
          <w:szCs w:val="28"/>
        </w:rPr>
        <w:t>ется</w:t>
      </w:r>
      <w:r w:rsidRPr="00B35531">
        <w:rPr>
          <w:sz w:val="28"/>
          <w:szCs w:val="28"/>
        </w:rPr>
        <w:t xml:space="preserve"> комплекс соответствующих упр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жнений с ук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нием их дозировки и методических</w:t>
      </w:r>
      <w:r w:rsidR="003B1169" w:rsidRPr="00B35531">
        <w:rPr>
          <w:sz w:val="28"/>
          <w:szCs w:val="28"/>
        </w:rPr>
        <w:t xml:space="preserve"> ук</w:t>
      </w:r>
      <w:r w:rsidR="00CC1E6C" w:rsidRPr="00B35531">
        <w:rPr>
          <w:sz w:val="28"/>
          <w:szCs w:val="28"/>
        </w:rPr>
        <w:t>а</w:t>
      </w:r>
      <w:r w:rsidR="003B1169" w:rsidRPr="00B35531">
        <w:rPr>
          <w:sz w:val="28"/>
          <w:szCs w:val="28"/>
        </w:rPr>
        <w:t>з</w:t>
      </w:r>
      <w:r w:rsidR="00CC1E6C" w:rsidRPr="00B35531">
        <w:rPr>
          <w:sz w:val="28"/>
          <w:szCs w:val="28"/>
        </w:rPr>
        <w:t>а</w:t>
      </w:r>
      <w:r w:rsidR="003B1169" w:rsidRPr="00B35531">
        <w:rPr>
          <w:sz w:val="28"/>
          <w:szCs w:val="28"/>
        </w:rPr>
        <w:t>ний. Упр</w:t>
      </w:r>
      <w:r w:rsidR="00CC1E6C" w:rsidRPr="00B35531">
        <w:rPr>
          <w:sz w:val="28"/>
          <w:szCs w:val="28"/>
        </w:rPr>
        <w:t>а</w:t>
      </w:r>
      <w:r w:rsidR="003B1169" w:rsidRPr="00B35531">
        <w:rPr>
          <w:sz w:val="28"/>
          <w:szCs w:val="28"/>
        </w:rPr>
        <w:t>жнения выбир</w:t>
      </w:r>
      <w:r w:rsidR="00CC1E6C" w:rsidRPr="00B35531">
        <w:rPr>
          <w:sz w:val="28"/>
          <w:szCs w:val="28"/>
        </w:rPr>
        <w:t>а</w:t>
      </w:r>
      <w:r w:rsidR="003B1169" w:rsidRPr="00B35531">
        <w:rPr>
          <w:sz w:val="28"/>
          <w:szCs w:val="28"/>
        </w:rPr>
        <w:t>ются</w:t>
      </w:r>
      <w:r w:rsidRPr="00B35531">
        <w:rPr>
          <w:sz w:val="28"/>
          <w:szCs w:val="28"/>
        </w:rPr>
        <w:t>, исходя из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вленности и действия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определенные двиг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тельные к</w:t>
      </w:r>
      <w:r w:rsidR="00CC1E6C" w:rsidRPr="00B35531">
        <w:rPr>
          <w:sz w:val="28"/>
          <w:szCs w:val="28"/>
        </w:rPr>
        <w:t>а</w:t>
      </w:r>
      <w:r w:rsidR="005D1EA4" w:rsidRPr="00B35531">
        <w:rPr>
          <w:sz w:val="28"/>
          <w:szCs w:val="28"/>
        </w:rPr>
        <w:t>честв</w:t>
      </w:r>
      <w:r w:rsidR="00CC1E6C" w:rsidRPr="00B35531">
        <w:rPr>
          <w:sz w:val="28"/>
          <w:szCs w:val="28"/>
        </w:rPr>
        <w:t>а</w:t>
      </w:r>
      <w:r w:rsidR="005D1EA4" w:rsidRPr="00B35531">
        <w:rPr>
          <w:sz w:val="28"/>
          <w:szCs w:val="28"/>
        </w:rPr>
        <w:t>. Включ</w:t>
      </w:r>
      <w:r w:rsidR="00CC1E6C" w:rsidRPr="00B35531">
        <w:rPr>
          <w:sz w:val="28"/>
          <w:szCs w:val="28"/>
        </w:rPr>
        <w:t>а</w:t>
      </w:r>
      <w:r w:rsidR="005D1EA4" w:rsidRPr="00B35531">
        <w:rPr>
          <w:sz w:val="28"/>
          <w:szCs w:val="28"/>
        </w:rPr>
        <w:t>ются</w:t>
      </w:r>
      <w:r w:rsidRPr="00B35531">
        <w:rPr>
          <w:sz w:val="28"/>
          <w:szCs w:val="28"/>
        </w:rPr>
        <w:t xml:space="preserve">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зличные 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ри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нты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вленных </w:t>
      </w:r>
      <w:r w:rsidR="005D1EA4" w:rsidRPr="00B35531">
        <w:rPr>
          <w:sz w:val="28"/>
          <w:szCs w:val="28"/>
        </w:rPr>
        <w:t>упр</w:t>
      </w:r>
      <w:r w:rsidR="00CC1E6C" w:rsidRPr="00B35531">
        <w:rPr>
          <w:sz w:val="28"/>
          <w:szCs w:val="28"/>
        </w:rPr>
        <w:t>а</w:t>
      </w:r>
      <w:r w:rsidR="005D1EA4" w:rsidRPr="00B35531">
        <w:rPr>
          <w:sz w:val="28"/>
          <w:szCs w:val="28"/>
        </w:rPr>
        <w:t>жнений,</w:t>
      </w:r>
      <w:r w:rsidRPr="00B35531">
        <w:rPr>
          <w:sz w:val="28"/>
          <w:szCs w:val="28"/>
        </w:rPr>
        <w:t xml:space="preserve">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по принципу вз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имоз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меняемости, 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 и для преимущественного воздействия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зличные стороны конкретного двиг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тельного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честв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.</w:t>
      </w:r>
    </w:p>
    <w:p w:rsidR="00D608E7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пр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ктике использов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ние компьютерных технологий с целью повышения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честв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физической 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моподготовки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нтов</w:t>
      </w:r>
      <w:r w:rsidR="005D1EA4" w:rsidRPr="00B35531">
        <w:rPr>
          <w:sz w:val="28"/>
          <w:szCs w:val="28"/>
        </w:rPr>
        <w:t xml:space="preserve"> должно состоять</w:t>
      </w:r>
      <w:r w:rsidRPr="00B35531">
        <w:rPr>
          <w:sz w:val="28"/>
          <w:szCs w:val="28"/>
        </w:rPr>
        <w:t xml:space="preserve"> из четырех эт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пов.</w:t>
      </w:r>
    </w:p>
    <w:p w:rsidR="005D1EA4" w:rsidRPr="00B35531" w:rsidRDefault="005D1EA4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Первый эт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 —</w:t>
      </w:r>
      <w:r w:rsidR="00D608E7" w:rsidRPr="00B35531">
        <w:rPr>
          <w:sz w:val="28"/>
          <w:szCs w:val="28"/>
        </w:rPr>
        <w:t xml:space="preserve"> это сбор информ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ции о физической подготовленности курс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нтов препод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в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телем, то есть тестиров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ние физических к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честв. Обследов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ние по всем двиг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тельным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честв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 —</w:t>
      </w:r>
      <w:r w:rsidR="00D608E7" w:rsidRPr="00B35531">
        <w:rPr>
          <w:sz w:val="28"/>
          <w:szCs w:val="28"/>
        </w:rPr>
        <w:t xml:space="preserve"> дв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з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в году, 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по «от</w:t>
      </w:r>
      <w:r w:rsidRPr="00B35531">
        <w:rPr>
          <w:sz w:val="28"/>
          <w:szCs w:val="28"/>
        </w:rPr>
        <w:t>ст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ющим» —</w:t>
      </w:r>
      <w:r w:rsidR="00D608E7" w:rsidRPr="00B35531">
        <w:rPr>
          <w:sz w:val="28"/>
          <w:szCs w:val="28"/>
        </w:rPr>
        <w:t xml:space="preserve"> пять 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з. Для того чтобы произошли позитивные сдвиги в уровне 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звития физиче</w:t>
      </w:r>
      <w:r w:rsidRPr="00B35531">
        <w:rPr>
          <w:sz w:val="28"/>
          <w:szCs w:val="28"/>
        </w:rPr>
        <w:t>ских к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честв, курс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нт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м должны д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в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ться</w:t>
      </w:r>
      <w:r w:rsidR="00D608E7" w:rsidRPr="00B35531">
        <w:rPr>
          <w:sz w:val="28"/>
          <w:szCs w:val="28"/>
        </w:rPr>
        <w:t xml:space="preserve"> 2</w:t>
      </w:r>
      <w:r w:rsidRPr="00B35531">
        <w:rPr>
          <w:sz w:val="28"/>
          <w:szCs w:val="28"/>
        </w:rPr>
        <w:t>-3</w:t>
      </w:r>
      <w:r w:rsidR="00D608E7" w:rsidRPr="00B35531">
        <w:rPr>
          <w:sz w:val="28"/>
          <w:szCs w:val="28"/>
        </w:rPr>
        <w:t xml:space="preserve"> меся</w:t>
      </w:r>
      <w:r w:rsidRPr="00B35531">
        <w:rPr>
          <w:sz w:val="28"/>
          <w:szCs w:val="28"/>
        </w:rPr>
        <w:t>ц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н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 xml:space="preserve"> индивиду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льную подготовку</w:t>
      </w:r>
      <w:r w:rsidR="00D608E7" w:rsidRPr="00B35531">
        <w:rPr>
          <w:sz w:val="28"/>
          <w:szCs w:val="28"/>
        </w:rPr>
        <w:t xml:space="preserve">. </w:t>
      </w:r>
    </w:p>
    <w:p w:rsidR="005D1EA4" w:rsidRPr="00B35531" w:rsidRDefault="00D608E7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Второй эт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 – внесение информ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ции в компьютер</w:t>
      </w:r>
      <w:r w:rsidR="005D1EA4" w:rsidRPr="00B35531">
        <w:rPr>
          <w:sz w:val="28"/>
          <w:szCs w:val="28"/>
        </w:rPr>
        <w:t>.</w:t>
      </w:r>
    </w:p>
    <w:p w:rsidR="00D608E7" w:rsidRPr="00B35531" w:rsidRDefault="005D1EA4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Третий эт</w:t>
      </w:r>
      <w:r w:rsidR="00CC1E6C" w:rsidRPr="00B35531">
        <w:rPr>
          <w:sz w:val="28"/>
          <w:szCs w:val="28"/>
        </w:rPr>
        <w:t>а</w:t>
      </w:r>
      <w:r w:rsidRPr="00B35531">
        <w:rPr>
          <w:sz w:val="28"/>
          <w:szCs w:val="28"/>
        </w:rPr>
        <w:t>п выполняет</w:t>
      </w:r>
      <w:r w:rsidR="00D608E7" w:rsidRPr="00B35531">
        <w:rPr>
          <w:sz w:val="28"/>
          <w:szCs w:val="28"/>
        </w:rPr>
        <w:t xml:space="preserve"> компьютерн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я прогр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мм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, производя обр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ботку внесенной информ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ции и выд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в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я н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 xml:space="preserve"> печ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ющее устройство информ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цию об «отст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ющих» двиг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тельных к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честв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х и соответствующие прогр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ммы-комплексы для их р</w:t>
      </w:r>
      <w:r w:rsidR="00CC1E6C" w:rsidRPr="00B35531">
        <w:rPr>
          <w:sz w:val="28"/>
          <w:szCs w:val="28"/>
        </w:rPr>
        <w:t>а</w:t>
      </w:r>
      <w:r w:rsidR="00D608E7" w:rsidRPr="00B35531">
        <w:rPr>
          <w:sz w:val="28"/>
          <w:szCs w:val="28"/>
        </w:rPr>
        <w:t>звития.</w:t>
      </w:r>
    </w:p>
    <w:p w:rsidR="00E4385B" w:rsidRPr="00B35531" w:rsidRDefault="00E4385B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Таким образом компьютер способствует эффективности интеллектуальной деятельности в процессе учебного и внеучебного процессов. По аналогии со спортом, где качественный спортивный инвентарь позволяет показывать лучшие результаты, компьютер усиливает, разнообразит умственную деятельность.</w:t>
      </w:r>
    </w:p>
    <w:p w:rsidR="00E4385B" w:rsidRPr="00B35531" w:rsidRDefault="00E4385B" w:rsidP="00B35531">
      <w:pPr>
        <w:spacing w:line="360" w:lineRule="auto"/>
        <w:ind w:firstLine="709"/>
        <w:jc w:val="both"/>
        <w:rPr>
          <w:sz w:val="28"/>
          <w:szCs w:val="28"/>
        </w:rPr>
      </w:pPr>
      <w:r w:rsidRPr="00B35531">
        <w:rPr>
          <w:sz w:val="28"/>
          <w:szCs w:val="28"/>
        </w:rPr>
        <w:t>Компьютерные программы, компьютерные технологии как технические средства обучения развиваются в рамках существующего процесса обучения, поэтому должны в большей или меньшей степени быть совместимыми с этим процессом с точки зрения управляющих воздействий. В то же время эти программы могут активно влиять и влияют на изменения не только отдельных методик преподавания, но и целиком на весь учебный процесс.</w:t>
      </w:r>
    </w:p>
    <w:p w:rsidR="00B35531" w:rsidRDefault="00B3553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49FA" w:rsidRPr="00B35531" w:rsidRDefault="006D49FA" w:rsidP="00B355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5531">
        <w:rPr>
          <w:b/>
          <w:sz w:val="28"/>
          <w:szCs w:val="28"/>
        </w:rPr>
        <w:t>С</w:t>
      </w:r>
      <w:r w:rsidR="00B35531">
        <w:rPr>
          <w:b/>
          <w:sz w:val="28"/>
          <w:szCs w:val="28"/>
        </w:rPr>
        <w:t>писок использованной литературы</w:t>
      </w:r>
    </w:p>
    <w:p w:rsidR="006D49FA" w:rsidRPr="00B35531" w:rsidRDefault="006D49FA" w:rsidP="00B35531">
      <w:pPr>
        <w:spacing w:line="360" w:lineRule="auto"/>
        <w:ind w:firstLine="709"/>
        <w:jc w:val="both"/>
        <w:rPr>
          <w:sz w:val="28"/>
          <w:szCs w:val="28"/>
        </w:rPr>
      </w:pPr>
    </w:p>
    <w:p w:rsidR="006D49FA" w:rsidRPr="00B35531" w:rsidRDefault="006D49FA" w:rsidP="00B35531">
      <w:pPr>
        <w:pStyle w:val="af2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35531">
        <w:rPr>
          <w:sz w:val="28"/>
          <w:szCs w:val="28"/>
        </w:rPr>
        <w:t>Виленский М.Я. Горшков А.Г. Физическая культура и здоровый образ жизни студента: Учебное пособие для вузов/ Гардарики – 2007</w:t>
      </w:r>
    </w:p>
    <w:p w:rsidR="006D49FA" w:rsidRPr="00B35531" w:rsidRDefault="006D49FA" w:rsidP="00B35531">
      <w:pPr>
        <w:pStyle w:val="af2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35531">
        <w:rPr>
          <w:iCs/>
          <w:sz w:val="28"/>
          <w:szCs w:val="28"/>
        </w:rPr>
        <w:t xml:space="preserve">Бальсевич, В.К. Научное обоснование инновационных преобразований в сфере физической культуры и спорта / В.К. Бальсевич // Теория и практика физической культуры. – 2001. – № 1. – С. 10-16. </w:t>
      </w:r>
    </w:p>
    <w:p w:rsidR="006D49FA" w:rsidRPr="00B35531" w:rsidRDefault="006D49FA" w:rsidP="00B35531">
      <w:pPr>
        <w:pStyle w:val="af2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35531">
        <w:rPr>
          <w:sz w:val="28"/>
          <w:szCs w:val="28"/>
        </w:rPr>
        <w:t>Бальсевич В.К., Лубышева Л.И. Физическая культура: молодежь и современность // Теор. и практ. физ. культ. 1995, № 4, с. 2 - 7.</w:t>
      </w:r>
    </w:p>
    <w:p w:rsidR="006D49FA" w:rsidRPr="00B35531" w:rsidRDefault="006D49FA" w:rsidP="00B35531">
      <w:pPr>
        <w:pStyle w:val="af2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35531">
        <w:rPr>
          <w:sz w:val="28"/>
          <w:szCs w:val="28"/>
        </w:rPr>
        <w:t>Бондаревская, Е.В. Воспитание как возрождение человека культуры / Е.В.Бондаревская // Основные положения концепции воспитания в изменяющихся условиях. - Ростов н/Д. : РГПИ, 1993. – 32 с.</w:t>
      </w:r>
    </w:p>
    <w:p w:rsidR="006D49FA" w:rsidRPr="00B35531" w:rsidRDefault="006D49FA" w:rsidP="00B35531">
      <w:pPr>
        <w:pStyle w:val="af2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35531">
        <w:rPr>
          <w:sz w:val="28"/>
          <w:szCs w:val="28"/>
        </w:rPr>
        <w:t>Пономарчук В. А. Физическая культура, спорт, личность : Стеногр. лекции /"Знание" РСФСР 1988</w:t>
      </w:r>
    </w:p>
    <w:p w:rsidR="006D49FA" w:rsidRPr="00B35531" w:rsidRDefault="006D49FA" w:rsidP="00B35531">
      <w:pPr>
        <w:pStyle w:val="af2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35531">
        <w:rPr>
          <w:sz w:val="28"/>
          <w:szCs w:val="28"/>
        </w:rPr>
        <w:t>Железняк Ю.Д. Петров П.К. Основы научно-методической деятельности в физической культуре и спорте: Учебное пособие / Академия – 2008</w:t>
      </w:r>
      <w:bookmarkStart w:id="0" w:name="_GoBack"/>
      <w:bookmarkEnd w:id="0"/>
    </w:p>
    <w:sectPr w:rsidR="006D49FA" w:rsidRPr="00B35531" w:rsidSect="00B35531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9E" w:rsidRDefault="00EA7B9E" w:rsidP="00FC7DF7">
      <w:r>
        <w:separator/>
      </w:r>
    </w:p>
  </w:endnote>
  <w:endnote w:type="continuationSeparator" w:id="0">
    <w:p w:rsidR="00EA7B9E" w:rsidRDefault="00EA7B9E" w:rsidP="00FC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9E" w:rsidRDefault="00EA7B9E" w:rsidP="00FC7DF7">
      <w:r>
        <w:separator/>
      </w:r>
    </w:p>
  </w:footnote>
  <w:footnote w:type="continuationSeparator" w:id="0">
    <w:p w:rsidR="00EA7B9E" w:rsidRDefault="00EA7B9E" w:rsidP="00FC7DF7">
      <w:r>
        <w:continuationSeparator/>
      </w:r>
    </w:p>
  </w:footnote>
  <w:footnote w:id="1">
    <w:p w:rsidR="00EA7B9E" w:rsidRDefault="00514A4E" w:rsidP="00514A4E">
      <w:pPr>
        <w:pStyle w:val="af"/>
      </w:pPr>
      <w:r w:rsidRPr="006D49FA">
        <w:rPr>
          <w:rStyle w:val="af1"/>
        </w:rPr>
        <w:footnoteRef/>
      </w:r>
      <w:r w:rsidRPr="006D49FA">
        <w:t xml:space="preserve"> Виленский М.Я. Горшков А.Г. Физическая культура и здоровый образ жизни студента: Учебное пособие для вузов/ Гардарики – 2007</w:t>
      </w:r>
    </w:p>
  </w:footnote>
  <w:footnote w:id="2">
    <w:p w:rsidR="00EA7B9E" w:rsidRDefault="006D49FA">
      <w:pPr>
        <w:pStyle w:val="af"/>
      </w:pPr>
      <w:r w:rsidRPr="006D49FA">
        <w:rPr>
          <w:rStyle w:val="af1"/>
        </w:rPr>
        <w:footnoteRef/>
      </w:r>
      <w:r w:rsidRPr="006D49FA">
        <w:t xml:space="preserve"> </w:t>
      </w:r>
      <w:r w:rsidRPr="006D49FA">
        <w:rPr>
          <w:iCs/>
        </w:rPr>
        <w:t xml:space="preserve">Бальсевич, В.К. Научное обоснование инновационных преобразований в сфере физической культуры и спорта / В.К. Бальсевич // Теория и практика физической культуры. – 2001. – № 1. – С. 10-16. </w:t>
      </w:r>
    </w:p>
  </w:footnote>
  <w:footnote w:id="3">
    <w:p w:rsidR="00EA7B9E" w:rsidRDefault="006D49FA">
      <w:pPr>
        <w:pStyle w:val="af"/>
      </w:pPr>
      <w:r w:rsidRPr="006D49FA">
        <w:rPr>
          <w:rStyle w:val="af1"/>
        </w:rPr>
        <w:footnoteRef/>
      </w:r>
      <w:r w:rsidRPr="006D49FA">
        <w:t xml:space="preserve"> Бальсевич В.К., Лубышева Л.И. Физическая культура: молодежь и современность // Теор. и практ. физ. культ. 1995, № 4, с. 2 - 7.</w:t>
      </w:r>
    </w:p>
  </w:footnote>
  <w:footnote w:id="4">
    <w:p w:rsidR="00EA7B9E" w:rsidRDefault="006D49FA">
      <w:pPr>
        <w:pStyle w:val="af"/>
      </w:pPr>
      <w:r>
        <w:rPr>
          <w:rStyle w:val="af1"/>
        </w:rPr>
        <w:footnoteRef/>
      </w:r>
      <w:r w:rsidR="00B35531">
        <w:t xml:space="preserve"> </w:t>
      </w:r>
      <w:r w:rsidRPr="006D49FA">
        <w:t>Бондаревская, Е.В. Воспитание как возрождение человека культуры / Е.В.Бондаревская // Основные положения концепции воспитания в изменяющихся условиях. - Ростов н/Д. : РГПИ, 1993. – 32 с.</w:t>
      </w:r>
    </w:p>
  </w:footnote>
  <w:footnote w:id="5">
    <w:p w:rsidR="00EA7B9E" w:rsidRDefault="006D49FA" w:rsidP="006D49FA">
      <w:pPr>
        <w:pStyle w:val="af"/>
      </w:pPr>
      <w:r>
        <w:rPr>
          <w:rStyle w:val="af1"/>
        </w:rPr>
        <w:footnoteRef/>
      </w:r>
      <w:r>
        <w:t xml:space="preserve"> Пономарчук В. А. Физическая культура, спорт, личность : Стеногр. лекции /"Знание" РСФСР 1988</w:t>
      </w:r>
    </w:p>
  </w:footnote>
  <w:footnote w:id="6">
    <w:p w:rsidR="00EA7B9E" w:rsidRDefault="006D49FA" w:rsidP="006D49FA">
      <w:pPr>
        <w:pStyle w:val="af"/>
      </w:pPr>
      <w:r>
        <w:rPr>
          <w:rStyle w:val="af1"/>
        </w:rPr>
        <w:footnoteRef/>
      </w:r>
      <w:r>
        <w:t xml:space="preserve"> Железняк Ю.Д. Петров П.К. Основы научно-методической деятельности в физической культуре и спорте: Учебное пособие / Академия – 2008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6C" w:rsidRDefault="00CC1E6C" w:rsidP="00CC1E6C">
    <w:pPr>
      <w:pStyle w:val="a3"/>
      <w:framePr w:wrap="around" w:vAnchor="text" w:hAnchor="margin" w:xAlign="center" w:y="1"/>
      <w:rPr>
        <w:rStyle w:val="a5"/>
      </w:rPr>
    </w:pPr>
  </w:p>
  <w:p w:rsidR="00CC1E6C" w:rsidRDefault="00CC1E6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54847"/>
    <w:multiLevelType w:val="hybridMultilevel"/>
    <w:tmpl w:val="0A5608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FC37D8"/>
    <w:multiLevelType w:val="hybridMultilevel"/>
    <w:tmpl w:val="921A65DA"/>
    <w:lvl w:ilvl="0" w:tplc="013A78AC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C262FF"/>
    <w:multiLevelType w:val="hybridMultilevel"/>
    <w:tmpl w:val="8BFCC48A"/>
    <w:lvl w:ilvl="0" w:tplc="7B6A2C5A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550046"/>
    <w:multiLevelType w:val="hybridMultilevel"/>
    <w:tmpl w:val="9F9E1C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D0A2584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5B41AA6">
      <w:start w:val="1"/>
      <w:numFmt w:val="bullet"/>
      <w:lvlText w:val=""/>
      <w:lvlJc w:val="left"/>
      <w:pPr>
        <w:tabs>
          <w:tab w:val="num" w:pos="2700"/>
        </w:tabs>
        <w:ind w:left="1440" w:firstLine="900"/>
      </w:pPr>
      <w:rPr>
        <w:rFonts w:ascii="Symbol" w:hAnsi="Symbol" w:hint="default"/>
      </w:rPr>
    </w:lvl>
    <w:lvl w:ilvl="3" w:tplc="14B24318">
      <w:numFmt w:val="bullet"/>
      <w:lvlText w:val="–"/>
      <w:lvlJc w:val="left"/>
      <w:pPr>
        <w:tabs>
          <w:tab w:val="num" w:pos="1069"/>
        </w:tabs>
        <w:ind w:firstLine="709"/>
      </w:pPr>
      <w:rPr>
        <w:rFonts w:ascii="Times New Roman" w:eastAsia="Times New Roman" w:hAnsi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8A15A3D"/>
    <w:multiLevelType w:val="hybridMultilevel"/>
    <w:tmpl w:val="2FD42F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AD8506A"/>
    <w:multiLevelType w:val="hybridMultilevel"/>
    <w:tmpl w:val="2FD42F90"/>
    <w:lvl w:ilvl="0" w:tplc="05B41AA6">
      <w:start w:val="1"/>
      <w:numFmt w:val="bullet"/>
      <w:lvlText w:val=""/>
      <w:lvlJc w:val="left"/>
      <w:pPr>
        <w:tabs>
          <w:tab w:val="num" w:pos="1260"/>
        </w:tabs>
        <w:ind w:firstLine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FCA63C2"/>
    <w:multiLevelType w:val="hybridMultilevel"/>
    <w:tmpl w:val="9F9E1C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D0A2584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5B41AA6">
      <w:start w:val="1"/>
      <w:numFmt w:val="bullet"/>
      <w:lvlText w:val=""/>
      <w:lvlJc w:val="left"/>
      <w:pPr>
        <w:tabs>
          <w:tab w:val="num" w:pos="2700"/>
        </w:tabs>
        <w:ind w:left="1440" w:firstLine="900"/>
      </w:pPr>
      <w:rPr>
        <w:rFonts w:ascii="Symbol" w:hAnsi="Symbol" w:hint="default"/>
      </w:rPr>
    </w:lvl>
    <w:lvl w:ilvl="3" w:tplc="5CAC8A2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6804D77"/>
    <w:multiLevelType w:val="hybridMultilevel"/>
    <w:tmpl w:val="53AE9CE4"/>
    <w:lvl w:ilvl="0" w:tplc="141271D4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D7A75F3"/>
    <w:multiLevelType w:val="hybridMultilevel"/>
    <w:tmpl w:val="6E7C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8E7"/>
    <w:rsid w:val="000A0B5F"/>
    <w:rsid w:val="000B0A47"/>
    <w:rsid w:val="00123EA9"/>
    <w:rsid w:val="001F1066"/>
    <w:rsid w:val="00232238"/>
    <w:rsid w:val="00360611"/>
    <w:rsid w:val="003A2C72"/>
    <w:rsid w:val="003B1169"/>
    <w:rsid w:val="00456AC3"/>
    <w:rsid w:val="0049480B"/>
    <w:rsid w:val="00514A4E"/>
    <w:rsid w:val="005D1EA4"/>
    <w:rsid w:val="006D49FA"/>
    <w:rsid w:val="00735EC1"/>
    <w:rsid w:val="00802510"/>
    <w:rsid w:val="0098540C"/>
    <w:rsid w:val="009E5A04"/>
    <w:rsid w:val="00AD53BD"/>
    <w:rsid w:val="00B35531"/>
    <w:rsid w:val="00BF6130"/>
    <w:rsid w:val="00CC1E6C"/>
    <w:rsid w:val="00D608E7"/>
    <w:rsid w:val="00E4385B"/>
    <w:rsid w:val="00E7154C"/>
    <w:rsid w:val="00E92170"/>
    <w:rsid w:val="00EA7B9E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E3CCBB-17A5-4558-A99B-744D4F91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E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608E7"/>
    <w:pPr>
      <w:keepNext/>
      <w:ind w:left="3540" w:firstLine="24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D608E7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D608E7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D608E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D60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608E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D608E7"/>
    <w:rPr>
      <w:rFonts w:cs="Times New Roman"/>
    </w:rPr>
  </w:style>
  <w:style w:type="paragraph" w:styleId="a6">
    <w:name w:val="Body Text"/>
    <w:basedOn w:val="a"/>
    <w:link w:val="a7"/>
    <w:uiPriority w:val="99"/>
    <w:rsid w:val="00D608E7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608E7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D608E7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D608E7"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Body Text Indent"/>
    <w:basedOn w:val="a"/>
    <w:link w:val="a9"/>
    <w:uiPriority w:val="99"/>
    <w:rsid w:val="00D608E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D608E7"/>
    <w:rPr>
      <w:rFonts w:ascii="Times New Roman" w:hAnsi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D608E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D608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608E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0A0B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A0B5F"/>
    <w:rPr>
      <w:rFonts w:ascii="Tahoma" w:hAnsi="Tahoma" w:cs="Tahoma"/>
      <w:sz w:val="16"/>
      <w:szCs w:val="16"/>
      <w:lang w:val="x-none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14A4E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514A4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uiPriority w:val="99"/>
    <w:semiHidden/>
    <w:unhideWhenUsed/>
    <w:rsid w:val="00514A4E"/>
    <w:rPr>
      <w:rFonts w:cs="Times New Roman"/>
      <w:vertAlign w:val="superscript"/>
    </w:rPr>
  </w:style>
  <w:style w:type="paragraph" w:styleId="HTML">
    <w:name w:val="HTML Address"/>
    <w:basedOn w:val="a"/>
    <w:link w:val="HTML0"/>
    <w:uiPriority w:val="99"/>
    <w:semiHidden/>
    <w:unhideWhenUsed/>
    <w:rsid w:val="006D49FA"/>
    <w:rPr>
      <w:i/>
      <w:iCs/>
    </w:rPr>
  </w:style>
  <w:style w:type="character" w:customStyle="1" w:styleId="HTML0">
    <w:name w:val="Адрес HTML Знак"/>
    <w:link w:val="HTML"/>
    <w:uiPriority w:val="99"/>
    <w:semiHidden/>
    <w:locked/>
    <w:rsid w:val="006D49FA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f2">
    <w:name w:val="List Paragraph"/>
    <w:basedOn w:val="a"/>
    <w:uiPriority w:val="34"/>
    <w:qFormat/>
    <w:rsid w:val="006D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6747-94C8-477F-934F-3CB7EBFA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</dc:creator>
  <cp:keywords/>
  <dc:description/>
  <cp:lastModifiedBy>admin</cp:lastModifiedBy>
  <cp:revision>2</cp:revision>
  <dcterms:created xsi:type="dcterms:W3CDTF">2014-03-08T15:59:00Z</dcterms:created>
  <dcterms:modified xsi:type="dcterms:W3CDTF">2014-03-08T15:59:00Z</dcterms:modified>
</cp:coreProperties>
</file>