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2A" w:rsidRDefault="00CA3F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Киев, как и другие древнейшие города, возник в результате развития ремесла, торговли, углубления общественного разделения труда на этапе складывания ранних форм государственности. К тому времени создаются крупные союзы племен, появляется необходимость в административных средоточиях этих союзов. Будучи центром Полянского княжества, город благодаря выгодному географическому положению уже в ранний период являлся местом межплеменных контактов.</w:t>
      </w:r>
    </w:p>
    <w:p w:rsidR="00CA3F2A" w:rsidRDefault="00CA3F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рубеже VIII-IX вв. вокруг Полянского княжества в Среднем Поднепровье складывается большое государственное объединение под названием "Русская земля", на основе которого в IX в. возникло раннефеодальное государство Киевская Русь. Киев стал его центром.</w:t>
      </w:r>
    </w:p>
    <w:p w:rsidR="00CA3F2A" w:rsidRDefault="00CA3F2A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 w:hint="eastAsia"/>
          <w:sz w:val="28"/>
        </w:rPr>
        <w:t>коло</w:t>
      </w:r>
      <w:r>
        <w:rPr>
          <w:rFonts w:ascii="Times New Roman" w:hAnsi="Times New Roman"/>
          <w:sz w:val="28"/>
        </w:rPr>
        <w:t xml:space="preserve"> 1500 </w:t>
      </w:r>
      <w:r>
        <w:rPr>
          <w:rFonts w:ascii="Times New Roman" w:hAnsi="Times New Roman" w:hint="eastAsia"/>
          <w:sz w:val="28"/>
        </w:rPr>
        <w:t>лет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назад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началось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формирование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Киева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развитие</w:t>
      </w:r>
      <w:r>
        <w:rPr>
          <w:rFonts w:ascii="Times New Roman" w:hAnsi="Times New Roman"/>
          <w:sz w:val="28"/>
        </w:rPr>
        <w:t xml:space="preserve">. Археологические памятники и находки, обнаруженные на огромной территории (от Кирилловской церкви на севере до Корчеватого на юге и от Днепровского берега на востоке до долины Лыбеди на западе), превосходившей по размерам Древний Киев времени его расцвета, свидетельствуют о том, что здесь располагалось более десятка небольших славянских поселений, они явились основой, на которой возник древнерусский город Киев. В середине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тысячелетия их население входило в состав восточного раннеславянского союза племен антов, на базе которого и образовалось полянское княжество.</w:t>
      </w:r>
    </w:p>
    <w:p w:rsidR="00CA3F2A" w:rsidRDefault="00CA3F2A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Существование</w:t>
      </w:r>
      <w:r>
        <w:rPr>
          <w:rFonts w:ascii="Times New Roman" w:hAnsi="Times New Roman"/>
          <w:sz w:val="28"/>
        </w:rPr>
        <w:t xml:space="preserve"> "</w:t>
      </w:r>
      <w:r>
        <w:rPr>
          <w:rFonts w:ascii="Times New Roman" w:hAnsi="Times New Roman" w:hint="eastAsia"/>
          <w:sz w:val="28"/>
        </w:rPr>
        <w:t>града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Киева</w:t>
      </w:r>
      <w:r>
        <w:rPr>
          <w:rFonts w:ascii="Times New Roman" w:hAnsi="Times New Roman"/>
          <w:sz w:val="28"/>
        </w:rPr>
        <w:t xml:space="preserve">" </w:t>
      </w:r>
      <w:r>
        <w:rPr>
          <w:rFonts w:ascii="Times New Roman" w:hAnsi="Times New Roman" w:hint="eastAsia"/>
          <w:sz w:val="28"/>
        </w:rPr>
        <w:t>подтверждается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многолетними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археологическими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раскопками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hint="eastAsia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укрепления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размещались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</w:t>
      </w:r>
      <w:r>
        <w:rPr>
          <w:rFonts w:ascii="Times New Roman" w:hAnsi="Times New Roman"/>
          <w:sz w:val="28"/>
        </w:rPr>
        <w:t xml:space="preserve"> северо-западной </w:t>
      </w:r>
      <w:r>
        <w:rPr>
          <w:rFonts w:ascii="Times New Roman" w:hAnsi="Times New Roman" w:hint="eastAsia"/>
          <w:sz w:val="28"/>
        </w:rPr>
        <w:t>части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Старокиевской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горы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участке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около</w:t>
      </w:r>
      <w:r>
        <w:rPr>
          <w:rFonts w:ascii="Times New Roman" w:hAnsi="Times New Roman"/>
          <w:sz w:val="28"/>
        </w:rPr>
        <w:t xml:space="preserve"> 2 </w:t>
      </w:r>
      <w:r>
        <w:rPr>
          <w:rFonts w:ascii="Times New Roman" w:hAnsi="Times New Roman" w:hint="eastAsia"/>
          <w:sz w:val="28"/>
        </w:rPr>
        <w:t>га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hint="eastAsia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трёх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сторон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город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был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окружен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крутыми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высоко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поднимающимися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обрывами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юга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языческого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некрополя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отделял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шириной</w:t>
      </w:r>
      <w:r>
        <w:rPr>
          <w:rFonts w:ascii="Times New Roman" w:hAnsi="Times New Roman"/>
          <w:sz w:val="28"/>
        </w:rPr>
        <w:t xml:space="preserve"> 4 </w:t>
      </w:r>
      <w:r>
        <w:rPr>
          <w:rFonts w:ascii="Times New Roman" w:hAnsi="Times New Roman" w:hint="eastAsia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глубиной</w:t>
      </w:r>
      <w:r>
        <w:rPr>
          <w:rFonts w:ascii="Times New Roman" w:hAnsi="Times New Roman"/>
          <w:sz w:val="28"/>
        </w:rPr>
        <w:t xml:space="preserve"> 6-7 </w:t>
      </w:r>
      <w:r>
        <w:rPr>
          <w:rFonts w:ascii="Times New Roman" w:hAnsi="Times New Roman" w:hint="eastAsia"/>
          <w:sz w:val="28"/>
        </w:rPr>
        <w:t>м</w:t>
      </w:r>
      <w:r>
        <w:rPr>
          <w:rFonts w:ascii="Times New Roman" w:hAnsi="Times New Roman"/>
          <w:sz w:val="28"/>
        </w:rPr>
        <w:t xml:space="preserve">, засыпанный </w:t>
      </w:r>
      <w:r>
        <w:rPr>
          <w:rFonts w:ascii="Times New Roman" w:hAnsi="Times New Roman" w:hint="eastAsia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hint="eastAsia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строительстве</w:t>
      </w:r>
      <w:r>
        <w:rPr>
          <w:rFonts w:ascii="Times New Roman" w:hAnsi="Times New Roman"/>
          <w:sz w:val="28"/>
        </w:rPr>
        <w:t xml:space="preserve"> "</w:t>
      </w:r>
      <w:r>
        <w:rPr>
          <w:rFonts w:ascii="Times New Roman" w:hAnsi="Times New Roman" w:hint="eastAsia"/>
          <w:sz w:val="28"/>
        </w:rPr>
        <w:t>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Владимира</w:t>
      </w:r>
      <w:r>
        <w:rPr>
          <w:rFonts w:ascii="Times New Roman" w:hAnsi="Times New Roman"/>
          <w:sz w:val="28"/>
        </w:rPr>
        <w:t xml:space="preserve">". </w:t>
      </w:r>
      <w:r>
        <w:rPr>
          <w:rFonts w:ascii="Times New Roman" w:hAnsi="Times New Roman" w:hint="eastAsia"/>
          <w:sz w:val="28"/>
        </w:rPr>
        <w:t>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начинался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от</w:t>
      </w:r>
      <w:r>
        <w:rPr>
          <w:rFonts w:ascii="Times New Roman" w:hAnsi="Times New Roman"/>
          <w:sz w:val="28"/>
        </w:rPr>
        <w:t xml:space="preserve"> северо-восточного </w:t>
      </w:r>
      <w:r>
        <w:rPr>
          <w:rFonts w:ascii="Times New Roman" w:hAnsi="Times New Roman" w:hint="eastAsia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Старокиевской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горы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выходил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Гончарный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яр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hint="eastAsia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гребне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обнаружены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остатки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частокола</w:t>
      </w:r>
      <w:r>
        <w:rPr>
          <w:rFonts w:ascii="Times New Roman" w:hAnsi="Times New Roman"/>
          <w:sz w:val="28"/>
        </w:rPr>
        <w:t xml:space="preserve">. В пределах древнейших укреплений выявлены жилые и хозяйственные постройки второй половины V - начала VI века. Центральную часть этого городища занимало языческое капище </w:t>
      </w:r>
      <w:r>
        <w:rPr>
          <w:rFonts w:ascii="Times New Roman" w:hAnsi="Times New Roman" w:hint="eastAsia"/>
          <w:sz w:val="28"/>
        </w:rPr>
        <w:t>эллиптической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формы</w:t>
      </w:r>
      <w:r>
        <w:rPr>
          <w:rFonts w:ascii="Times New Roman" w:hAnsi="Times New Roman"/>
          <w:sz w:val="28"/>
        </w:rPr>
        <w:t xml:space="preserve"> (размером 4,2хЗ,5 метра), сложенное из необработанных глыб песчаника на глиняном растворе.</w:t>
      </w:r>
    </w:p>
    <w:p w:rsidR="00CA3F2A" w:rsidRDefault="00CA3F2A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Торговый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таможенный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пункт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киевских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высот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существовал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задолго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постройки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Киева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hint="eastAsia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свидетельству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византийского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императора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Константина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Багрянородного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ладьи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 w:hint="eastAsia"/>
          <w:sz w:val="28"/>
        </w:rPr>
        <w:t>однодревки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Новгорода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Смоленска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Чернигова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собирались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киевской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крепости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называемой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Самватас</w:t>
      </w:r>
      <w:r>
        <w:rPr>
          <w:rFonts w:ascii="Times New Roman" w:hAnsi="Times New Roman"/>
          <w:sz w:val="28"/>
        </w:rPr>
        <w:t xml:space="preserve">. Предполагают, </w:t>
      </w:r>
      <w:r>
        <w:rPr>
          <w:rFonts w:ascii="Times New Roman" w:hAnsi="Times New Roman" w:hint="eastAsia"/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была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часть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города</w:t>
      </w:r>
      <w:r>
        <w:rPr>
          <w:rFonts w:ascii="Times New Roman" w:hAnsi="Times New Roman"/>
          <w:sz w:val="28"/>
        </w:rPr>
        <w:t xml:space="preserve">, связанная </w:t>
      </w:r>
      <w:r>
        <w:rPr>
          <w:rFonts w:ascii="Times New Roman" w:hAnsi="Times New Roman" w:hint="eastAsia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рекой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её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гаванью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так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назывался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древний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торговый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пункт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киевских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высотах</w:t>
      </w:r>
      <w:r>
        <w:rPr>
          <w:rFonts w:ascii="Times New Roman" w:hAnsi="Times New Roman"/>
          <w:sz w:val="28"/>
        </w:rPr>
        <w:t>. Если не считать "Самватас" иноязычным названием самого Киева, а особой крепостью (к чему склоняются многие исследователи: Ильинский Г.А. *Самватас. Лященко А.И. Киев и *Самватас; Рыбаков Б.А. Киевская Русь. С. 320; Лебедев Г.С. Эпоха викингов. С. 240-241; О.Н. Трубачев полагает даже, что Киев как полицентрический тип протогородов" состоял из нескольких первоначальных (отделъных) поселений; каждое из них имело собственное название, которые при слиянии поселений были вытеснены одним, - Трубачев О.Н. Языкознание и этногенез славян // Вопр. языкознания. 1982. N 5. С. 15), то неясна и ее локализация. Большинство исследователей отождествляет Самватас с детинцем на Старокиевской горе. Г.С. Лебедев считает это отождествление сомнительным (название киевского детинца, по его мнению, должно было попасть и в другие источники) и помещает Самватас на Лысой горе, возле которой, как он полагает, располагался обособленный дружинный некрополь (Лебедев Г.С. Эпоха викингов. С. 240-241). Самватас, по Лебедеву, основан "находником" Олегом, не решившимся закрепиться в самом Киеве, и потерял свое значегие во второй половине Х в. с упрочением княжеской династии. Крепость на Старокиевской горе была как бы капитанской рубкой, с высоты которой полянский князь мог не только видеть Вышгород и устье Десны, но и управлять всеми плывущими у подножия Горы.</w:t>
      </w:r>
    </w:p>
    <w:p w:rsidR="00CA3F2A" w:rsidRDefault="00CA3F2A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Легенда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трёх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братьях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основателях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города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подтверждается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реальной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топографией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киевских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высот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hint="eastAsia"/>
          <w:sz w:val="28"/>
        </w:rPr>
        <w:t>Их</w:t>
      </w:r>
      <w:r>
        <w:rPr>
          <w:rFonts w:ascii="Times New Roman" w:hAnsi="Times New Roman"/>
          <w:sz w:val="28"/>
        </w:rPr>
        <w:t xml:space="preserve"> "</w:t>
      </w:r>
      <w:r>
        <w:rPr>
          <w:rFonts w:ascii="Times New Roman" w:hAnsi="Times New Roman" w:hint="eastAsia"/>
          <w:sz w:val="28"/>
        </w:rPr>
        <w:t>грады</w:t>
      </w:r>
      <w:r>
        <w:rPr>
          <w:rFonts w:ascii="Times New Roman" w:hAnsi="Times New Roman"/>
          <w:sz w:val="28"/>
        </w:rPr>
        <w:t xml:space="preserve">", </w:t>
      </w:r>
      <w:r>
        <w:rPr>
          <w:rFonts w:ascii="Times New Roman" w:hAnsi="Times New Roman" w:hint="eastAsia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мнению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ряда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исследователей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находились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трёх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расположенных</w:t>
      </w:r>
      <w:r>
        <w:rPr>
          <w:rFonts w:ascii="Times New Roman" w:hAnsi="Times New Roman"/>
          <w:sz w:val="28"/>
        </w:rPr>
        <w:t xml:space="preserve"> близко </w:t>
      </w:r>
      <w:r>
        <w:rPr>
          <w:rFonts w:ascii="Times New Roman" w:hAnsi="Times New Roman" w:hint="eastAsia"/>
          <w:sz w:val="28"/>
        </w:rPr>
        <w:t>одна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от</w:t>
      </w:r>
      <w:r>
        <w:rPr>
          <w:rFonts w:ascii="Times New Roman" w:hAnsi="Times New Roman"/>
          <w:sz w:val="28"/>
        </w:rPr>
        <w:t xml:space="preserve"> другой </w:t>
      </w:r>
      <w:r>
        <w:rPr>
          <w:rFonts w:ascii="Times New Roman" w:hAnsi="Times New Roman" w:hint="eastAsia"/>
          <w:sz w:val="28"/>
        </w:rPr>
        <w:t>горах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 w:hint="eastAsia"/>
          <w:sz w:val="28"/>
        </w:rPr>
        <w:t>Андре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 w:hint="eastAsia"/>
          <w:sz w:val="28"/>
        </w:rPr>
        <w:t>вской</w:t>
      </w:r>
      <w:r>
        <w:rPr>
          <w:rFonts w:ascii="Times New Roman" w:hAnsi="Times New Roman"/>
          <w:sz w:val="28"/>
        </w:rPr>
        <w:t xml:space="preserve"> Старокиевской «Горе» (</w:t>
      </w:r>
      <w:r>
        <w:rPr>
          <w:rFonts w:ascii="Times New Roman" w:hAnsi="Times New Roman" w:hint="eastAsia"/>
          <w:sz w:val="28"/>
        </w:rPr>
        <w:t>Кия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 w:hint="eastAsia"/>
          <w:sz w:val="28"/>
        </w:rPr>
        <w:t>Щековица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 w:hint="eastAsia"/>
          <w:sz w:val="28"/>
        </w:rPr>
        <w:t>Щака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 w:hint="eastAsia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Лысой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 w:hint="eastAsia"/>
          <w:sz w:val="28"/>
        </w:rPr>
        <w:t>Хорива</w:t>
      </w:r>
      <w:r>
        <w:rPr>
          <w:rFonts w:ascii="Times New Roman" w:hAnsi="Times New Roman"/>
          <w:sz w:val="28"/>
        </w:rPr>
        <w:t>). Прямо за Подолом, полукруглым пространством между крутым берегом и низменным пространством, окаймляя его с юго-запада, находилась и ближайшая к «Горе» – Замковая гора (Киселевка, Фроловская гора).</w:t>
      </w:r>
    </w:p>
    <w:p w:rsidR="00CA3F2A" w:rsidRDefault="00CA3F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</w:rPr>
        <w:t>Крепость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Андреевской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 w:hint="eastAsia"/>
          <w:sz w:val="28"/>
        </w:rPr>
        <w:t>Старокиевской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 w:hint="eastAsia"/>
          <w:sz w:val="28"/>
        </w:rPr>
        <w:t>горе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была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вторичным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местом</w:t>
      </w:r>
      <w:r>
        <w:rPr>
          <w:rFonts w:ascii="Times New Roman" w:hAnsi="Times New Roman"/>
          <w:sz w:val="28"/>
        </w:rPr>
        <w:t xml:space="preserve"> пребывания </w:t>
      </w:r>
      <w:r>
        <w:rPr>
          <w:rFonts w:ascii="Times New Roman" w:hAnsi="Times New Roman" w:hint="eastAsia"/>
          <w:sz w:val="28"/>
        </w:rPr>
        <w:t>князя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Кия</w:t>
      </w:r>
      <w:r>
        <w:rPr>
          <w:rFonts w:ascii="Times New Roman" w:hAnsi="Times New Roman"/>
          <w:sz w:val="28"/>
        </w:rPr>
        <w:t xml:space="preserve"> и стала д</w:t>
      </w:r>
      <w:r>
        <w:rPr>
          <w:rFonts w:ascii="Times New Roman" w:hAnsi="Times New Roman" w:hint="eastAsia"/>
          <w:sz w:val="28"/>
        </w:rPr>
        <w:t>ревнейшим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городским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ядром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которого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произошло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заселение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окружающих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возвышенностей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hint="eastAsia"/>
          <w:sz w:val="28"/>
        </w:rPr>
        <w:t>Речка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Киянка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получила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своё</w:t>
      </w:r>
      <w:r>
        <w:rPr>
          <w:rFonts w:ascii="Times New Roman" w:hAnsi="Times New Roman"/>
          <w:sz w:val="28"/>
        </w:rPr>
        <w:t xml:space="preserve"> древнее </w:t>
      </w:r>
      <w:r>
        <w:rPr>
          <w:rFonts w:ascii="Times New Roman" w:hAnsi="Times New Roman" w:hint="eastAsia"/>
          <w:sz w:val="28"/>
        </w:rPr>
        <w:t>имя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первоначальной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резиденции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полянского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князя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Жизнь и деятельность князя Кия, согласно выводам академика Б. А. Рыбакова и других исследователей, приходилась на первую половину VI в. К этому или близкому к нему времени относится и сооружение первых укреплений на Старокиевской горе. "Град Кия" (ныне территория Государственного исторического музея), судя по данным археологических исследований 1909-1910 и 1936-1939 гг., был построен по всем правилам раннесредневекового зодчества.</w:t>
      </w:r>
    </w:p>
    <w:p w:rsidR="00CA3F2A" w:rsidRDefault="00CA3F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Искусственные укрепления удачно дополнялись естественными рубежами. Главные из них - реки Днепр и Лыбедь, впадающая в него ниже Выдубичея. Летописные упоминания лыбедских бродов свидетельствуют о том, что эта река с заболоченной поймой (оболонью) была серьезной преградой на пути к Киеву. Здесь протекали также и небольшие речки, впадавшие в Днепр (Почайна, Глубочица, Киянка, Юрковица), и в Лыбедь (Крещатик и Клов). Между речками, а также многочисленными оврагами (о</w:t>
      </w:r>
      <w:r>
        <w:rPr>
          <w:rFonts w:ascii="Times New Roman" w:hAnsi="Times New Roman"/>
          <w:sz w:val="28"/>
        </w:rPr>
        <w:t xml:space="preserve">враги во времена Киевской Руси были использованы гончарами и кожевниками) </w:t>
      </w:r>
      <w:r>
        <w:rPr>
          <w:rFonts w:ascii="Times New Roman" w:hAnsi="Times New Roman"/>
          <w:sz w:val="28"/>
          <w:szCs w:val="28"/>
        </w:rPr>
        <w:t>находилось такое количество гор (Старокиевская, Замковая, Детинка, Щековица, Лысая и др.), как ни в каком другом районе Среднего Поднепровья. Некоторые из них возвышались над Днепром на 70-80 метров. Старокиевская гора, где находился "град Кия", с трех сторон имела крутые склоны, с юга "град" был обнесен глубоким (до 4 метров) рвом и валом.</w:t>
      </w:r>
    </w:p>
    <w:p w:rsidR="00CA3F2A" w:rsidRDefault="00CA3F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Открытие древнейшего городища и ранних археологических материалов второй половины V - начала VI в. на Старокиевской горе, находки серебряных браслетов с утолщенными концами, серебряных пальчатых и зооморфных фибул VI-VII вв.. византийских монет императоров Анастасия I (498-519 гг.) и Юстиниана I (527-565 гг.) на Замковой горе, а также находки керамики на небольшой горе Детинке позволяют сделать вывод, что именно здесь около 1500 лет назад и началось формирование города, именно отсюда и шло заселение окрестных мест. Такой возраст оказался по мнению П. Толочко у земляных укреплений возле Десятинной церкви, которые прежде считались защитным сооружением храма, а при более тщательном изучении оказались защитой древнего городища.</w:t>
      </w:r>
    </w:p>
    <w:p w:rsidR="00CA3F2A" w:rsidRDefault="00CA3F2A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время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раскопок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найдена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часть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стен</w:t>
      </w:r>
      <w:r>
        <w:rPr>
          <w:rFonts w:ascii="Times New Roman" w:hAnsi="Times New Roman"/>
          <w:sz w:val="28"/>
        </w:rPr>
        <w:t xml:space="preserve"> трехкамерного </w:t>
      </w:r>
      <w:r>
        <w:rPr>
          <w:rFonts w:ascii="Times New Roman" w:hAnsi="Times New Roman" w:hint="eastAsia"/>
          <w:sz w:val="28"/>
        </w:rPr>
        <w:t>здания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одна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которых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продольная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 w:hint="eastAsia"/>
          <w:sz w:val="28"/>
        </w:rPr>
        <w:t>имеет</w:t>
      </w:r>
      <w:r>
        <w:rPr>
          <w:rFonts w:ascii="Times New Roman" w:hAnsi="Times New Roman"/>
          <w:sz w:val="28"/>
        </w:rPr>
        <w:t xml:space="preserve"> длину 18 </w:t>
      </w:r>
      <w:r>
        <w:rPr>
          <w:rFonts w:ascii="Times New Roman" w:hAnsi="Times New Roman" w:hint="eastAsia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толщину</w:t>
      </w:r>
      <w:r>
        <w:rPr>
          <w:rFonts w:ascii="Times New Roman" w:hAnsi="Times New Roman"/>
          <w:sz w:val="28"/>
        </w:rPr>
        <w:t xml:space="preserve"> 1,5 </w:t>
      </w:r>
      <w:r>
        <w:rPr>
          <w:rFonts w:ascii="Times New Roman" w:hAnsi="Times New Roman" w:hint="eastAsia"/>
          <w:sz w:val="28"/>
        </w:rPr>
        <w:t>м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hint="eastAsia"/>
          <w:sz w:val="28"/>
        </w:rPr>
        <w:t>Стены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были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выложены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глиняном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растворе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из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каменных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валунов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тонкой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плинфы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 w:hint="eastAsia"/>
          <w:sz w:val="28"/>
        </w:rPr>
        <w:t>плоского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кирпича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 w:hint="eastAsia"/>
          <w:sz w:val="28"/>
        </w:rPr>
        <w:t>шиферных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плит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hint="eastAsia"/>
          <w:sz w:val="28"/>
        </w:rPr>
        <w:t>Двухэтажное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здание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 w:hint="eastAsia"/>
          <w:sz w:val="28"/>
        </w:rPr>
        <w:t>как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считают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исследователи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дворец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княгини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Ольги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 w:hint="eastAsia"/>
          <w:sz w:val="28"/>
        </w:rPr>
        <w:t>было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украшено</w:t>
      </w:r>
      <w:r>
        <w:rPr>
          <w:rFonts w:ascii="Times New Roman" w:hAnsi="Times New Roman"/>
          <w:sz w:val="28"/>
        </w:rPr>
        <w:t xml:space="preserve"> фресковыми </w:t>
      </w:r>
      <w:r>
        <w:rPr>
          <w:rFonts w:ascii="Times New Roman" w:hAnsi="Times New Roman" w:hint="eastAsia"/>
          <w:sz w:val="28"/>
        </w:rPr>
        <w:t>росписями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шиферными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резными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архитектурными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деталями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поливными</w:t>
      </w:r>
      <w:r>
        <w:rPr>
          <w:rFonts w:ascii="Times New Roman" w:hAnsi="Times New Roman"/>
          <w:sz w:val="28"/>
        </w:rPr>
        <w:t xml:space="preserve"> керамическими </w:t>
      </w:r>
      <w:r>
        <w:rPr>
          <w:rFonts w:ascii="Times New Roman" w:hAnsi="Times New Roman" w:hint="eastAsia"/>
          <w:sz w:val="28"/>
        </w:rPr>
        <w:t>плитами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hint="eastAsia"/>
          <w:sz w:val="28"/>
        </w:rPr>
        <w:t>Дворец</w:t>
      </w:r>
      <w:r>
        <w:rPr>
          <w:rFonts w:ascii="Times New Roman" w:hAnsi="Times New Roman"/>
          <w:sz w:val="28"/>
        </w:rPr>
        <w:t xml:space="preserve"> размещался </w:t>
      </w:r>
      <w:r>
        <w:rPr>
          <w:rFonts w:ascii="Times New Roman" w:hAnsi="Times New Roman" w:hint="eastAsia"/>
          <w:sz w:val="28"/>
        </w:rPr>
        <w:t>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пределами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укреплений</w:t>
      </w:r>
      <w:r>
        <w:rPr>
          <w:rFonts w:ascii="Times New Roman" w:hAnsi="Times New Roman"/>
          <w:sz w:val="28"/>
        </w:rPr>
        <w:t xml:space="preserve"> "</w:t>
      </w:r>
      <w:r>
        <w:rPr>
          <w:rFonts w:ascii="Times New Roman" w:hAnsi="Times New Roman" w:hint="eastAsia"/>
          <w:sz w:val="28"/>
        </w:rPr>
        <w:t>града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Киева</w:t>
      </w:r>
      <w:r>
        <w:rPr>
          <w:rFonts w:ascii="Times New Roman" w:hAnsi="Times New Roman"/>
          <w:sz w:val="28"/>
        </w:rPr>
        <w:t xml:space="preserve">", </w:t>
      </w:r>
      <w:r>
        <w:rPr>
          <w:rFonts w:ascii="Times New Roman" w:hAnsi="Times New Roman" w:hint="eastAsia"/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свидетельствует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о</w:t>
      </w:r>
      <w:r>
        <w:rPr>
          <w:rFonts w:ascii="Times New Roman" w:hAnsi="Times New Roman"/>
          <w:sz w:val="28"/>
        </w:rPr>
        <w:t xml:space="preserve"> значительном </w:t>
      </w:r>
      <w:r>
        <w:rPr>
          <w:rFonts w:ascii="Times New Roman" w:hAnsi="Times New Roman" w:hint="eastAsia"/>
          <w:sz w:val="28"/>
        </w:rPr>
        <w:t>расширении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городской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</w:t>
      </w:r>
      <w:r>
        <w:rPr>
          <w:rFonts w:ascii="Times New Roman" w:hAnsi="Times New Roman"/>
          <w:sz w:val="28"/>
        </w:rPr>
        <w:t xml:space="preserve">. </w:t>
      </w:r>
    </w:p>
    <w:p w:rsidR="00CA3F2A" w:rsidRDefault="00CA3F2A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Територия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Верхнего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расширяется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до</w:t>
      </w:r>
      <w:r>
        <w:rPr>
          <w:rFonts w:ascii="Times New Roman" w:hAnsi="Times New Roman"/>
          <w:sz w:val="28"/>
        </w:rPr>
        <w:t xml:space="preserve"> 10 </w:t>
      </w:r>
      <w:r>
        <w:rPr>
          <w:rFonts w:ascii="Times New Roman" w:hAnsi="Times New Roman" w:hint="eastAsia"/>
          <w:sz w:val="28"/>
        </w:rPr>
        <w:t>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вокруг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возводятся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мощные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укрепления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 w:hint="eastAsia"/>
          <w:sz w:val="28"/>
        </w:rPr>
        <w:t>рвы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земляные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валы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высотой</w:t>
      </w:r>
      <w:r>
        <w:rPr>
          <w:rFonts w:ascii="Times New Roman" w:hAnsi="Times New Roman"/>
          <w:sz w:val="28"/>
        </w:rPr>
        <w:t xml:space="preserve"> 16 </w:t>
      </w:r>
      <w:r>
        <w:rPr>
          <w:rFonts w:ascii="Times New Roman" w:hAnsi="Times New Roman" w:hint="eastAsia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шириной</w:t>
      </w:r>
      <w:r>
        <w:rPr>
          <w:rFonts w:ascii="Times New Roman" w:hAnsi="Times New Roman"/>
          <w:sz w:val="28"/>
        </w:rPr>
        <w:t xml:space="preserve"> 9-13 </w:t>
      </w:r>
      <w:r>
        <w:rPr>
          <w:rFonts w:ascii="Times New Roman" w:hAnsi="Times New Roman" w:hint="eastAsia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основании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hint="eastAsia"/>
          <w:sz w:val="28"/>
        </w:rPr>
        <w:t>Каркасом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служили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срубные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конструкции</w:t>
      </w:r>
      <w:r>
        <w:rPr>
          <w:rFonts w:ascii="Times New Roman" w:hAnsi="Times New Roman"/>
          <w:sz w:val="28"/>
        </w:rPr>
        <w:t xml:space="preserve"> - "</w:t>
      </w:r>
      <w:r>
        <w:rPr>
          <w:rFonts w:ascii="Times New Roman" w:hAnsi="Times New Roman" w:hint="eastAsia"/>
          <w:sz w:val="28"/>
        </w:rPr>
        <w:t>городни</w:t>
      </w:r>
      <w:r>
        <w:rPr>
          <w:rFonts w:ascii="Times New Roman" w:hAnsi="Times New Roman"/>
          <w:sz w:val="28"/>
        </w:rPr>
        <w:t xml:space="preserve">". </w:t>
      </w:r>
      <w:r>
        <w:rPr>
          <w:rFonts w:ascii="Times New Roman" w:hAnsi="Times New Roman" w:hint="eastAsia"/>
          <w:sz w:val="28"/>
        </w:rPr>
        <w:t>Валы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шли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вдоль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обрывов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урочища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Гончары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где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сейчас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находится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Десятинный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пер</w:t>
      </w:r>
      <w:r>
        <w:rPr>
          <w:rFonts w:ascii="Times New Roman" w:hAnsi="Times New Roman"/>
          <w:sz w:val="28"/>
        </w:rPr>
        <w:t xml:space="preserve">., </w:t>
      </w:r>
      <w:r>
        <w:rPr>
          <w:rFonts w:ascii="Times New Roman" w:hAnsi="Times New Roman" w:hint="eastAsia"/>
          <w:sz w:val="28"/>
        </w:rPr>
        <w:t>затем</w:t>
      </w:r>
      <w:r>
        <w:rPr>
          <w:rFonts w:ascii="Times New Roman" w:hAnsi="Times New Roman"/>
          <w:sz w:val="28"/>
        </w:rPr>
        <w:t xml:space="preserve"> поворачивали </w:t>
      </w:r>
      <w:r>
        <w:rPr>
          <w:rFonts w:ascii="Times New Roman" w:hAnsi="Times New Roman" w:hint="eastAsia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юг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нынешней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Большой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Житомирской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ул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hint="eastAsia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восток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пересечения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Владимирской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ул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hint="eastAsia"/>
          <w:sz w:val="28"/>
        </w:rPr>
        <w:t>Здесь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находился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главный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въезд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южной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стороны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Верхний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город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 w:hint="eastAsia"/>
          <w:sz w:val="28"/>
        </w:rPr>
        <w:t>Софийские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ворота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hint="eastAsia"/>
          <w:sz w:val="28"/>
        </w:rPr>
        <w:t>Они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представляли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собой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каменную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сторожевую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башню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почти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квадратную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плане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 w:hint="eastAsia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сторонами</w:t>
      </w:r>
      <w:r>
        <w:rPr>
          <w:rFonts w:ascii="Times New Roman" w:hAnsi="Times New Roman"/>
          <w:sz w:val="28"/>
        </w:rPr>
        <w:t xml:space="preserve"> 10 </w:t>
      </w:r>
      <w:r>
        <w:rPr>
          <w:rFonts w:ascii="Times New Roman" w:hAnsi="Times New Roman" w:hint="eastAsia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и</w:t>
      </w:r>
      <w:r>
        <w:rPr>
          <w:rFonts w:ascii="Times New Roman" w:hAnsi="Times New Roman"/>
          <w:sz w:val="28"/>
        </w:rPr>
        <w:t xml:space="preserve"> 10,6 </w:t>
      </w:r>
      <w:r>
        <w:rPr>
          <w:rFonts w:ascii="Times New Roman" w:hAnsi="Times New Roman" w:hint="eastAsia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аркой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проезда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пролетом</w:t>
      </w:r>
      <w:r>
        <w:rPr>
          <w:rFonts w:ascii="Times New Roman" w:hAnsi="Times New Roman"/>
          <w:sz w:val="28"/>
        </w:rPr>
        <w:t xml:space="preserve"> 3,7 </w:t>
      </w:r>
      <w:r>
        <w:rPr>
          <w:rFonts w:ascii="Times New Roman" w:hAnsi="Times New Roman" w:hint="eastAsia"/>
          <w:sz w:val="28"/>
        </w:rPr>
        <w:t>м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hint="eastAsia"/>
          <w:sz w:val="28"/>
        </w:rPr>
        <w:t>Через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эти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ворота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Х</w:t>
      </w:r>
      <w:r>
        <w:rPr>
          <w:rFonts w:ascii="Times New Roman" w:hAnsi="Times New Roman"/>
          <w:sz w:val="28"/>
        </w:rPr>
        <w:t xml:space="preserve">III </w:t>
      </w:r>
      <w:r>
        <w:rPr>
          <w:rFonts w:ascii="Times New Roman" w:hAnsi="Times New Roman" w:hint="eastAsia"/>
          <w:sz w:val="28"/>
        </w:rPr>
        <w:t>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 w:hint="eastAsia"/>
          <w:sz w:val="28"/>
        </w:rPr>
        <w:t>войска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хана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Батыя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ворвались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hint="eastAsia"/>
          <w:sz w:val="28"/>
        </w:rPr>
        <w:t>Киев</w:t>
      </w:r>
      <w:r>
        <w:rPr>
          <w:rFonts w:ascii="Times New Roman" w:hAnsi="Times New Roman"/>
          <w:sz w:val="28"/>
        </w:rPr>
        <w:t xml:space="preserve">. </w:t>
      </w:r>
    </w:p>
    <w:p w:rsidR="00CA3F2A" w:rsidRDefault="00CA3F2A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городе изучены культурные напластования Х в. и одновременный некрополь, включающий дружинные гробницы (Каргер М.К. Древний Киев. Т. 1). Наиболее характерный тип дружинных погребений Х в. - камерные, близкие скандинавским, но имеющие местные особенности - срубные конструкции камер (Лебедев Г. С. и др. Археологические памятники Древней Руси IX-XI вв. Л., 1978. С. 12), что свидетельствует о самостоятельном развитии этого типа погребального обряда на Руси. Особое значение киевских камерных гробниц для характеристики древнерусской дружинной культуры заключается в том, что сходные памятники обнаружены не только на соседней Черниговщине, подвластной киевскому князю, но и в других важнейших пунктах Древнерусского государства - в Смоленском Поднепровье (Гнездово), Верхнем Поволжье (Тимерево), Пскове, Ладоге, видимо, на Волыни; очевидно, эти памятники принадлежали "росам" - дружинникам, связанным с Киевом и осуществлявшим постоянный контроль в городах и на погостах, подвластных киевскому князю (Мельникова Е.А., Петрухин В. Я., Пушкина Т.А. Древнерусские влияния в культуре Скандинавии // История СССР. 1984. N 3. С. 58). </w:t>
      </w:r>
      <w:r>
        <w:rPr>
          <w:rFonts w:ascii="Times New Roman" w:hAnsi="Times New Roman"/>
          <w:sz w:val="28"/>
        </w:rPr>
        <w:br/>
        <w:t>Связи киевской дружины с Византией документируются немногочисленными находками монет (Каргер М.К. Древний Киев. Т. 1. С. 210-211), в том числе золотой монетой Константина Багрянородного, найденной в погребальном комплексе с весами и гирьками (Там же. С. 161). </w:t>
      </w:r>
    </w:p>
    <w:p w:rsidR="00CA3F2A" w:rsidRDefault="00CA3F2A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Остатки домов киевлян, найденные в последнее время экспедицией П Толочко, датируются X — XII веками. До этого считалось, что князья и бояре жили в теремах, а простой люд — в землянках. Но на Подоле удалось откопать деревянные срубы, занимавшие значительную территорию — современных Контрактовой площади, Житнего рынка, улиц Константиновской, Волошской, такие срубы были обнаружены и на холмах. Уже известно около 150 таких домов — двух- и трехэтажных, чей возраст удалось определить с помощью дендрологического анализа с точностью до года. </w:t>
      </w:r>
    </w:p>
    <w:p w:rsidR="00CA3F2A" w:rsidRDefault="00CA3F2A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Град князя Кия на горе не разрастался в то время; тогда была пора не строительства, а походов, не производства, а трофеев. Но историческая роль Киева начиная с этого времени непрерывно возрастает. По всей вероятности, именно в это время происходит слияние в один большой союз нескольких лесостепных славянских племен: руси (по рекам Роси и Днепру), северян (по Десне и Сейму) и полян, живших севернее Руси, вокруг Киева. Первенство в новом союзе, можно думать, первоначально принадлежало русам.</w:t>
      </w:r>
    </w:p>
    <w:p w:rsidR="00CA3F2A" w:rsidRDefault="00CA3F2A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Дальнейшие события в восточнославянском мире подтвердили устойчивое положение Киева как главного центра объединения и защиты славянства.</w:t>
      </w:r>
    </w:p>
    <w:p w:rsidR="00CA3F2A" w:rsidRDefault="00CA3F2A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Примерно в это же время (точно оно, к сожалению, не обозначено, может быть, это рубеж VIII...IX веков) происходит перерастание днепровского союза в суперсоюз, объединяющий несколько союзов славянских племен. Летопись перечисляет их: «Русь, Поляне, Древляне, Полочане, Дреговичи, Север». Все они входят в общее понятие Руси. Это почти половина восточных славян. Такой союз. охватывавший территорию около 120 000 квадратных километров и простиравшийся на 700 километров на север, вплоть до Западной Двины, или уже был настоящим государством, или становился им.</w:t>
      </w:r>
    </w:p>
    <w:p w:rsidR="00CA3F2A" w:rsidRDefault="00CA3F2A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CA3F2A" w:rsidRDefault="00CA3F2A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CA3F2A" w:rsidRDefault="00CA3F2A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CA3F2A" w:rsidRDefault="00CA3F2A">
      <w:bookmarkStart w:id="0" w:name="_GoBack"/>
      <w:bookmarkEnd w:id="0"/>
    </w:p>
    <w:sectPr w:rsidR="00CA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FD5"/>
    <w:rsid w:val="00412FD5"/>
    <w:rsid w:val="00CA3F2A"/>
    <w:rsid w:val="00D551D2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906F-259D-4E62-80F9-3C1BFD6D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Киев, как и другие древнейшие города, возник в результате развития ремесла, торговли, углубления общественного разделения труд</vt:lpstr>
    </vt:vector>
  </TitlesOfParts>
  <Company/>
  <LinksUpToDate>false</LinksUpToDate>
  <CharactersWithSpaces>11007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Киев, как и другие древнейшие города, возник в результате развития ремесла, торговли, углубления общественного разделения труд</dc:title>
  <dc:subject/>
  <dc:creator>user</dc:creator>
  <cp:keywords/>
  <dc:description/>
  <cp:lastModifiedBy>Irina</cp:lastModifiedBy>
  <cp:revision>2</cp:revision>
  <dcterms:created xsi:type="dcterms:W3CDTF">2014-08-03T14:50:00Z</dcterms:created>
  <dcterms:modified xsi:type="dcterms:W3CDTF">2014-08-03T14:50:00Z</dcterms:modified>
</cp:coreProperties>
</file>