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BBD" w:rsidRDefault="00854BBD">
      <w:pPr>
        <w:pStyle w:val="a3"/>
        <w:spacing w:line="360" w:lineRule="auto"/>
        <w:jc w:val="center"/>
        <w:rPr>
          <w:sz w:val="28"/>
        </w:rPr>
      </w:pPr>
      <w:r>
        <w:rPr>
          <w:sz w:val="28"/>
        </w:rPr>
        <w:t>Министерство Образования Российской Федерации.</w:t>
      </w:r>
    </w:p>
    <w:p w:rsidR="00854BBD" w:rsidRDefault="00854BBD">
      <w:pPr>
        <w:pStyle w:val="a3"/>
        <w:spacing w:line="360" w:lineRule="auto"/>
        <w:jc w:val="center"/>
        <w:rPr>
          <w:sz w:val="32"/>
        </w:rPr>
      </w:pPr>
      <w:r>
        <w:rPr>
          <w:sz w:val="36"/>
        </w:rPr>
        <w:t>Московский Государственный Открытый Университет</w:t>
      </w:r>
      <w:r>
        <w:rPr>
          <w:sz w:val="32"/>
        </w:rPr>
        <w:t>.</w:t>
      </w:r>
    </w:p>
    <w:p w:rsidR="00854BBD" w:rsidRDefault="00854BBD">
      <w:pPr>
        <w:pStyle w:val="a3"/>
        <w:spacing w:line="360" w:lineRule="auto"/>
        <w:jc w:val="center"/>
        <w:rPr>
          <w:sz w:val="28"/>
        </w:rPr>
      </w:pPr>
    </w:p>
    <w:p w:rsidR="00854BBD" w:rsidRDefault="00854BBD">
      <w:pPr>
        <w:pStyle w:val="a3"/>
        <w:spacing w:line="360" w:lineRule="auto"/>
        <w:jc w:val="center"/>
        <w:rPr>
          <w:sz w:val="28"/>
        </w:rPr>
      </w:pPr>
    </w:p>
    <w:p w:rsidR="00854BBD" w:rsidRDefault="00854BBD">
      <w:pPr>
        <w:pStyle w:val="a3"/>
        <w:spacing w:line="360" w:lineRule="auto"/>
        <w:jc w:val="center"/>
        <w:rPr>
          <w:sz w:val="28"/>
        </w:rPr>
      </w:pPr>
    </w:p>
    <w:p w:rsidR="00854BBD" w:rsidRDefault="00854BBD">
      <w:pPr>
        <w:pStyle w:val="a3"/>
        <w:spacing w:line="360" w:lineRule="auto"/>
        <w:jc w:val="center"/>
        <w:rPr>
          <w:sz w:val="28"/>
        </w:rPr>
      </w:pPr>
    </w:p>
    <w:p w:rsidR="00854BBD" w:rsidRDefault="00854BBD">
      <w:pPr>
        <w:pStyle w:val="a3"/>
        <w:spacing w:line="360" w:lineRule="auto"/>
        <w:jc w:val="center"/>
        <w:rPr>
          <w:sz w:val="28"/>
        </w:rPr>
      </w:pPr>
    </w:p>
    <w:p w:rsidR="00854BBD" w:rsidRDefault="00854BBD">
      <w:pPr>
        <w:pStyle w:val="a3"/>
        <w:spacing w:line="360" w:lineRule="auto"/>
        <w:jc w:val="center"/>
        <w:rPr>
          <w:sz w:val="28"/>
        </w:rPr>
      </w:pPr>
    </w:p>
    <w:p w:rsidR="00854BBD" w:rsidRDefault="00854BBD">
      <w:pPr>
        <w:pStyle w:val="a3"/>
        <w:spacing w:line="360" w:lineRule="auto"/>
        <w:jc w:val="center"/>
        <w:rPr>
          <w:sz w:val="40"/>
        </w:rPr>
      </w:pPr>
      <w:r>
        <w:rPr>
          <w:sz w:val="40"/>
        </w:rPr>
        <w:t>Курсовая работа.</w:t>
      </w:r>
    </w:p>
    <w:p w:rsidR="00854BBD" w:rsidRDefault="00854BBD">
      <w:pPr>
        <w:pStyle w:val="a3"/>
        <w:spacing w:line="360" w:lineRule="auto"/>
        <w:jc w:val="center"/>
        <w:rPr>
          <w:sz w:val="28"/>
        </w:rPr>
      </w:pPr>
      <w:r>
        <w:rPr>
          <w:sz w:val="28"/>
        </w:rPr>
        <w:t>По предмету «</w:t>
      </w:r>
      <w:r>
        <w:rPr>
          <w:sz w:val="36"/>
        </w:rPr>
        <w:t>Теория государства и права</w:t>
      </w:r>
      <w:r>
        <w:rPr>
          <w:sz w:val="28"/>
        </w:rPr>
        <w:t>».</w:t>
      </w:r>
    </w:p>
    <w:p w:rsidR="00854BBD" w:rsidRDefault="00854BBD">
      <w:pPr>
        <w:pStyle w:val="a3"/>
        <w:spacing w:line="360" w:lineRule="auto"/>
        <w:jc w:val="center"/>
        <w:rPr>
          <w:rFonts w:ascii="Bookman Old Style" w:hAnsi="Bookman Old Style"/>
          <w:sz w:val="28"/>
        </w:rPr>
      </w:pPr>
      <w:r>
        <w:rPr>
          <w:sz w:val="28"/>
        </w:rPr>
        <w:t xml:space="preserve">Тема: </w:t>
      </w:r>
      <w:r>
        <w:rPr>
          <w:rFonts w:ascii="Bookman Old Style" w:hAnsi="Bookman Old Style"/>
          <w:sz w:val="28"/>
        </w:rPr>
        <w:t>«</w:t>
      </w:r>
      <w:r>
        <w:rPr>
          <w:rFonts w:ascii="Bookman Old Style" w:hAnsi="Bookman Old Style"/>
          <w:b/>
          <w:bCs/>
          <w:sz w:val="36"/>
        </w:rPr>
        <w:t>Формирование правовой культуры общества</w:t>
      </w:r>
      <w:r>
        <w:rPr>
          <w:rFonts w:ascii="Bookman Old Style" w:hAnsi="Bookman Old Style"/>
          <w:sz w:val="28"/>
        </w:rPr>
        <w:t>».</w:t>
      </w:r>
    </w:p>
    <w:p w:rsidR="00854BBD" w:rsidRDefault="00854BBD">
      <w:pPr>
        <w:pStyle w:val="a3"/>
        <w:spacing w:line="360" w:lineRule="auto"/>
        <w:jc w:val="center"/>
        <w:rPr>
          <w:sz w:val="28"/>
        </w:rPr>
      </w:pPr>
    </w:p>
    <w:p w:rsidR="00854BBD" w:rsidRDefault="00854BBD">
      <w:pPr>
        <w:pStyle w:val="a3"/>
        <w:spacing w:line="360" w:lineRule="auto"/>
        <w:jc w:val="center"/>
        <w:rPr>
          <w:sz w:val="28"/>
        </w:rPr>
      </w:pPr>
    </w:p>
    <w:p w:rsidR="00854BBD" w:rsidRDefault="00854BBD">
      <w:pPr>
        <w:pStyle w:val="a3"/>
        <w:spacing w:line="360" w:lineRule="auto"/>
        <w:jc w:val="center"/>
        <w:rPr>
          <w:sz w:val="28"/>
        </w:rPr>
      </w:pPr>
    </w:p>
    <w:p w:rsidR="00854BBD" w:rsidRDefault="00854BBD">
      <w:pPr>
        <w:pStyle w:val="a3"/>
        <w:spacing w:line="360" w:lineRule="auto"/>
        <w:jc w:val="center"/>
        <w:rPr>
          <w:sz w:val="28"/>
        </w:rPr>
      </w:pPr>
    </w:p>
    <w:p w:rsidR="00854BBD" w:rsidRDefault="00854BBD">
      <w:pPr>
        <w:pStyle w:val="a3"/>
        <w:spacing w:line="360" w:lineRule="auto"/>
        <w:jc w:val="center"/>
        <w:rPr>
          <w:sz w:val="28"/>
        </w:rPr>
      </w:pPr>
    </w:p>
    <w:p w:rsidR="00854BBD" w:rsidRDefault="00854BBD">
      <w:pPr>
        <w:pStyle w:val="a3"/>
        <w:spacing w:line="360" w:lineRule="auto"/>
        <w:jc w:val="center"/>
        <w:rPr>
          <w:sz w:val="28"/>
        </w:rPr>
      </w:pPr>
    </w:p>
    <w:p w:rsidR="00854BBD" w:rsidRDefault="00854BBD">
      <w:pPr>
        <w:pStyle w:val="a3"/>
        <w:spacing w:line="360" w:lineRule="auto"/>
        <w:jc w:val="center"/>
        <w:rPr>
          <w:sz w:val="28"/>
        </w:rPr>
      </w:pPr>
    </w:p>
    <w:p w:rsidR="00854BBD" w:rsidRDefault="00854BBD">
      <w:pPr>
        <w:pStyle w:val="a3"/>
        <w:spacing w:line="360" w:lineRule="auto"/>
        <w:jc w:val="center"/>
        <w:rPr>
          <w:sz w:val="28"/>
        </w:rPr>
      </w:pPr>
    </w:p>
    <w:p w:rsidR="00854BBD" w:rsidRDefault="00854BBD">
      <w:pPr>
        <w:pStyle w:val="a3"/>
        <w:spacing w:line="360" w:lineRule="auto"/>
        <w:jc w:val="center"/>
        <w:rPr>
          <w:sz w:val="28"/>
        </w:rPr>
      </w:pPr>
    </w:p>
    <w:p w:rsidR="00854BBD" w:rsidRDefault="00854BBD">
      <w:pPr>
        <w:pStyle w:val="a3"/>
        <w:spacing w:line="360" w:lineRule="auto"/>
        <w:ind w:left="5760" w:hanging="180"/>
        <w:jc w:val="right"/>
        <w:rPr>
          <w:sz w:val="28"/>
        </w:rPr>
      </w:pPr>
      <w:r>
        <w:rPr>
          <w:sz w:val="28"/>
          <w:u w:val="single"/>
        </w:rPr>
        <w:t>Выполнила:</w:t>
      </w:r>
      <w:r>
        <w:rPr>
          <w:sz w:val="28"/>
        </w:rPr>
        <w:t xml:space="preserve"> студентка МГОУ,</w:t>
      </w:r>
    </w:p>
    <w:p w:rsidR="00854BBD" w:rsidRDefault="00854BBD">
      <w:pPr>
        <w:pStyle w:val="a3"/>
        <w:spacing w:line="360" w:lineRule="auto"/>
        <w:ind w:left="5760" w:hanging="180"/>
        <w:jc w:val="right"/>
        <w:rPr>
          <w:sz w:val="28"/>
        </w:rPr>
      </w:pPr>
      <w:r>
        <w:rPr>
          <w:sz w:val="28"/>
        </w:rPr>
        <w:t>факультета юриспруденции,</w:t>
      </w:r>
    </w:p>
    <w:p w:rsidR="00854BBD" w:rsidRDefault="00854BBD">
      <w:pPr>
        <w:pStyle w:val="a3"/>
        <w:spacing w:line="360" w:lineRule="auto"/>
        <w:ind w:left="6840" w:hanging="540"/>
        <w:rPr>
          <w:sz w:val="28"/>
        </w:rPr>
      </w:pPr>
      <w:r>
        <w:rPr>
          <w:sz w:val="28"/>
        </w:rPr>
        <w:t>группы Ю-20-В,</w:t>
      </w:r>
    </w:p>
    <w:p w:rsidR="00854BBD" w:rsidRDefault="00854BBD">
      <w:pPr>
        <w:pStyle w:val="a3"/>
        <w:spacing w:line="360" w:lineRule="auto"/>
        <w:ind w:left="6840" w:hanging="540"/>
        <w:jc w:val="left"/>
        <w:rPr>
          <w:sz w:val="28"/>
        </w:rPr>
      </w:pPr>
      <w:r>
        <w:rPr>
          <w:sz w:val="28"/>
        </w:rPr>
        <w:t>Григорьева С.А.</w:t>
      </w:r>
    </w:p>
    <w:p w:rsidR="00854BBD" w:rsidRDefault="00854BBD">
      <w:pPr>
        <w:pStyle w:val="a3"/>
        <w:spacing w:line="360" w:lineRule="auto"/>
        <w:ind w:left="5760" w:firstLine="360"/>
        <w:jc w:val="left"/>
        <w:rPr>
          <w:sz w:val="28"/>
        </w:rPr>
      </w:pPr>
      <w:r>
        <w:rPr>
          <w:sz w:val="28"/>
          <w:u w:val="single"/>
        </w:rPr>
        <w:t>Проверила:</w:t>
      </w:r>
      <w:r>
        <w:rPr>
          <w:sz w:val="28"/>
        </w:rPr>
        <w:t xml:space="preserve">  Бошно С.В.</w:t>
      </w:r>
    </w:p>
    <w:p w:rsidR="00854BBD" w:rsidRDefault="00854BBD">
      <w:pPr>
        <w:pStyle w:val="a3"/>
        <w:spacing w:line="360" w:lineRule="auto"/>
        <w:jc w:val="center"/>
        <w:rPr>
          <w:sz w:val="28"/>
        </w:rPr>
      </w:pPr>
    </w:p>
    <w:p w:rsidR="00854BBD" w:rsidRDefault="00854BBD">
      <w:pPr>
        <w:pStyle w:val="a3"/>
        <w:spacing w:line="360" w:lineRule="auto"/>
        <w:ind w:firstLine="2700"/>
        <w:rPr>
          <w:sz w:val="28"/>
        </w:rPr>
      </w:pPr>
      <w:r>
        <w:rPr>
          <w:sz w:val="28"/>
        </w:rPr>
        <w:t>Нефтеюганск  2001.</w:t>
      </w:r>
    </w:p>
    <w:p w:rsidR="00854BBD" w:rsidRDefault="00854BBD">
      <w:pPr>
        <w:pStyle w:val="a3"/>
        <w:spacing w:line="360" w:lineRule="auto"/>
        <w:jc w:val="center"/>
        <w:rPr>
          <w:sz w:val="28"/>
        </w:rPr>
      </w:pPr>
      <w:r>
        <w:rPr>
          <w:sz w:val="28"/>
        </w:rPr>
        <w:br w:type="page"/>
        <w:t>План.</w:t>
      </w:r>
    </w:p>
    <w:p w:rsidR="00854BBD" w:rsidRDefault="00854BBD">
      <w:pPr>
        <w:pStyle w:val="a3"/>
        <w:spacing w:line="360" w:lineRule="auto"/>
        <w:jc w:val="left"/>
        <w:rPr>
          <w:sz w:val="28"/>
        </w:rPr>
      </w:pPr>
      <w:r>
        <w:rPr>
          <w:sz w:val="28"/>
        </w:rPr>
        <w:t>Введение.</w:t>
      </w:r>
    </w:p>
    <w:p w:rsidR="00854BBD" w:rsidRDefault="00854BBD">
      <w:pPr>
        <w:pStyle w:val="a3"/>
        <w:numPr>
          <w:ilvl w:val="0"/>
          <w:numId w:val="2"/>
        </w:numPr>
        <w:spacing w:line="360" w:lineRule="auto"/>
        <w:jc w:val="left"/>
        <w:rPr>
          <w:sz w:val="28"/>
        </w:rPr>
      </w:pPr>
      <w:r>
        <w:rPr>
          <w:sz w:val="28"/>
        </w:rPr>
        <w:t>Общее понятие термина «правовая культура» общества.</w:t>
      </w:r>
    </w:p>
    <w:p w:rsidR="00854BBD" w:rsidRDefault="00854BBD">
      <w:pPr>
        <w:pStyle w:val="a3"/>
        <w:numPr>
          <w:ilvl w:val="1"/>
          <w:numId w:val="2"/>
        </w:numPr>
        <w:spacing w:line="360" w:lineRule="auto"/>
        <w:jc w:val="left"/>
        <w:rPr>
          <w:sz w:val="28"/>
        </w:rPr>
      </w:pPr>
      <w:r>
        <w:rPr>
          <w:sz w:val="28"/>
        </w:rPr>
        <w:t>Определение «правовая культура».</w:t>
      </w:r>
    </w:p>
    <w:p w:rsidR="00854BBD" w:rsidRDefault="00854BBD">
      <w:pPr>
        <w:pStyle w:val="a3"/>
        <w:numPr>
          <w:ilvl w:val="1"/>
          <w:numId w:val="2"/>
        </w:numPr>
        <w:spacing w:line="360" w:lineRule="auto"/>
        <w:jc w:val="left"/>
        <w:rPr>
          <w:sz w:val="28"/>
        </w:rPr>
      </w:pPr>
      <w:r>
        <w:rPr>
          <w:sz w:val="28"/>
        </w:rPr>
        <w:t>Структурные компоненты правовой культуры.</w:t>
      </w:r>
    </w:p>
    <w:p w:rsidR="00854BBD" w:rsidRDefault="00854BBD">
      <w:pPr>
        <w:pStyle w:val="a3"/>
        <w:numPr>
          <w:ilvl w:val="1"/>
          <w:numId w:val="2"/>
        </w:numPr>
        <w:spacing w:line="360" w:lineRule="auto"/>
        <w:jc w:val="left"/>
        <w:rPr>
          <w:sz w:val="28"/>
        </w:rPr>
      </w:pPr>
      <w:r>
        <w:rPr>
          <w:sz w:val="28"/>
        </w:rPr>
        <w:t>Факторы, определяющие высокий уровень правовой культуры.</w:t>
      </w:r>
    </w:p>
    <w:p w:rsidR="00854BBD" w:rsidRDefault="00854BBD">
      <w:pPr>
        <w:pStyle w:val="a3"/>
        <w:numPr>
          <w:ilvl w:val="0"/>
          <w:numId w:val="2"/>
        </w:numPr>
        <w:spacing w:line="360" w:lineRule="auto"/>
        <w:jc w:val="left"/>
        <w:rPr>
          <w:sz w:val="28"/>
        </w:rPr>
      </w:pPr>
      <w:r>
        <w:rPr>
          <w:sz w:val="28"/>
        </w:rPr>
        <w:t>Эхо прошлого. (Из истории развития правовой культуры).</w:t>
      </w:r>
    </w:p>
    <w:p w:rsidR="00854BBD" w:rsidRDefault="00854BBD">
      <w:pPr>
        <w:pStyle w:val="a3"/>
        <w:numPr>
          <w:ilvl w:val="0"/>
          <w:numId w:val="2"/>
        </w:numPr>
        <w:spacing w:line="360" w:lineRule="auto"/>
        <w:jc w:val="left"/>
        <w:rPr>
          <w:sz w:val="28"/>
        </w:rPr>
      </w:pPr>
      <w:r>
        <w:rPr>
          <w:sz w:val="28"/>
        </w:rPr>
        <w:t>Задачи формирования правовой культуры общества.</w:t>
      </w:r>
    </w:p>
    <w:p w:rsidR="00854BBD" w:rsidRDefault="00854BBD">
      <w:pPr>
        <w:pStyle w:val="a3"/>
        <w:numPr>
          <w:ilvl w:val="0"/>
          <w:numId w:val="2"/>
        </w:numPr>
        <w:spacing w:line="360" w:lineRule="auto"/>
        <w:jc w:val="left"/>
        <w:rPr>
          <w:sz w:val="28"/>
        </w:rPr>
      </w:pPr>
      <w:r>
        <w:rPr>
          <w:sz w:val="28"/>
        </w:rPr>
        <w:t>Правовое воспитание как средство формирования правовой культуры.</w:t>
      </w:r>
    </w:p>
    <w:p w:rsidR="00854BBD" w:rsidRDefault="00854BBD">
      <w:pPr>
        <w:pStyle w:val="a3"/>
        <w:numPr>
          <w:ilvl w:val="1"/>
          <w:numId w:val="2"/>
        </w:numPr>
        <w:spacing w:line="360" w:lineRule="auto"/>
        <w:jc w:val="left"/>
        <w:rPr>
          <w:sz w:val="28"/>
        </w:rPr>
      </w:pPr>
      <w:r>
        <w:rPr>
          <w:sz w:val="28"/>
        </w:rPr>
        <w:t>Цель и содержание правового воспитания.</w:t>
      </w:r>
    </w:p>
    <w:p w:rsidR="00854BBD" w:rsidRDefault="00854BBD">
      <w:pPr>
        <w:pStyle w:val="a3"/>
        <w:numPr>
          <w:ilvl w:val="1"/>
          <w:numId w:val="2"/>
        </w:numPr>
        <w:spacing w:line="360" w:lineRule="auto"/>
        <w:jc w:val="left"/>
        <w:rPr>
          <w:sz w:val="28"/>
        </w:rPr>
      </w:pPr>
      <w:r>
        <w:rPr>
          <w:sz w:val="28"/>
        </w:rPr>
        <w:t>Правовое просвещение.</w:t>
      </w:r>
    </w:p>
    <w:p w:rsidR="00854BBD" w:rsidRDefault="00854BBD">
      <w:pPr>
        <w:pStyle w:val="a3"/>
        <w:numPr>
          <w:ilvl w:val="1"/>
          <w:numId w:val="2"/>
        </w:numPr>
        <w:spacing w:line="360" w:lineRule="auto"/>
        <w:jc w:val="left"/>
        <w:rPr>
          <w:sz w:val="28"/>
        </w:rPr>
      </w:pPr>
      <w:r>
        <w:rPr>
          <w:sz w:val="28"/>
        </w:rPr>
        <w:t>Роль средств массовой информации в правовом воспитании.</w:t>
      </w:r>
    </w:p>
    <w:p w:rsidR="00854BBD" w:rsidRDefault="00854BBD">
      <w:pPr>
        <w:pStyle w:val="a3"/>
        <w:numPr>
          <w:ilvl w:val="0"/>
          <w:numId w:val="2"/>
        </w:numPr>
        <w:spacing w:line="360" w:lineRule="auto"/>
        <w:jc w:val="left"/>
        <w:rPr>
          <w:sz w:val="28"/>
        </w:rPr>
      </w:pPr>
      <w:r>
        <w:rPr>
          <w:sz w:val="28"/>
        </w:rPr>
        <w:t>Художественная литература в процессе формирования правовой культуры общества.</w:t>
      </w:r>
    </w:p>
    <w:p w:rsidR="00854BBD" w:rsidRDefault="00854BBD">
      <w:pPr>
        <w:pStyle w:val="a3"/>
        <w:spacing w:line="360" w:lineRule="auto"/>
        <w:jc w:val="left"/>
        <w:rPr>
          <w:sz w:val="28"/>
        </w:rPr>
      </w:pPr>
      <w:r>
        <w:rPr>
          <w:sz w:val="28"/>
        </w:rPr>
        <w:t>Вывод.</w:t>
      </w:r>
    </w:p>
    <w:p w:rsidR="00854BBD" w:rsidRDefault="00854BBD">
      <w:pPr>
        <w:pStyle w:val="a3"/>
        <w:spacing w:line="360" w:lineRule="auto"/>
        <w:rPr>
          <w:sz w:val="28"/>
        </w:rPr>
      </w:pPr>
      <w:r>
        <w:rPr>
          <w:sz w:val="28"/>
        </w:rPr>
        <w:t>Библиография.</w:t>
      </w:r>
      <w:r>
        <w:rPr>
          <w:sz w:val="28"/>
        </w:rPr>
        <w:br w:type="page"/>
      </w:r>
      <w:bookmarkStart w:id="0" w:name="OLE_LINK1"/>
      <w:r>
        <w:rPr>
          <w:sz w:val="28"/>
        </w:rPr>
        <w:t xml:space="preserve">     Ларра был сыном женщины и орла. Он презирал людей, считал себя первым на земле. Он был гордым и высокомерным. Однажды он убил девушку за то, что та  отказала ему в любви. Узнав об этом, люди придумали самое страшное наказание, которое только может выпасть на долю человека. Они оставили его в одиночестве. Его жизнь превратилась в бесконечную муку для него…</w:t>
      </w:r>
    </w:p>
    <w:p w:rsidR="00854BBD" w:rsidRDefault="00854BBD">
      <w:pPr>
        <w:pStyle w:val="2"/>
      </w:pPr>
      <w:r>
        <w:t>В этой притче высказана мысль о том, что «жить в обществе и быть свободным от общества нельзя».</w:t>
      </w:r>
      <w:r>
        <w:rPr>
          <w:rStyle w:val="a7"/>
        </w:rPr>
        <w:footnoteReference w:id="1"/>
      </w:r>
      <w:r>
        <w:t xml:space="preserve"> Каждый живущий в данном обществе включён в систему норм, культурных традиций. От требований общества спрятаться нельзя. Это не означает, что человек лишается всякой самостоятельности, права поступать так, как ему кажется нужным и справедливым. Общество оказывает влияние на его правосознание, способствует усвоению им правовых знаний и навыков, формирует его правовую культуру.</w:t>
      </w:r>
    </w:p>
    <w:p w:rsidR="00854BBD" w:rsidRDefault="00854BBD">
      <w:pPr>
        <w:pStyle w:val="2"/>
      </w:pPr>
      <w:r>
        <w:t>Сейчас особенно актуален вопрос об укреплении высокой культуре каждого гражданина. Именно высокая культура действий и поступков, чувств и побуждений должна являться главным результатом развития личности гражданина нашего общества.</w:t>
      </w:r>
    </w:p>
    <w:p w:rsidR="00854BBD" w:rsidRDefault="00854BBD">
      <w:pPr>
        <w:pStyle w:val="2"/>
      </w:pPr>
      <w:r>
        <w:t xml:space="preserve">Человек с недостаточно развитой правовой культурой, как правило, обращает внимание только на самые вопиющие случаи нарушения закона, например преступления, а другие многочисленные случаи игнорирования права остаются им незамеченными. В таком восприятии право предстаёт в виде айсберга, меньшая часть которого видима, а большая скрыта под толщей воды. Целью данной работы является определение правовой культуры общества и способы её формирования. В целях достижения цели следует рассмотреть правовые концепции такого явления как правовая культура, её структурные компоненты и пути преодоления проблем, встающих на пути её формирования. Автор попытался внести свой вклад в решении общественной задачи: повысить уровень правовой культуры каждого человека, живущего в обществе. Преодоление недостатков в процессе формирования правовой культуры приобретает особое значение в настоящий период развития общества, когда происходит переориентация ценностей и изменение сознания граждан. Чтобы эта работа происходила успешно и дала желаемые результаты, важно иметь представления об этих недостатках и том вреде для общества и отдельных людей, который такими недостатками вызывается.  </w:t>
      </w:r>
    </w:p>
    <w:p w:rsidR="00854BBD" w:rsidRDefault="00854BBD">
      <w:pPr>
        <w:pStyle w:val="2"/>
        <w:rPr>
          <w:b/>
          <w:bCs/>
        </w:rPr>
      </w:pPr>
      <w:r>
        <w:br w:type="page"/>
      </w:r>
      <w:bookmarkEnd w:id="0"/>
      <w:r>
        <w:rPr>
          <w:b/>
          <w:bCs/>
          <w:lang w:val="en-US"/>
        </w:rPr>
        <w:t>I</w:t>
      </w:r>
      <w:r>
        <w:rPr>
          <w:b/>
          <w:bCs/>
        </w:rPr>
        <w:t>. Общее понятие термина «правовая культура» общества.</w:t>
      </w:r>
    </w:p>
    <w:p w:rsidR="00854BBD" w:rsidRDefault="00854BBD">
      <w:pPr>
        <w:spacing w:line="360" w:lineRule="auto"/>
        <w:ind w:firstLine="540"/>
        <w:rPr>
          <w:b/>
          <w:bCs/>
          <w:sz w:val="28"/>
        </w:rPr>
      </w:pPr>
      <w:r>
        <w:rPr>
          <w:b/>
          <w:bCs/>
          <w:sz w:val="28"/>
        </w:rPr>
        <w:t>1.1. Определение правовой культуры.</w:t>
      </w:r>
    </w:p>
    <w:p w:rsidR="00854BBD" w:rsidRDefault="00854BBD">
      <w:pPr>
        <w:pStyle w:val="3"/>
      </w:pPr>
      <w:r>
        <w:t xml:space="preserve">Правовое сознание даёт представление о духовных ценностях личности и общества с субъективной стороны. Оно выражается в чувствах, представлениях, идеях, но не в материализованном виде. Чтобы уяснить механизм правового воздействия на общественные отношения необходимо освоить такую категорию как правовая культура. Эта категория используется для характеристики правовой системы страны. При анализе правовой культуры общества изучают  правовые феномены, описывают и приводят объяснения ценностей, идеалов и достижений в правовой сфере, которые отражают объём прав и свобод человека и степень его защищённости в данном обществе. </w:t>
      </w:r>
    </w:p>
    <w:p w:rsidR="00854BBD" w:rsidRDefault="00854BBD">
      <w:pPr>
        <w:spacing w:line="360" w:lineRule="auto"/>
        <w:ind w:firstLine="540"/>
        <w:jc w:val="both"/>
        <w:rPr>
          <w:sz w:val="28"/>
        </w:rPr>
      </w:pPr>
      <w:r>
        <w:rPr>
          <w:sz w:val="28"/>
        </w:rPr>
        <w:t xml:space="preserve"> «Правовая культура — это качество правовой жизни общества и степень гарантированности государством и обществом прав и свобод человека, а также знание, понимание и соблюдение права каждым отдельным членом общества».</w:t>
      </w:r>
      <w:r>
        <w:rPr>
          <w:rStyle w:val="a7"/>
          <w:sz w:val="28"/>
        </w:rPr>
        <w:footnoteReference w:customMarkFollows="1" w:id="2"/>
        <w:t>1</w:t>
      </w:r>
    </w:p>
    <w:p w:rsidR="00854BBD" w:rsidRDefault="00854BBD">
      <w:pPr>
        <w:spacing w:line="360" w:lineRule="auto"/>
        <w:ind w:firstLine="540"/>
        <w:jc w:val="both"/>
        <w:rPr>
          <w:sz w:val="28"/>
        </w:rPr>
      </w:pPr>
      <w:r>
        <w:rPr>
          <w:sz w:val="28"/>
        </w:rPr>
        <w:t xml:space="preserve"> Под правовой культурой мы понимаем «определённый уровень правового мышления и чувств восприятия правовой действительности», а также «надлежащую степень знания населением законов и высокий уровень уважения норм права, их авторитета». Правовая культура включает в себя «специфические способы правовой действительности (работа правоохранительных органов, конституционный контроль и т.д.)»</w:t>
      </w:r>
      <w:r>
        <w:rPr>
          <w:rStyle w:val="a7"/>
          <w:sz w:val="28"/>
        </w:rPr>
        <w:footnoteReference w:customMarkFollows="1" w:id="3"/>
        <w:t>2</w:t>
      </w:r>
      <w:r>
        <w:rPr>
          <w:sz w:val="28"/>
        </w:rPr>
        <w:t>, законы и системы законодательств, судебная практика как результат правовой деятельности. Изобретение законов тоже следует понимать как правовую ценность. Некоторые учёные уподобляют этот процесс по своей значительности появлению колеса. «Закон как инструмент организации общественных отношений — пока непревзойдённое и всеобъемлющее средство социального регулирования и контроля».</w:t>
      </w:r>
      <w:r>
        <w:rPr>
          <w:rStyle w:val="a7"/>
          <w:sz w:val="28"/>
        </w:rPr>
        <w:footnoteReference w:customMarkFollows="1" w:id="4"/>
        <w:t>3</w:t>
      </w:r>
    </w:p>
    <w:p w:rsidR="00854BBD" w:rsidRDefault="00854BBD">
      <w:pPr>
        <w:spacing w:line="360" w:lineRule="auto"/>
        <w:ind w:firstLine="540"/>
        <w:jc w:val="both"/>
        <w:rPr>
          <w:sz w:val="28"/>
        </w:rPr>
      </w:pPr>
      <w:r>
        <w:rPr>
          <w:sz w:val="28"/>
        </w:rPr>
        <w:t>Правовая культура может быть рассмотрена с двух сторон: личной, когда акценты смещаются на личностные свойства и качества, и общественной, когда обращается внимание на функционирование социального организма в его целостности. «В правовой культуре индивида присутствуют элементы её логической структуры — нормативные суждения или деонтические модальности, включающие такие модальные операторы, как «обязательства», «разрешено», «запрещено». Нормативные суждения складываются на фундаменте правовых знаний, оценок и содействуют саморегулированию правового поведения личности».</w:t>
      </w:r>
      <w:r>
        <w:rPr>
          <w:rStyle w:val="a7"/>
          <w:sz w:val="28"/>
        </w:rPr>
        <w:footnoteReference w:customMarkFollows="1" w:id="5"/>
        <w:t>1</w:t>
      </w:r>
      <w:r>
        <w:rPr>
          <w:sz w:val="28"/>
        </w:rPr>
        <w:t xml:space="preserve"> </w:t>
      </w:r>
    </w:p>
    <w:p w:rsidR="00854BBD" w:rsidRDefault="00854BBD">
      <w:pPr>
        <w:spacing w:line="360" w:lineRule="auto"/>
        <w:ind w:firstLine="539"/>
        <w:jc w:val="both"/>
        <w:rPr>
          <w:b/>
          <w:bCs/>
          <w:sz w:val="28"/>
        </w:rPr>
      </w:pPr>
      <w:r>
        <w:rPr>
          <w:b/>
          <w:bCs/>
          <w:sz w:val="28"/>
        </w:rPr>
        <w:t xml:space="preserve"> 1.2. Структурные компоненты правовой культуры.</w:t>
      </w:r>
    </w:p>
    <w:p w:rsidR="00854BBD" w:rsidRDefault="00854BBD">
      <w:pPr>
        <w:pStyle w:val="2"/>
      </w:pPr>
      <w:r>
        <w:t xml:space="preserve">Правовая культура человека — сложное психологическое явление, отражающее многие важные стороны жизни общества, государства. И для того чтобы воспитать в себе высокую правовую культуру, необходимо представить себе это явление в существенных чертах и понять его значение для общества и отдельного человека. Итак, представим себе правовую культуру в виде дома, «фундаментом» которого будет являться  нравственные взгляды, убеждения. От них зависит качество правовых знаний и умений ими пользоваться;  характер отношения к закону (чувство уважения к нему, чувство законности); готовность исполнять правовые нормы. Вторым структурным компонентом является правовая деятельность, которая содействует укреплению законности и правопорядка, а также осуществляет контроль над исполнением правовых норм. Правовая культура третьего уровня представляет собой научные знания о сущности, характере и взаимодействии правовых явлений вообще, всего механизма правового регулирования, а не каких-то отдельных направлений. Рассмотрим каждый из этих уровней отдельно и вычленим определяющие их факторы… </w:t>
      </w:r>
    </w:p>
    <w:p w:rsidR="00854BBD" w:rsidRDefault="00854BBD">
      <w:pPr>
        <w:pStyle w:val="2"/>
      </w:pPr>
      <w:r>
        <w:t>Правовая культура формируется постепенно. Сначала закладывается фундамент.  Под влиянием окружающей среды появляются представления о простых, но необходимых правилах взаимоотношений между людьми. Формируются представления о необходимых правилах взаимоотношений между людьми. Наряду с этим население овладевает правовыми знаниями и умениями — основой  правосознания. Сюда входят конкретные правовые нормы (уголовного, административного, семейного и т.д.  права), положения правовой теории, и факты истории права. Этот уровень развития правового сознания  определяет насколько информировано в правовом отношении население, его социальные, возрастные, профессиональные и иные группы, насколько глубоко освоены им такие правовые феномены, как ценность прав и свобод человека, ценность правовой процедуры при решении споров, поиска компромиссов и т.д. Но для того, чтобы сформировалась правовая культура, одних знаний  недостаточно. Такой обыденный уровень ограничен повседневными рамками жизни людей при их соприкосновении с правовыми явлениями. Нельзя мыслить, опираясь только лишь на знания и умения. Правовая культура предполагает оценку всех сторон правовой практики. Сталкиваясь с явлениями  окружающей среды человек должен определить не только нравственное, но и правовое содержание (в соответствии с законом или противозаконно), уметь оценить их с юридической точки зрения.</w:t>
      </w:r>
    </w:p>
    <w:p w:rsidR="00854BBD" w:rsidRDefault="00854BBD">
      <w:pPr>
        <w:pStyle w:val="2"/>
      </w:pPr>
      <w:r>
        <w:t>Однако, было бы ошибкой рассматривать правовую культуру на обыденном уровне как дефектную, второразрядную. Это становится понятным при изучении его специфики, которая заключается в том, что «правовая культура, не поднимаясь до уровня теоретических обобщений, проявляется на стадии здравого смысла, активно используется людьми в их повседневной жизни при соблюдении юридических обязанностей, использовании субъективных прав и представляет собой огромный массив правомерного поведения».</w:t>
      </w:r>
      <w:r>
        <w:rPr>
          <w:rStyle w:val="a7"/>
        </w:rPr>
        <w:footnoteReference w:customMarkFollows="1" w:id="6"/>
        <w:t>1</w:t>
      </w:r>
      <w:r>
        <w:t xml:space="preserve"> Правовая культура во многом определяется такими факторами как деятельность граждан по реализации права и обязанности его исполнения (например, заполнение налоговой декларации о совокупном годовом доходе).</w:t>
      </w:r>
    </w:p>
    <w:p w:rsidR="00854BBD" w:rsidRDefault="00854BBD">
      <w:pPr>
        <w:pStyle w:val="2"/>
      </w:pPr>
      <w:r>
        <w:t xml:space="preserve">Уровень развития правового сознания населения должен быть зафиксирован в реальной правовой деятельности, которой занимаются юристы. При непосредственном, каждодневном соприкосновении с правовыми понятиями и явлениями у них вырабатывается профессиональная правовая культура. Им свойственен более высокий уровень правовой культуры. Они должны обладать системой правовых знаний, а также навыков и умений, которые способствуют разрешению сложных ситуаций. </w:t>
      </w:r>
      <w:r>
        <w:rPr>
          <w:b/>
          <w:bCs/>
        </w:rPr>
        <w:t xml:space="preserve"> </w:t>
      </w:r>
    </w:p>
    <w:p w:rsidR="00854BBD" w:rsidRDefault="00854BBD">
      <w:pPr>
        <w:pStyle w:val="2"/>
      </w:pPr>
      <w:r>
        <w:t>Правовая культура общества  во многом зависит от  качества развития правотворческой деятельности по созданию законодательной основы жизни общества. Правотворчество и правоприменение компетентными органами требуют достаточно высокий теоретический уровень правовой культуры, которая в свою очередь вырабатывается коллективными усилиями учёных-философов, социологов, юристов, общественным опытом практических работников. Правотворчеством должны заниматься компетентные в юридическом отношении лица с соблюдением демократических принципов. Правоприменение, «властная деятельность государственных органов, осуществляющих индивидуальное регулирование общественных отношений на основе закона с целью его реализации»</w:t>
      </w:r>
      <w:r>
        <w:rPr>
          <w:rStyle w:val="a7"/>
        </w:rPr>
        <w:footnoteReference w:customMarkFollows="1" w:id="7"/>
        <w:t>1</w:t>
      </w:r>
      <w:r>
        <w:t xml:space="preserve">, является важным фактором формирования правовой культуры общества.  Качество правоприменительной деятельности зависит от структуры государственного аппарата, порядка взаимоотношений его органов, а также от профессионализма и культуры правоприменителя. Следует заметить, что совершенствование структуры нужно начинать с повышения  авторитета суда, укрепления гарантий его независимости, внедрения новых принципов деятельности правоприменительных органов, кардинального возвышения третьей ветви власти в России — правосудия.       </w:t>
      </w:r>
    </w:p>
    <w:p w:rsidR="00854BBD" w:rsidRDefault="00854BBD">
      <w:pPr>
        <w:pStyle w:val="2"/>
      </w:pPr>
      <w:r>
        <w:t>Профессор Корельский обозначил ещё один, высший на его взгляд, уровень правовой культуры — уровень развития всей системы юридических актов, «т.е. текстов документов, в которых выражается и закрепляется право данного общества»</w:t>
      </w:r>
      <w:r>
        <w:rPr>
          <w:rStyle w:val="a7"/>
        </w:rPr>
        <w:footnoteReference w:customMarkFollows="1" w:id="8"/>
        <w:t>2</w:t>
      </w:r>
      <w:r>
        <w:t>.  Закон должен быть непротиворечивым, понятным для населения, по возможности кратким и обязательно опубликован в доступном для населения источнике. Система законодательства,  основой которой является конституция государства, имеет большое значение для оценки правовой культуры общества. На основе её анализа можно сделать вывод об уровне развития не только правовой культуры общества, но и всей его культуры в целом. По дошедшим до нас памятникам права историки могут судить о правовой атмосфере того времени.</w:t>
      </w:r>
    </w:p>
    <w:p w:rsidR="00854BBD" w:rsidRDefault="00854BBD">
      <w:pPr>
        <w:pStyle w:val="2"/>
      </w:pPr>
      <w:r>
        <w:t>Укажем на очень важную правовую тонкость, понимание которой повышает нашу правовую культуру. Правовые нормы, законы могут устареть (частично или полностью), отстать от требований жизни. Поэтому законодательство постоянно совершенствуется (заметим, не изменяется коренным образом). И «пока нормы не преобразованы, они всё равно остаются законами, обязательными для исполнения. Совершенно недопустимо в этих случаях пытаться решать дела, ссылаясь на «совесть», «полезность», «практическую целесообразность и т. д.»</w:t>
      </w:r>
      <w:r>
        <w:rPr>
          <w:rStyle w:val="a7"/>
        </w:rPr>
        <w:footnoteReference w:customMarkFollows="1" w:id="9"/>
        <w:t>1</w:t>
      </w:r>
      <w:r>
        <w:t xml:space="preserve">. Нарушение закона никогда не бывает целесообразным. </w:t>
      </w:r>
    </w:p>
    <w:p w:rsidR="00854BBD" w:rsidRDefault="00854BBD">
      <w:pPr>
        <w:pStyle w:val="2"/>
      </w:pPr>
      <w:r>
        <w:t xml:space="preserve">На данном уровне правовой культуры существует масса проблем, рассматриваемых законодательством. По настоящему культурный в правовом отношении человек не должен быть слепым фанатиком права. Он должен видеть его недостатки, как излишний формализм и другие, но это не означает, что он имеет права сам осуществлять толкование закона, которое приводит к его нарушению. </w:t>
      </w:r>
    </w:p>
    <w:p w:rsidR="00854BBD" w:rsidRDefault="00854BBD">
      <w:pPr>
        <w:pStyle w:val="2"/>
      </w:pPr>
      <w:r>
        <w:t>Все уровни взаимосвязаны и взаимообусловлены между собой. Правовые акты и другие тексты правового характера, подкреплённые научными знаниями, используют в своей работе лица, занимающиеся правовой деятельностью. Они доводят их до сведения основной массы людей, которые в свою очередь соблюдают юридическую обязанность и используют субъективные права.</w:t>
      </w:r>
    </w:p>
    <w:p w:rsidR="00854BBD" w:rsidRDefault="00854BBD">
      <w:pPr>
        <w:spacing w:line="360" w:lineRule="auto"/>
        <w:ind w:firstLine="540"/>
        <w:jc w:val="both"/>
        <w:rPr>
          <w:sz w:val="28"/>
        </w:rPr>
      </w:pPr>
      <w:r>
        <w:rPr>
          <w:b/>
          <w:bCs/>
          <w:sz w:val="28"/>
        </w:rPr>
        <w:br w:type="page"/>
        <w:t>1.3. Факторы, определяющие высокий уровень правовой культуры.</w:t>
      </w:r>
    </w:p>
    <w:p w:rsidR="00854BBD" w:rsidRDefault="00854BBD">
      <w:pPr>
        <w:spacing w:line="360" w:lineRule="auto"/>
        <w:ind w:firstLine="540"/>
        <w:jc w:val="both"/>
        <w:rPr>
          <w:sz w:val="28"/>
        </w:rPr>
      </w:pPr>
      <w:r>
        <w:rPr>
          <w:sz w:val="28"/>
        </w:rPr>
        <w:t>Правовая культура подвержена оценкам. Поэтому представляется возможным говорить о высокой правовой культуре, низкой правовой культуре и культуре среднего уровня. При этом следует иметь в виду, что для одного общества на определённом этапе развития будут действительна одна свойственная только ему система оценок. Это результат того, что «разные люди, разные общности людей, политические партии, лица, находящиеся у власти, и оппозиционеры могут по-разному оценивать культурные достижения в государственно-правовой сфере».</w:t>
      </w:r>
      <w:r>
        <w:rPr>
          <w:rStyle w:val="a7"/>
          <w:sz w:val="28"/>
        </w:rPr>
        <w:footnoteReference w:customMarkFollows="1" w:id="10"/>
        <w:t>1</w:t>
      </w:r>
      <w:r>
        <w:rPr>
          <w:sz w:val="28"/>
        </w:rPr>
        <w:t xml:space="preserve"> Иными словами,  существует проблемы в достижении единства интерпретации правовых явлений в качестве культурных ценностей. Тем не менее, эти препятствия преодолимы. История выработала некоторые критерии оценок, на основе которых создаётся возможность для определения основных направлений повышения правовой культуры. К ним относятся:</w:t>
      </w:r>
    </w:p>
    <w:p w:rsidR="00854BBD" w:rsidRDefault="00854BBD">
      <w:pPr>
        <w:numPr>
          <w:ilvl w:val="0"/>
          <w:numId w:val="1"/>
        </w:numPr>
        <w:spacing w:line="360" w:lineRule="auto"/>
        <w:jc w:val="both"/>
        <w:rPr>
          <w:sz w:val="28"/>
        </w:rPr>
      </w:pPr>
      <w:r>
        <w:rPr>
          <w:sz w:val="28"/>
        </w:rPr>
        <w:t>«формирование чувств права и законности;</w:t>
      </w:r>
    </w:p>
    <w:p w:rsidR="00854BBD" w:rsidRDefault="00854BBD">
      <w:pPr>
        <w:numPr>
          <w:ilvl w:val="0"/>
          <w:numId w:val="1"/>
        </w:numPr>
        <w:spacing w:line="360" w:lineRule="auto"/>
        <w:jc w:val="both"/>
        <w:rPr>
          <w:sz w:val="28"/>
        </w:rPr>
      </w:pPr>
      <w:r>
        <w:rPr>
          <w:sz w:val="28"/>
        </w:rPr>
        <w:t>освоение достижений логико-правового мышления;</w:t>
      </w:r>
    </w:p>
    <w:p w:rsidR="00854BBD" w:rsidRDefault="00854BBD">
      <w:pPr>
        <w:numPr>
          <w:ilvl w:val="0"/>
          <w:numId w:val="1"/>
        </w:numPr>
        <w:spacing w:line="360" w:lineRule="auto"/>
        <w:jc w:val="both"/>
        <w:rPr>
          <w:sz w:val="28"/>
        </w:rPr>
      </w:pPr>
      <w:r>
        <w:rPr>
          <w:sz w:val="28"/>
        </w:rPr>
        <w:t>совершенствование законодательства;</w:t>
      </w:r>
    </w:p>
    <w:p w:rsidR="00854BBD" w:rsidRDefault="00854BBD">
      <w:pPr>
        <w:numPr>
          <w:ilvl w:val="0"/>
          <w:numId w:val="1"/>
        </w:numPr>
        <w:spacing w:line="360" w:lineRule="auto"/>
        <w:jc w:val="both"/>
        <w:rPr>
          <w:sz w:val="28"/>
        </w:rPr>
      </w:pPr>
      <w:r>
        <w:rPr>
          <w:sz w:val="28"/>
        </w:rPr>
        <w:t>повышение уровня правовой деятельности;</w:t>
      </w:r>
    </w:p>
    <w:p w:rsidR="00854BBD" w:rsidRDefault="00854BBD">
      <w:pPr>
        <w:numPr>
          <w:ilvl w:val="0"/>
          <w:numId w:val="1"/>
        </w:numPr>
        <w:spacing w:line="360" w:lineRule="auto"/>
        <w:jc w:val="both"/>
        <w:rPr>
          <w:sz w:val="28"/>
        </w:rPr>
      </w:pPr>
      <w:r>
        <w:rPr>
          <w:sz w:val="28"/>
        </w:rPr>
        <w:t>увеличение объёма и качественное совершенствование правопослушного поведения;</w:t>
      </w:r>
    </w:p>
    <w:p w:rsidR="00854BBD" w:rsidRDefault="00854BBD">
      <w:pPr>
        <w:numPr>
          <w:ilvl w:val="0"/>
          <w:numId w:val="1"/>
        </w:numPr>
        <w:spacing w:line="360" w:lineRule="auto"/>
        <w:jc w:val="both"/>
        <w:rPr>
          <w:sz w:val="28"/>
        </w:rPr>
      </w:pPr>
      <w:r>
        <w:rPr>
          <w:sz w:val="28"/>
        </w:rPr>
        <w:t>совершенствование юрисдикционной или иной правоприменительной деятельности;</w:t>
      </w:r>
    </w:p>
    <w:p w:rsidR="00854BBD" w:rsidRDefault="00854BBD">
      <w:pPr>
        <w:numPr>
          <w:ilvl w:val="0"/>
          <w:numId w:val="1"/>
        </w:numPr>
        <w:spacing w:line="360" w:lineRule="auto"/>
        <w:jc w:val="both"/>
        <w:rPr>
          <w:sz w:val="28"/>
        </w:rPr>
      </w:pPr>
      <w:r>
        <w:rPr>
          <w:sz w:val="28"/>
        </w:rPr>
        <w:t>разделение полномочий законодательных, исполнительных и судебных учреждений;</w:t>
      </w:r>
    </w:p>
    <w:p w:rsidR="00854BBD" w:rsidRDefault="00854BBD">
      <w:pPr>
        <w:numPr>
          <w:ilvl w:val="0"/>
          <w:numId w:val="1"/>
        </w:numPr>
        <w:spacing w:line="360" w:lineRule="auto"/>
        <w:jc w:val="both"/>
        <w:rPr>
          <w:sz w:val="28"/>
        </w:rPr>
      </w:pPr>
      <w:r>
        <w:rPr>
          <w:sz w:val="28"/>
        </w:rPr>
        <w:t>изучение памятников права и правоприменительной практики как основы юридического образования».</w:t>
      </w:r>
      <w:r>
        <w:rPr>
          <w:rStyle w:val="a7"/>
          <w:sz w:val="28"/>
        </w:rPr>
        <w:footnoteReference w:customMarkFollows="1" w:id="11"/>
        <w:t>2</w:t>
      </w:r>
    </w:p>
    <w:p w:rsidR="00854BBD" w:rsidRDefault="00854BBD">
      <w:pPr>
        <w:spacing w:line="360" w:lineRule="auto"/>
        <w:ind w:firstLine="720"/>
        <w:jc w:val="both"/>
        <w:rPr>
          <w:sz w:val="28"/>
        </w:rPr>
      </w:pPr>
      <w:r>
        <w:rPr>
          <w:sz w:val="28"/>
        </w:rPr>
        <w:t>Повышение уровня правовой культуры общества предполагает работу с гражданами, качественное преподавание права в вузах и других учебных заведениях юридического профиля, надлежащее кадровое обеспечение юридических учреждений, законодательных, исполнительных и правоохранительных органов. Утопично думать, что вовлечение широких слоёв населения в деятельность, связанную с правом, позволит повысить уровень правовой культуры. Это нерационально и практически невозможно.  Одно из условий развития правовой культуры — преодолеть юридическую безграмотность и правовой нигилизм.</w:t>
      </w:r>
    </w:p>
    <w:p w:rsidR="00854BBD" w:rsidRDefault="00854BBD">
      <w:pPr>
        <w:pStyle w:val="3"/>
      </w:pPr>
      <w:r>
        <w:t>Развитость и совершенство государственного аппарата — показатель высокого уровня правовой культуры. Поэтому к должностным лицам, участвующим в правотворческой деятельности, предъявляются особые требования. Эти люди призваны обеспечивать действие права, формировать и осуществлять правовую политику, а также поддерживать авторитет суда, как в системе органов власти, так и среди населения. Для этого необходимо соблюдение демократических и юридических процедур при правотворчестве. В центр политики должны быть духовно свободные, творческие личности. Однако, «в фокусе правовой деятельности должностных лиц остаются вместе с тем общегосудаственные интересы вопреки интересам индивидуальным, групповым, классовым, партийным, если они стремятся к собственной выгоде, игнорируя при этом право и порядок».</w:t>
      </w:r>
      <w:r>
        <w:rPr>
          <w:rStyle w:val="a7"/>
        </w:rPr>
        <w:footnoteReference w:customMarkFollows="1" w:id="12"/>
        <w:t>1</w:t>
      </w:r>
      <w:r>
        <w:t xml:space="preserve"> Правовой нигилизм представителей власти, которые злоупотребляют своим положением, пагубно сказываются на уровне культуры в целом, включая и политическую  и нравственную.</w:t>
      </w:r>
    </w:p>
    <w:p w:rsidR="00854BBD" w:rsidRDefault="00854BBD">
      <w:pPr>
        <w:pStyle w:val="3"/>
      </w:pPr>
      <w:r>
        <w:br w:type="page"/>
        <w:t xml:space="preserve"> </w:t>
      </w:r>
    </w:p>
    <w:p w:rsidR="00854BBD" w:rsidRDefault="00854BBD">
      <w:pPr>
        <w:spacing w:line="360" w:lineRule="auto"/>
        <w:ind w:firstLine="540"/>
        <w:jc w:val="both"/>
        <w:rPr>
          <w:b/>
          <w:bCs/>
          <w:sz w:val="28"/>
          <w:u w:val="single"/>
        </w:rPr>
      </w:pPr>
      <w:r>
        <w:rPr>
          <w:b/>
          <w:bCs/>
          <w:sz w:val="28"/>
          <w:lang w:val="en-US"/>
        </w:rPr>
        <w:t>II</w:t>
      </w:r>
      <w:r>
        <w:rPr>
          <w:b/>
          <w:bCs/>
          <w:sz w:val="28"/>
        </w:rPr>
        <w:t>. Эхо прошлого… (Из истории развития правовой культуры).</w:t>
      </w:r>
    </w:p>
    <w:p w:rsidR="00854BBD" w:rsidRDefault="00854BBD">
      <w:pPr>
        <w:spacing w:line="360" w:lineRule="auto"/>
        <w:ind w:firstLine="540"/>
        <w:jc w:val="both"/>
        <w:rPr>
          <w:sz w:val="28"/>
        </w:rPr>
      </w:pPr>
      <w:r>
        <w:rPr>
          <w:sz w:val="28"/>
        </w:rPr>
        <w:t>Люди издревле создавали и утверждали законы. Первые из дошедших до нас—законы Хаммурапи (1792 — 1750 гг. до н.э.). Мы не имеем сведений об отношении к ним живших тогда людей. Но, однако, можно утверждать, что  законы обладали силой оружия, силой государства. И ещё - авторитетом богов. Например, в представлении древних египтян правду, справедливость и правосудие олицетворяла богиня Маат. Судьи считались её жрецами. Древнеиндийские законы Ману, мифического бога — прародителя людей, представляют собой смесь норм обычного права, моральных норм, религиозных предписаний. Естественно, что люди по-разному относились к праву в зависимости от того, какое место занимали на общественной лестнице. Следовательно, различной по содержанию была их правовая культура. Вместе с тем, понимая несовершенство права, ещё в древние времена мудрые люди отмечали полезность многих законов для установления порядка, безопасности государства, развития хозяйства. И то государство, в котором граждане повиновались законам, могло избежать внутренних войн…. В Элладе граждане, достигшие совершеннолетия, давали клятву в единомыслии: «И я буду слушаться властей… и повиноваться установленным законам… И если кто-нибудь будет отменять законы или не повиноваться им, я не допущу этого, но буду защищать их один и вместе со всеми».</w:t>
      </w:r>
      <w:r>
        <w:rPr>
          <w:rStyle w:val="a7"/>
          <w:sz w:val="28"/>
        </w:rPr>
        <w:footnoteReference w:customMarkFollows="1" w:id="13"/>
        <w:t>1</w:t>
      </w:r>
      <w:r>
        <w:rPr>
          <w:sz w:val="28"/>
        </w:rPr>
        <w:t xml:space="preserve"> Всё это свидетельствует о высоком уровне правовой культуры древних цивилизаций.</w:t>
      </w:r>
    </w:p>
    <w:p w:rsidR="00854BBD" w:rsidRDefault="00854BBD">
      <w:pPr>
        <w:spacing w:line="360" w:lineRule="auto"/>
        <w:ind w:firstLine="540"/>
        <w:jc w:val="both"/>
        <w:rPr>
          <w:sz w:val="28"/>
        </w:rPr>
      </w:pPr>
      <w:r>
        <w:rPr>
          <w:sz w:val="28"/>
        </w:rPr>
        <w:t xml:space="preserve">Правовая культура феодального общества формировалась под влиянием религии и обычаев, ритуалов. Библейские тексты имели силу закона. Средневековое население было безграмотно. Люди верили в различные знамения, чудесные исцеления, видения. В судопроизводстве часто применялся «божий суд», который в действительности означал победу сильного над тем, кто послабее. В качестве права выступала сила. Убийство на поединке, во время турнира, не считалось преступлением. Правым оказывался не тот, кто поступил справедливо, а тот, кто вышел победителем. </w:t>
      </w:r>
    </w:p>
    <w:p w:rsidR="00854BBD" w:rsidRDefault="00854BBD">
      <w:pPr>
        <w:spacing w:line="360" w:lineRule="auto"/>
        <w:ind w:firstLine="540"/>
        <w:jc w:val="both"/>
        <w:rPr>
          <w:sz w:val="28"/>
        </w:rPr>
      </w:pPr>
      <w:r>
        <w:rPr>
          <w:sz w:val="28"/>
        </w:rPr>
        <w:t>Правовая культура средневековья допускала жестокость как средство обеспечения законопослушания. Иногда насилие принимало обличие закона. «В самом деле, - писал французский просветитель Ж.-Ж. Руссо, -  первый</w:t>
      </w:r>
      <w:r>
        <w:rPr>
          <w:sz w:val="28"/>
        </w:rPr>
        <w:softHyphen/>
      </w:r>
      <w:r>
        <w:rPr>
          <w:sz w:val="28"/>
        </w:rPr>
        <w:softHyphen/>
        <w:t xml:space="preserve"> из законов - это лишь бесполезное средство, придуманное неглубокими умами, чтобы заменить страхом то уважение, которого они не могут добиться иным путём».</w:t>
      </w:r>
      <w:r>
        <w:rPr>
          <w:rStyle w:val="a7"/>
          <w:sz w:val="28"/>
        </w:rPr>
        <w:footnoteReference w:customMarkFollows="1" w:id="14"/>
        <w:t>1</w:t>
      </w:r>
      <w:r>
        <w:rPr>
          <w:sz w:val="28"/>
        </w:rPr>
        <w:t xml:space="preserve"> В буржуазный период правоведы поднимали вопрос о расхождении  в самом содержании права. По их мнению, право должно было включать в себя правду, справедливость и свободу не только во внешних проявлениях, но  и во внутренних, т.е. народ должен не только выполнять свои обязанности, но и понимать их необходимость, признавать их. В России правовая антикультура имеет давние и глубокие корни. Трудно было внедрить веру в непогрешимость и справедливость права. Русский народ понимал свои обязанности лишь по отношению к общине. Вне её он видел насилие над собой, принуждение. «…Вопиющая несправедливость одной части законов вызывала в нём презрение к другой. Полное неравенство перед судом убило в нём в самом зародыше уважение к законности. Русский, к какому бы классу он ни принадлежал, нарушает закон всюду, где он может сделать это безнаказанно; точно так же поступает правительство. Это тяжело и печально для нашего времени…».</w:t>
      </w:r>
      <w:r>
        <w:rPr>
          <w:rStyle w:val="a7"/>
          <w:sz w:val="28"/>
        </w:rPr>
        <w:footnoteReference w:customMarkFollows="1" w:id="15"/>
        <w:t>2</w:t>
      </w:r>
      <w:r>
        <w:rPr>
          <w:sz w:val="28"/>
        </w:rPr>
        <w:t xml:space="preserve"> Вот такую безотрадную характеристику правовой неорганизованности дал  Герцен.</w:t>
      </w:r>
    </w:p>
    <w:p w:rsidR="00854BBD" w:rsidRDefault="00854BBD">
      <w:pPr>
        <w:spacing w:line="360" w:lineRule="auto"/>
        <w:ind w:firstLine="540"/>
        <w:jc w:val="both"/>
        <w:rPr>
          <w:sz w:val="28"/>
        </w:rPr>
      </w:pPr>
      <w:r>
        <w:rPr>
          <w:sz w:val="28"/>
        </w:rPr>
        <w:t xml:space="preserve"> К проблеме формирования правовой культуры обращались многие юристы-мыслители, среди них К.Д. Кавелин, Р.Ф. Иеринг, С.А Муромцев, М.М. Ковалевский, Л.И. Петражицкий, Б.А. Кистяковский и другие. Праву отводилась важная воспитательная роль. «Право в гораздо большей степени дисциплинирует человека, чем логика и методология, или чем систематические упражнения воли…. Право - по преимуществу социальная система и притом единственная социально дисциплинирующая система. Социальная дисциплина создаётся только правом; дисциплинированное общество и общество с развитым правовым порядком — тождественные понятия».</w:t>
      </w:r>
      <w:r>
        <w:rPr>
          <w:rStyle w:val="a7"/>
          <w:sz w:val="28"/>
        </w:rPr>
        <w:footnoteReference w:customMarkFollows="1" w:id="16"/>
        <w:t>1</w:t>
      </w:r>
      <w:r>
        <w:rPr>
          <w:sz w:val="28"/>
        </w:rPr>
        <w:t xml:space="preserve"> </w:t>
      </w:r>
    </w:p>
    <w:p w:rsidR="00854BBD" w:rsidRDefault="00854BBD">
      <w:pPr>
        <w:spacing w:line="360" w:lineRule="auto"/>
        <w:ind w:firstLine="539"/>
        <w:jc w:val="both"/>
        <w:rPr>
          <w:sz w:val="28"/>
        </w:rPr>
      </w:pPr>
      <w:r>
        <w:rPr>
          <w:sz w:val="28"/>
        </w:rPr>
        <w:t xml:space="preserve"> Право сыграло незначительную роль в  духовном и культурном развитии русской интеллигенции, состоящей из людей, которые ни индивидуально, ни социально не были воспитаны (не говоря о простолюдинах). По мнению Б.А. Кистяковского  «русская интеллигенция никогда не уважала права, никогда не видела в нём ценности; из всех культурных ценностей право находилось у неё в большом загоне».</w:t>
      </w:r>
      <w:r>
        <w:rPr>
          <w:rStyle w:val="a7"/>
          <w:sz w:val="28"/>
        </w:rPr>
        <w:footnoteReference w:customMarkFollows="1" w:id="17"/>
        <w:t>2</w:t>
      </w:r>
      <w:r>
        <w:rPr>
          <w:sz w:val="28"/>
        </w:rPr>
        <w:t xml:space="preserve"> Не могло быть и речи о формировании прочного правосознания и правовой культуры. В связи с этим выдающиеся  русские мыслители </w:t>
      </w:r>
      <w:r>
        <w:rPr>
          <w:sz w:val="28"/>
          <w:lang w:val="en-US"/>
        </w:rPr>
        <w:t>XIX</w:t>
      </w:r>
      <w:r>
        <w:rPr>
          <w:sz w:val="28"/>
        </w:rPr>
        <w:t xml:space="preserve"> в. предлагали развить правовую сознательность посредством разработки правовых идей в литературе. Можно заметить, что в идейном развитии нашей интеллигенции не участвовала ни одна правовая идея, так как она не была отражена в литературе. Что касается других стран, то у англичан, к примеру, были в соответственную эпоху с одной стороны трактаты Гоббса «О гражданине» и о государстве – «Левиафан» и Фильмера о «Патриархе», а с другой - сочинения Мильтона в защиту свободы слова и печати, памфлеты Лильборна и правовые идеи уравнителей – «левеллеров». В немецком духовном развитии правовые идеи сыграли большую роль.  Здесь к концу  </w:t>
      </w:r>
      <w:r>
        <w:rPr>
          <w:sz w:val="28"/>
          <w:lang w:val="en-US"/>
        </w:rPr>
        <w:t>XVII</w:t>
      </w:r>
      <w:r>
        <w:rPr>
          <w:sz w:val="28"/>
        </w:rPr>
        <w:t xml:space="preserve"> столетия создалась многовековая традиция благодаря Альтузию, Пуфендорфу, Томазию.  Право признавалось неотъемлемой частью культуры.</w:t>
      </w:r>
    </w:p>
    <w:p w:rsidR="00854BBD" w:rsidRDefault="00854BBD">
      <w:pPr>
        <w:spacing w:line="360" w:lineRule="auto"/>
        <w:ind w:firstLine="539"/>
        <w:jc w:val="both"/>
        <w:rPr>
          <w:sz w:val="28"/>
        </w:rPr>
      </w:pPr>
      <w:r>
        <w:rPr>
          <w:sz w:val="28"/>
        </w:rPr>
        <w:t>Подобного не было в развитии нашей правовой культуры. У нас при всех университетах создавались юридические факультеты, открывались юридические высшие учебные заведения, но ни один из представителей преподавательского состава этих заведений не издал ни книг, ни статей, ни даже правовых этюдов, которые бы имели широкое общественное значение и влияли бы на правосознание людей.  В области правовых идей работали Чичерин и Соловьёв, но им не удалось оказать значительного влияния на умы русской интеллигенции. Многие правовые идеи настоящего времени заимствованы. Но их мало заимствовать, их надо было пережить. Между тем правосознание русской интеллигенции никогда не было охвачено всецело идеями прав личности и правового государства. Кистяковский в своей статье «В защиту права» говорил о «притупленности правосознания русской интеллигенции… как результат застарелого зла — отсутствия какого бы то ни было правового порядка в повседневной жизни».</w:t>
      </w:r>
      <w:r>
        <w:rPr>
          <w:rStyle w:val="a7"/>
          <w:sz w:val="28"/>
        </w:rPr>
        <w:footnoteReference w:customMarkFollows="1" w:id="18"/>
        <w:t>1</w:t>
      </w:r>
    </w:p>
    <w:p w:rsidR="00854BBD" w:rsidRDefault="00854BBD">
      <w:pPr>
        <w:spacing w:line="360" w:lineRule="auto"/>
        <w:ind w:firstLine="539"/>
        <w:jc w:val="both"/>
        <w:rPr>
          <w:sz w:val="28"/>
        </w:rPr>
      </w:pPr>
      <w:r>
        <w:rPr>
          <w:sz w:val="28"/>
        </w:rPr>
        <w:t xml:space="preserve"> Исходя из всего этого, можно судить о недостаточно высокой правовой культуре российских граждан. История развития права показывает, что долгое время интерес к правовым идеям в России отсутствовал. Накоплен небольшой запас работ по этой теме, и потому она актуальна в настоящий момент. Формирование правовой культуры граждан необходимо для постройки правового государства. </w:t>
      </w:r>
    </w:p>
    <w:p w:rsidR="00854BBD" w:rsidRDefault="00854BBD">
      <w:pPr>
        <w:spacing w:line="360" w:lineRule="auto"/>
        <w:ind w:firstLine="539"/>
        <w:jc w:val="both"/>
        <w:rPr>
          <w:sz w:val="28"/>
        </w:rPr>
      </w:pPr>
      <w:r>
        <w:rPr>
          <w:sz w:val="28"/>
        </w:rPr>
        <w:br w:type="page"/>
      </w:r>
    </w:p>
    <w:p w:rsidR="00854BBD" w:rsidRDefault="00854BBD">
      <w:pPr>
        <w:pStyle w:val="2"/>
        <w:rPr>
          <w:b/>
          <w:bCs/>
        </w:rPr>
      </w:pPr>
      <w:r>
        <w:rPr>
          <w:b/>
          <w:bCs/>
          <w:lang w:val="en-US"/>
        </w:rPr>
        <w:t>III</w:t>
      </w:r>
      <w:r>
        <w:rPr>
          <w:b/>
          <w:bCs/>
        </w:rPr>
        <w:t>. Задачи формирования правовой культуры.</w:t>
      </w:r>
    </w:p>
    <w:p w:rsidR="00854BBD" w:rsidRDefault="00854BBD">
      <w:pPr>
        <w:pStyle w:val="2"/>
      </w:pPr>
      <w:r>
        <w:t>Государство придаёт большое значение воспитанию высокой гражданственности личности, уважения к законам и правилам, готовности активно участвовать в охране правопорядка. Эти качества составляют существенные стороны правовой культуры, развитие которой позволяет говорить о построении правового общества.</w:t>
      </w:r>
    </w:p>
    <w:p w:rsidR="00854BBD" w:rsidRDefault="00854BBD">
      <w:pPr>
        <w:pStyle w:val="2"/>
      </w:pPr>
      <w:r>
        <w:t>Для формирования правовой культуры необходимо учитывать ряд задач. Во-первых, «обеспечить надлежащую ориентацию в основополагающих началах и принципах правовой системы государства».</w:t>
      </w:r>
      <w:r>
        <w:rPr>
          <w:rStyle w:val="a7"/>
        </w:rPr>
        <w:footnoteReference w:customMarkFollows="1" w:id="19"/>
        <w:t>1</w:t>
      </w:r>
      <w:r>
        <w:t xml:space="preserve"> Эти принципы, исходные руководящие идеи правовой системы, подразделяются на отраслевые (например, единобрачие, добровольность вступления в брак — это принципы семейного права), межотраслевыми (гласность судопроизводства, независимость судей и подчинение их только закону — принципы гражданского процессуального и уголовного процессуального права), основными конституционными. Знание основных принципов правовой системы позволяет глубоко понять общественную сущность права, его разумность и необходимость, способствует переходу правовых знаний в убеждения.</w:t>
      </w:r>
    </w:p>
    <w:p w:rsidR="00854BBD" w:rsidRDefault="00854BBD">
      <w:pPr>
        <w:pStyle w:val="2"/>
      </w:pPr>
      <w:r>
        <w:t>Во-вторых, «создать базу для значительного расширения объёма и повышения уровня правового поведения адресатов права».</w:t>
      </w:r>
      <w:r>
        <w:rPr>
          <w:rStyle w:val="a7"/>
        </w:rPr>
        <w:footnoteReference w:customMarkFollows="1" w:id="20"/>
        <w:t>2</w:t>
      </w:r>
      <w:r>
        <w:t xml:space="preserve"> Высокий уровень правового поведения людей обеспечивает не только свободу, но организованность общественных отношений, их подчиненность общественному порядку. Правовое поведения людей означает понимание людьми справедливости и полезности правовых установок,  их ответственности перед обществом и государством за свои поступки. Другими словами «правовое поведение  основано на социальной зрелости и юридической грамотности граждан».</w:t>
      </w:r>
      <w:r>
        <w:rPr>
          <w:rStyle w:val="a7"/>
        </w:rPr>
        <w:footnoteReference w:customMarkFollows="1" w:id="21"/>
        <w:t>3</w:t>
      </w:r>
      <w:r>
        <w:t xml:space="preserve"> Всё это представляет собой общественно полезное явление, которое считается предпосылкой нормального функционирования гражданского общества с развитой правовой культурой.</w:t>
      </w:r>
    </w:p>
    <w:p w:rsidR="00854BBD" w:rsidRDefault="00854BBD">
      <w:pPr>
        <w:pStyle w:val="2"/>
      </w:pPr>
      <w:r>
        <w:t xml:space="preserve"> В-третьих, «обеспечить грамотную и эффективную борьбу носителей права и обязанностей за свои законные интересы»</w:t>
      </w:r>
      <w:r>
        <w:rPr>
          <w:rStyle w:val="a7"/>
        </w:rPr>
        <w:footnoteReference w:customMarkFollows="1" w:id="22"/>
        <w:t>1</w:t>
      </w:r>
      <w:r>
        <w:t xml:space="preserve"> преодолеть правовую пассивность. Важнейшая часть правовой культуры — чувство законности и справедливости — должна вырасти в потребность бороться за справедливость, несмотря на возникающие трудности. Однако противодействие несправедливости не должно превышать пределов необходимой защиты. Например, нельзя «распускать руки» в ответ на словесное оскорбление в общественном месте. Для этого есть другие, законные меры. Их выбор впрямую зависит от уровня сформированности правовой культуры. </w:t>
      </w:r>
    </w:p>
    <w:p w:rsidR="00854BBD" w:rsidRDefault="00854BBD">
      <w:pPr>
        <w:pStyle w:val="2"/>
      </w:pPr>
      <w:r>
        <w:t>В-четвёртых, «осуществлять работу по профилактике правонарушений в аспекте реального действия принципа «незнание закона не освобождает от ответственности»</w:t>
      </w:r>
      <w:r>
        <w:rPr>
          <w:rStyle w:val="a7"/>
        </w:rPr>
        <w:footnoteReference w:customMarkFollows="1" w:id="23"/>
        <w:t>2</w:t>
      </w:r>
      <w:r>
        <w:t xml:space="preserve"> и вести борьбу на преодоление правового нигилизма, которое овладело  за последнее время массовым сознанием. Такой нигилизм коренится в правовом невежестве граждан и должностных лиц, их слабой информированности о законах, а также в умышленном, или скорее неосознанном желании их обойти, проигнорировать, если это приносит ощутимые выгоды при минимальном риске подвергнуться санкциям. Чтобы искоренить правовой нигилизм следует обратить внимание на качество самих законов, которые являются причиной подрыва доверия народа к законодателю.</w:t>
      </w:r>
    </w:p>
    <w:p w:rsidR="00854BBD" w:rsidRDefault="00854BBD">
      <w:pPr>
        <w:pStyle w:val="2"/>
      </w:pPr>
      <w:r>
        <w:t>В-пятых, «активизировать правовое поведение». От активности, действенности позиции каждого в борьбе с нарушениями законности зависит стабильность правопорядка в обществе. Поэтому большое значение имеет способность граждан помогать государству в его правоохранительной деятельности.</w:t>
      </w:r>
    </w:p>
    <w:p w:rsidR="00854BBD" w:rsidRDefault="00854BBD">
      <w:pPr>
        <w:pStyle w:val="2"/>
      </w:pPr>
      <w:r>
        <w:br w:type="page"/>
      </w:r>
    </w:p>
    <w:p w:rsidR="00854BBD" w:rsidRDefault="00854BBD">
      <w:pPr>
        <w:pStyle w:val="2"/>
      </w:pPr>
      <w:r>
        <w:rPr>
          <w:b/>
          <w:bCs/>
          <w:lang w:val="en-US"/>
        </w:rPr>
        <w:t>IV</w:t>
      </w:r>
      <w:r>
        <w:rPr>
          <w:b/>
          <w:bCs/>
        </w:rPr>
        <w:t>. Правовое воспитание как средство формирования правовой культуры.</w:t>
      </w:r>
    </w:p>
    <w:p w:rsidR="00854BBD" w:rsidRDefault="00854BBD">
      <w:pPr>
        <w:pStyle w:val="2"/>
        <w:rPr>
          <w:lang w:val="en-US"/>
        </w:rPr>
      </w:pPr>
      <w:r>
        <w:t>Правовая культура общества нуждается в систематическом рационально формировании, стимулировании, позитивном социальном развитии. Система мер, направленных на формирование политико-правовых идей, норм, принципов, представляющих ценности мировой и национальной правовой культуры, выступает как правовое воспитание. Другими словами, правовое воспитание—это формирование у граждан и в обществе правовой культуры. Данный процесс осуществляется государственными органами, должностными лицами, учебными заведениями, обществом в целом.</w:t>
      </w:r>
    </w:p>
    <w:p w:rsidR="00854BBD" w:rsidRDefault="00854BBD">
      <w:pPr>
        <w:pStyle w:val="2"/>
        <w:rPr>
          <w:b/>
          <w:bCs/>
        </w:rPr>
      </w:pPr>
      <w:r>
        <w:rPr>
          <w:b/>
          <w:bCs/>
        </w:rPr>
        <w:t>4.1 Содержание правового воспитания.</w:t>
      </w:r>
    </w:p>
    <w:p w:rsidR="00854BBD" w:rsidRDefault="00854BBD">
      <w:pPr>
        <w:pStyle w:val="2"/>
      </w:pPr>
      <w:r>
        <w:t>Содержанием правового воспитания является приобщение людей к знаниям о государстве и праве, законности, правах и свободах личности, понимание сущности правовых учений, доктрин, выработка у граждан устойчивой ориентации на законопослушное поведение. Конечно, некоторые правовые ценности, имея основу и происхождение в моральных нормах, усваиваются личностью в процессе разнообразной социальной практики. Однако целью правового воспитания является «создание специального инструментария по донесению до разума и чувств каждого человека правовых ценностей».</w:t>
      </w:r>
      <w:r>
        <w:rPr>
          <w:rStyle w:val="a7"/>
        </w:rPr>
        <w:footnoteReference w:customMarkFollows="1" w:id="24"/>
        <w:t>1</w:t>
      </w:r>
    </w:p>
    <w:p w:rsidR="00854BBD" w:rsidRDefault="00854BBD">
      <w:pPr>
        <w:pStyle w:val="2"/>
      </w:pPr>
      <w:r>
        <w:t xml:space="preserve">Рассмотрим основные элементы механизма правового воспитания как  деятельности, направленной на повышение правовой культуры человека. Прежде всего, это конкретные способы организации воспитательного процесса, такие как правовой всеобуч, правовая работа в связи с теми или иными конституционными мероприятиями (референдумы, выборы и т. д.), пропаганда права средствами массовой коммуникации, художественной литературой. </w:t>
      </w:r>
    </w:p>
    <w:p w:rsidR="00854BBD" w:rsidRDefault="00854BBD">
      <w:pPr>
        <w:pStyle w:val="2"/>
      </w:pPr>
      <w:r>
        <w:t>Другим «важным элементом механизма правового воспитания выступают разнообразные методы правовоспитательной работы — приёмы, способы разъяснения политико-правовых идей и принципов в целях воздействия на сознание и поведение личности в интересах правопорядка».</w:t>
      </w:r>
      <w:r>
        <w:rPr>
          <w:rStyle w:val="a7"/>
        </w:rPr>
        <w:footnoteReference w:customMarkFollows="1" w:id="25"/>
        <w:t>1</w:t>
      </w:r>
      <w:r>
        <w:t xml:space="preserve"> К ним относятся многообразные приёмы эмоционального, педагогического воздействия на воспитуемых: убеждение, предупреждение, поощрение, принуждение. Эти способы часто применяются в юридической практике.</w:t>
      </w:r>
    </w:p>
    <w:p w:rsidR="00854BBD" w:rsidRDefault="00854BBD">
      <w:pPr>
        <w:pStyle w:val="2"/>
      </w:pPr>
    </w:p>
    <w:p w:rsidR="00854BBD" w:rsidRDefault="00854BBD">
      <w:pPr>
        <w:pStyle w:val="2"/>
        <w:rPr>
          <w:b/>
          <w:bCs/>
        </w:rPr>
      </w:pPr>
      <w:r>
        <w:rPr>
          <w:b/>
          <w:bCs/>
        </w:rPr>
        <w:t>4.2. Правовое просвещение.</w:t>
      </w:r>
    </w:p>
    <w:p w:rsidR="00854BBD" w:rsidRDefault="00854BBD">
      <w:pPr>
        <w:pStyle w:val="2"/>
      </w:pPr>
      <w:r>
        <w:t>К методам правового воспитания относится правовое просвещение. Процесс распространения правовых знаний служит росту общей правовой культуры.  Главная его цель — «воспитание уважения к праву и законности как ценностной установки широких слоёв населения России»,</w:t>
      </w:r>
      <w:r>
        <w:rPr>
          <w:rStyle w:val="a7"/>
        </w:rPr>
        <w:footnoteReference w:customMarkFollows="1" w:id="26"/>
        <w:t>2</w:t>
      </w:r>
      <w:r>
        <w:t xml:space="preserve"> овладение населением основами юридических знаний, понимание социальной и юридической ответственности. Воспитательная работа поднимает индивидуальное правосознание личности до понимания наиболее общих юридических принципов и требований, отвечающих интересам всего общества, государства»</w:t>
      </w:r>
      <w:r>
        <w:rPr>
          <w:rStyle w:val="a7"/>
        </w:rPr>
        <w:footnoteReference w:customMarkFollows="1" w:id="27"/>
        <w:t>3</w:t>
      </w:r>
      <w:r>
        <w:t>. Формирование позитивного отношения к закону, праву, знание гражданами своих прав и обязанностей перед государством и обществом является составной частью правовой культуры.</w:t>
      </w:r>
    </w:p>
    <w:p w:rsidR="00854BBD" w:rsidRDefault="00854BBD">
      <w:pPr>
        <w:pStyle w:val="2"/>
      </w:pPr>
      <w:r>
        <w:t>Система мероприятий правового всеобуча включает в себя работу специальных правовых курсов, школ, семинаров, проведение которых осуществляют государственные и общественные органы как на коммерческой, так и на бюджетной основе.  Задача правового всеобуча — ознакомить население с образцами и идеалами, правовым опытом и традициями тех стран, где уровень правовой защищённости, а следовательно и уровень правовой культуры, выше, чем в России. К сожалению, в настоящее время ценностное, эмоциональное воздействие правового воспитания очень сильно ограничено реальной правовой практикой, так как невозможно воспитать у человека уважение к тем ценностям, которые отсутствуют в сознании и деятельности людей данного общества и не всегда опыт других стран можно применить в России. Пустые декларации и демагогические заявления (как политическими лидерами перед населением, так и простыми воспитателями и учителями перед детьми и юношеством) пагубно сказываются на процессе формирования правовой культуры общества. К тому же на роль воспитателя годится далеко не каждый. В общественном масштабе им может стать выдающийся человек, который «раскроет» людям глаза на истинное положение дел в области правовой культуры общества.</w:t>
      </w:r>
      <w:r>
        <w:rPr>
          <w:rStyle w:val="a7"/>
        </w:rPr>
        <w:footnoteReference w:customMarkFollows="1" w:id="28"/>
        <w:t>1</w:t>
      </w:r>
    </w:p>
    <w:p w:rsidR="00854BBD" w:rsidRDefault="00854BBD">
      <w:pPr>
        <w:pStyle w:val="2"/>
      </w:pPr>
    </w:p>
    <w:p w:rsidR="00854BBD" w:rsidRDefault="00854BBD">
      <w:pPr>
        <w:pStyle w:val="2"/>
        <w:rPr>
          <w:b/>
          <w:bCs/>
        </w:rPr>
      </w:pPr>
      <w:r>
        <w:rPr>
          <w:b/>
          <w:bCs/>
        </w:rPr>
        <w:t>4.3. Роль средств массовой информации в правовом воспитании.</w:t>
      </w:r>
    </w:p>
    <w:p w:rsidR="00854BBD" w:rsidRDefault="00854BBD">
      <w:pPr>
        <w:pStyle w:val="2"/>
      </w:pPr>
      <w:r>
        <w:t>К формам правовоспитательной работы через средства массовой информации относятся беседы на правовые темы, дискуссии по актуальным вопросам политико-правовых отношений, тематические передачи «Человек и закон», комментарии нового законодательства специалистами и т.д. Практикой выработаны такие формы массовой правовой работы, как лекционная пропаганда, всевозможные лектории по юридической тематике, недели, декады, месячники правовых знаний, научно-практические конференции, сборы. Однако, в связи с ломкой общественного сознания и переориентацией человеческих ценностей, произошедшей в нашей стране за последнее десятилетие, их удельный вес сократился. Эта форма работы не пользуется популярностью в обществе и проводится только в период избирательных или иных конституционно необходимых мероприятий.</w:t>
      </w:r>
    </w:p>
    <w:p w:rsidR="00854BBD" w:rsidRDefault="00854BBD">
      <w:pPr>
        <w:pStyle w:val="2"/>
      </w:pPr>
      <w:r>
        <w:t>Серьёзным недостатком нынешней практики воспитательной работы в юридической области является недооценка организационных форм, рассчитанных на молодёжную аудиторию: школьных правовых олимпиад, диспутов на темы права, морали. На новом этапе развития государственного устройства важно сохранить этот опыт работы с молодёжью, стимулировать его развитие на новом политико-правовом фундаменте. Рост преступности, снижение социальной защищённости требуют активизации  работы по разъяснению прав личности, «возможностей (немало возросших) по судебному обжалованию незаконных и необоснованных действий, возмещению ущерба, пользованию теми или иными гражданскими, политическими, имущественными правами».</w:t>
      </w:r>
      <w:r>
        <w:rPr>
          <w:rStyle w:val="a7"/>
        </w:rPr>
        <w:footnoteReference w:customMarkFollows="1" w:id="29"/>
        <w:t>1</w:t>
      </w:r>
    </w:p>
    <w:p w:rsidR="00854BBD" w:rsidRDefault="00854BBD">
      <w:pPr>
        <w:pStyle w:val="2"/>
      </w:pPr>
      <w:r>
        <w:t>Немаловажную роль в формировании правовой культуры общества играют такие средства информации как  газетная, журнальная статья, театральные постановки, кино и телевидение. Однако большинству журналистских публикации и сценариев фильмов не хватает глубины и всесторонности при исследовании проблемы воспитания чувства уважения к правам, свободам людей, разъяснения новых юридических видов социализации человека. «Законы жанра», характерные для средств массовой информации, предполагают сенсационность при отборе материала. «Это приводит к определённому смещению ракурса, рассматриваемого журналистом события на «кровавые разборки», описание патологии преступника (сексуальный маньяк и прочее), утрирование изощрённости или жестокости совершённого преступления».</w:t>
      </w:r>
      <w:r>
        <w:rPr>
          <w:rStyle w:val="a7"/>
        </w:rPr>
        <w:footnoteReference w:customMarkFollows="1" w:id="30"/>
        <w:t>2</w:t>
      </w:r>
      <w:r>
        <w:t xml:space="preserve"> О какой правовой культуре общества может идти речь, когда газеты и журналы изобилуют сценами криминальной жизни, на экранах телевизоров грабёж и убийства на фоне сладкой, беспечной жизни богатых людей. В последнее время появилась тенденция принятия отрицательного опыта зарубежных стран в деле правового воспитания через кинофильмы и журналы. Помимо развития нездоровых тенденций, подражания криминальным элементам в молодёжной среде, «общество оказалось лишённым объективной картины, отражающей не только преступления и его генезис, но также и все следующие за преступлением этапы правоприменительной деятельности»</w:t>
      </w:r>
      <w:r>
        <w:rPr>
          <w:rStyle w:val="a7"/>
        </w:rPr>
        <w:footnoteReference w:customMarkFollows="1" w:id="31"/>
        <w:t>3</w:t>
      </w:r>
      <w:r>
        <w:t xml:space="preserve">. </w:t>
      </w:r>
    </w:p>
    <w:p w:rsidR="00854BBD" w:rsidRDefault="00854BBD">
      <w:pPr>
        <w:pStyle w:val="2"/>
        <w:rPr>
          <w:b/>
          <w:bCs/>
        </w:rPr>
      </w:pPr>
      <w:r>
        <w:t>Правовая культура предполагает  умение грамотно и юридически обоснованно говорить. Раскрытие правовой терминологии, языка юридических актов, толкование и разъяснение содержания законов являются составной частью правового просвещения граждан. От правоведов, в свою очередь, требуется умение правильно, на профессиональном уровне составлять тексты юридических актов, употреблять в своей речи правильные в этическом смысле слова. Им не позволено выражаться языком публицистики, которая зачастую внедряет в народное сознание элементы так называемого «жаргонного языка», как «шестёрка», «главарь», «разборка», «облава», создавая при этом ореол сквернословия. «Этого рода «практика» ведёт к нравственному и правовому разрушению личности, культурной деградации личности».</w:t>
      </w:r>
      <w:r>
        <w:rPr>
          <w:rStyle w:val="a7"/>
          <w:b/>
          <w:bCs/>
        </w:rPr>
        <w:footnoteReference w:customMarkFollows="1" w:id="32"/>
        <w:t>3</w:t>
      </w:r>
      <w:r>
        <w:rPr>
          <w:b/>
          <w:bCs/>
        </w:rPr>
        <w:br w:type="page"/>
        <w:t>5. Художественная литература в процессе формирования правовой культуры.</w:t>
      </w:r>
    </w:p>
    <w:p w:rsidR="00854BBD" w:rsidRDefault="00854BBD">
      <w:pPr>
        <w:pStyle w:val="2"/>
      </w:pPr>
      <w:r>
        <w:t>Обратимся к художественной литературе, отражающей степень правовой культуры общества. «Художественная культура вступает в непосредственную связь с правовой на уровне отношений, чувств. Чувства играют основную роль в эстетическом отношении к миру».</w:t>
      </w:r>
      <w:r>
        <w:rPr>
          <w:rStyle w:val="a7"/>
        </w:rPr>
        <w:footnoteReference w:customMarkFollows="1" w:id="33"/>
        <w:t>1</w:t>
      </w:r>
      <w:r>
        <w:t xml:space="preserve"> Художественные образы воздействуют на  сознание людей. Впечатления, полученные от прочтения книги, отражают правовые отношения и в значительной степени способствуют совершенствованию правовой культуры. Это действительно для классической литературы, произведений великих писателей, поэтов, таких как Л.Н. Толстой, Ф.М. Достоевский, А.С. Пушкин, Н.В. Гоголь, А.С Грибоедов. Заметим, что в последнее время, произошло изменение в сознании общества, и задачи художественной литературы имеют сейчас не воспитательный и познавательный характер, а, скорее, развлекательный. В большинстве случаев «модные» бестселлеры несут антиправовую культуру в массы. Книги пестрят изобилием сцен насилия и разврата, обосновывая это реальностью жизни. «Это книги о России и для России», - говорят нам с экранов телевизоров. Это для нас и нашего поколения, стремящихся жить в правовом государстве?.. Самое страшное то, что на страницах беллетристики имеет место сочувствие к тем, кто самочинно вершит суд и расправу (то же можно сказать и о  кино). Нетерпеливым авторам хочется изобразить сиюминутное торжество справедливости. С точки зрения психологии это понятно. Но вместе с тем отходит на второй план, просто вычёркивается, как нечто формальное, чувство законности — неотъемлемая принадлежность правовой культуры общества. На первое место выступает торжествующий, ничем не сдерживаемый инстинкт, варварский принцип «око за око, зуб за зуб», при этом ни о какой правовой культуре не может быть и речи. У читателя может сложиться представление, что совесть и закон не всегда идут рука об руку, взаимно укрепляя друг друга. Совесть, мол, нетерпелива — подавай ей справедливость сейчас же, а </w:t>
      </w:r>
      <w:bookmarkStart w:id="1" w:name="OLE_LINK2"/>
      <w:r>
        <w:t>законность — пока-то она восторжествует: сначала проведут следствие, потом суд…. Из выше сказанного можно сделать вывод о том, что современная художественная литература не оправдывает своего назначения в проблеме формирования правовой культуры общества.</w:t>
      </w:r>
    </w:p>
    <w:p w:rsidR="00854BBD" w:rsidRDefault="00854BBD">
      <w:pPr>
        <w:pStyle w:val="2"/>
      </w:pPr>
    </w:p>
    <w:p w:rsidR="00854BBD" w:rsidRDefault="00854BBD">
      <w:pPr>
        <w:pStyle w:val="2"/>
      </w:pPr>
    </w:p>
    <w:p w:rsidR="00854BBD" w:rsidRDefault="00854BBD">
      <w:pPr>
        <w:pStyle w:val="2"/>
      </w:pPr>
      <w:r>
        <w:rPr>
          <w:b/>
          <w:bCs/>
        </w:rPr>
        <w:t>Вывод.</w:t>
      </w:r>
    </w:p>
    <w:p w:rsidR="00854BBD" w:rsidRDefault="00854BBD">
      <w:pPr>
        <w:pStyle w:val="2"/>
      </w:pPr>
      <w:r>
        <w:t>Формирование правовой культуры — сложный длительный процесс, затрагивающий все стороны общественной жизни. Средствами формирования являются пропаганда права, развитие у граждан юридических знаний, практическое укрепление законности, наличие сильной юридической науки, совершенствование системы правовых актов, которое достигается благодаря наличию в государстве демократичной, эффективной конституции и высокому правовому и технико-юридическому качеству законов и подзаконных актов. Пример руководителей, должностных лиц государственного аппарата, участвующих в законодательной и правоприменительной деятельности оказывает большое влияние в процессе формирования правовой культуры общества.</w:t>
      </w:r>
    </w:p>
    <w:p w:rsidR="00854BBD" w:rsidRDefault="00854BBD">
      <w:pPr>
        <w:pStyle w:val="2"/>
        <w:rPr>
          <w:lang w:val="en-US"/>
        </w:rPr>
      </w:pPr>
      <w:r>
        <w:t>Правовая культура — необходимое условие сознательного осуществления гражданином своего долга перед обществом, что способствует преодолению отсталых взглядов, отклоняющегося поведения людей, предотвращению случаев произвола и насилия над личностью. Научно обоснованные правовые представления граждан являются предпосылками укрепления законности и правопорядка, без чего невозможно построить гражданское общество и правовое государство.</w:t>
      </w:r>
    </w:p>
    <w:p w:rsidR="00854BBD" w:rsidRDefault="00854BBD">
      <w:pPr>
        <w:pStyle w:val="2"/>
      </w:pPr>
      <w:r>
        <w:t>В настоящее время существует масса проблем в процессе формирования правовой культуры. Это, в первую очередь правовая безграмотность населения, сложный процесс правотворчества, нередкое противоречие нормативно-правовых актов реальной действительности, а также не развитая идеология сильного правового государства и, как следствие, правовой нигилизм, отрицание нравственных принципов.  Для разрешения этих и других проблем необходимо целенаправленная политика государства на повышения уровня правовой культуры общества через процессы правотворчества, законодательного процесса, а также средств массовой информации, художественной литературы, кино и искусство. Формирование позитивного отношения к закону, праву, знание гражданами своих прав и обязанностей перед государством и обществом является основными задачами в процессе формирования правовой культуры.</w:t>
      </w:r>
    </w:p>
    <w:p w:rsidR="00854BBD" w:rsidRDefault="00854BBD">
      <w:pPr>
        <w:pStyle w:val="2"/>
      </w:pPr>
      <w:r>
        <w:br w:type="page"/>
      </w:r>
      <w:bookmarkEnd w:id="1"/>
      <w:r>
        <w:t>Литература.</w:t>
      </w:r>
    </w:p>
    <w:p w:rsidR="00854BBD" w:rsidRDefault="00854BBD">
      <w:pPr>
        <w:pStyle w:val="2"/>
        <w:numPr>
          <w:ilvl w:val="0"/>
          <w:numId w:val="3"/>
        </w:numPr>
      </w:pPr>
      <w:r>
        <w:t>Васильев В.А. Юридическая психология – СП б.: Питер Ком, 1998. – 656 с.: ил (Серия «Мастера психологии»)</w:t>
      </w:r>
    </w:p>
    <w:p w:rsidR="00854BBD" w:rsidRDefault="00854BBD">
      <w:pPr>
        <w:pStyle w:val="2"/>
        <w:numPr>
          <w:ilvl w:val="0"/>
          <w:numId w:val="3"/>
        </w:numPr>
      </w:pPr>
      <w:r>
        <w:t>Общая теория права: Учебник для юридических вузов / Ю.А. Дмитриев, И.Ф. Казьмин, В.В. Лазарев и др. Под общ. ред. А.С. Пиголкина. – 2-е изд., испр. и доп. – М: Изд-во МГТУ им. Н.Э. Баумана, 1996. – 384 с.</w:t>
      </w:r>
    </w:p>
    <w:p w:rsidR="00854BBD" w:rsidRDefault="00854BBD">
      <w:pPr>
        <w:pStyle w:val="2"/>
        <w:numPr>
          <w:ilvl w:val="0"/>
          <w:numId w:val="3"/>
        </w:numPr>
      </w:pPr>
      <w:r>
        <w:t>Никитин А.Ф. Что такое правовая культура? – М.: Просвещение, 1988. – 112 с.</w:t>
      </w:r>
    </w:p>
    <w:p w:rsidR="00854BBD" w:rsidRDefault="00854BBD">
      <w:pPr>
        <w:pStyle w:val="2"/>
        <w:numPr>
          <w:ilvl w:val="0"/>
          <w:numId w:val="3"/>
        </w:numPr>
      </w:pPr>
      <w:r>
        <w:t>Марченко М.Н. Теория государства и права. Учебник. – М. Юрид. Лит. 1996 - 432 с.</w:t>
      </w:r>
    </w:p>
    <w:p w:rsidR="00854BBD" w:rsidRDefault="00854BBD">
      <w:pPr>
        <w:pStyle w:val="2"/>
        <w:numPr>
          <w:ilvl w:val="0"/>
          <w:numId w:val="3"/>
        </w:numPr>
      </w:pPr>
      <w:r>
        <w:t>Теория государства и права. Учебник для юридических вузов и факультетов. Под ред. В.М. Корельского и В.Д. Перевалова. – М: Изд. группа ИФРА*М – НОРМА, 1997. – 570 с.</w:t>
      </w:r>
    </w:p>
    <w:p w:rsidR="00854BBD" w:rsidRDefault="00854BBD">
      <w:pPr>
        <w:pStyle w:val="2"/>
        <w:numPr>
          <w:ilvl w:val="0"/>
          <w:numId w:val="3"/>
        </w:numPr>
      </w:pPr>
      <w:r>
        <w:t>Теория государства и права. Под ред. проф. Манова Г.Н. Учебник для вузов. – М.: Изд-во БЕК, 1996. – 336 с.</w:t>
      </w:r>
    </w:p>
    <w:p w:rsidR="00854BBD" w:rsidRDefault="00854BBD">
      <w:pPr>
        <w:pStyle w:val="2"/>
        <w:numPr>
          <w:ilvl w:val="0"/>
          <w:numId w:val="3"/>
        </w:numPr>
      </w:pPr>
      <w:r>
        <w:t>Теория государства и права. Курс лекций. Под ред. проф. М.Н. Марченко. 2-е изд., перер. и доп. ЗЕРЦАЛО ТЕИС, 1996 . – 476 с.</w:t>
      </w:r>
    </w:p>
    <w:p w:rsidR="00854BBD" w:rsidRDefault="00854BBD">
      <w:pPr>
        <w:pStyle w:val="2"/>
        <w:numPr>
          <w:ilvl w:val="0"/>
          <w:numId w:val="3"/>
        </w:numPr>
      </w:pPr>
      <w:r>
        <w:t>Теория государства и права. Курс лекций. / Под ред. Н.И. Матузова и А.В. Малько. – М.: Юристъ, 1997. – 672 с.</w:t>
      </w:r>
    </w:p>
    <w:p w:rsidR="00854BBD" w:rsidRDefault="00854BBD">
      <w:pPr>
        <w:pStyle w:val="2"/>
        <w:numPr>
          <w:ilvl w:val="0"/>
          <w:numId w:val="3"/>
        </w:numPr>
      </w:pPr>
      <w:r>
        <w:t>Хропанюк В.Н. Теория государства и права. Учебное пособие для высших учебных заведений. / Под редакцией проф. В.Г. Стрекозова. – 2-е изд. доп. испр. – М.: «Дабахов, Ткачёв, Димов», 1995. – 384 с.</w:t>
      </w:r>
    </w:p>
    <w:p w:rsidR="00854BBD" w:rsidRDefault="00854BBD">
      <w:pPr>
        <w:pStyle w:val="2"/>
        <w:numPr>
          <w:ilvl w:val="0"/>
          <w:numId w:val="3"/>
        </w:numPr>
      </w:pPr>
      <w:r>
        <w:t>Хропанюк В.Н. Теория государства и права. Хрестоматия. Учебное пособие. - М. «Юристъ», 1998. 944 с.</w:t>
      </w:r>
    </w:p>
    <w:p w:rsidR="00854BBD" w:rsidRDefault="00854BBD">
      <w:pPr>
        <w:pStyle w:val="2"/>
        <w:numPr>
          <w:ilvl w:val="0"/>
          <w:numId w:val="3"/>
        </w:numPr>
      </w:pPr>
      <w:r>
        <w:t>Якушев А.В. Теория государства и права (конспект лекций). – М.: «Издательство ПРИОР», 2000. – 192 с.</w:t>
      </w:r>
      <w:bookmarkStart w:id="2" w:name="_GoBack"/>
      <w:bookmarkEnd w:id="2"/>
    </w:p>
    <w:sectPr w:rsidR="00854BBD">
      <w:pgSz w:w="11906" w:h="16838"/>
      <w:pgMar w:top="1134" w:right="85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BBD" w:rsidRDefault="00854BBD">
      <w:r>
        <w:separator/>
      </w:r>
    </w:p>
  </w:endnote>
  <w:endnote w:type="continuationSeparator" w:id="0">
    <w:p w:rsidR="00854BBD" w:rsidRDefault="0085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BBD" w:rsidRDefault="00854BBD">
      <w:r>
        <w:separator/>
      </w:r>
    </w:p>
  </w:footnote>
  <w:footnote w:type="continuationSeparator" w:id="0">
    <w:p w:rsidR="00854BBD" w:rsidRDefault="00854BBD">
      <w:r>
        <w:continuationSeparator/>
      </w:r>
    </w:p>
  </w:footnote>
  <w:footnote w:id="1">
    <w:p w:rsidR="00854BBD" w:rsidRDefault="00854BBD">
      <w:pPr>
        <w:pStyle w:val="a6"/>
      </w:pPr>
      <w:r>
        <w:rPr>
          <w:rStyle w:val="a7"/>
        </w:rPr>
        <w:footnoteRef/>
      </w:r>
      <w:r>
        <w:t xml:space="preserve"> Никитин А.Ф. «Что такое правовая культура». М. «Просвещение» 1988 с.6.</w:t>
      </w:r>
    </w:p>
  </w:footnote>
  <w:footnote w:id="2">
    <w:p w:rsidR="00854BBD" w:rsidRDefault="00854BBD">
      <w:pPr>
        <w:pStyle w:val="a6"/>
      </w:pPr>
      <w:r>
        <w:rPr>
          <w:rStyle w:val="a7"/>
        </w:rPr>
        <w:t>1</w:t>
      </w:r>
      <w:r>
        <w:t xml:space="preserve"> Якушев А.В. «Теория государства и права». М.:»Издательства ПРИОР», 2000. с.161.</w:t>
      </w:r>
    </w:p>
  </w:footnote>
  <w:footnote w:id="3">
    <w:p w:rsidR="00854BBD" w:rsidRDefault="00854BBD">
      <w:pPr>
        <w:pStyle w:val="a6"/>
      </w:pPr>
      <w:r>
        <w:rPr>
          <w:rStyle w:val="a7"/>
        </w:rPr>
        <w:t>2</w:t>
      </w:r>
      <w:r>
        <w:t xml:space="preserve"> Общая теория государства и права. Учебник для юридических вузов / Дмитриев Ю.А, Казьмин И.Ф. и др. Под общ ред Пиголкина А.С. – М. - НОРМА,1997 с.148</w:t>
      </w:r>
    </w:p>
  </w:footnote>
  <w:footnote w:id="4">
    <w:p w:rsidR="00854BBD" w:rsidRDefault="00854BBD">
      <w:pPr>
        <w:pStyle w:val="a6"/>
      </w:pPr>
      <w:r>
        <w:rPr>
          <w:rStyle w:val="a7"/>
        </w:rPr>
        <w:t>3</w:t>
      </w:r>
      <w:r>
        <w:t xml:space="preserve"> там же с. 149</w:t>
      </w:r>
    </w:p>
  </w:footnote>
  <w:footnote w:id="5">
    <w:p w:rsidR="00854BBD" w:rsidRDefault="00854BBD">
      <w:pPr>
        <w:pStyle w:val="a6"/>
      </w:pPr>
      <w:r>
        <w:rPr>
          <w:rStyle w:val="a7"/>
        </w:rPr>
        <w:t>1</w:t>
      </w:r>
      <w:r>
        <w:t xml:space="preserve"> Теория государства и права. Курс лекций. / Под ред Н.И. Матузова и А.В. Малько. – М.: Юристъ, 1997 с.568</w:t>
      </w:r>
    </w:p>
  </w:footnote>
  <w:footnote w:id="6">
    <w:p w:rsidR="00854BBD" w:rsidRDefault="00854BBD">
      <w:pPr>
        <w:pStyle w:val="a6"/>
      </w:pPr>
      <w:r>
        <w:rPr>
          <w:rStyle w:val="a7"/>
        </w:rPr>
        <w:t>1</w:t>
      </w:r>
      <w:r>
        <w:t xml:space="preserve"> Теория государства и права. Курс лекций./ Под ред. Н.И. Матузова и А.В.Малько. – М.: Юристъ, 1997. с.579</w:t>
      </w:r>
    </w:p>
  </w:footnote>
  <w:footnote w:id="7">
    <w:p w:rsidR="00854BBD" w:rsidRDefault="00854BBD">
      <w:pPr>
        <w:pStyle w:val="a6"/>
      </w:pPr>
      <w:r>
        <w:rPr>
          <w:rStyle w:val="a7"/>
        </w:rPr>
        <w:t>1</w:t>
      </w:r>
      <w:r>
        <w:t xml:space="preserve"> Теория государства и права. Учебник для юридических вузов и факультетов. Под ред. В.М. Корельского и В.Д. Перевалова. – М: Изд. группа ИНФРА*М – НОРМА, 1997 с.332</w:t>
      </w:r>
    </w:p>
  </w:footnote>
  <w:footnote w:id="8">
    <w:p w:rsidR="00854BBD" w:rsidRDefault="00854BBD">
      <w:pPr>
        <w:pStyle w:val="a6"/>
      </w:pPr>
      <w:r>
        <w:rPr>
          <w:rStyle w:val="a7"/>
        </w:rPr>
        <w:t>2</w:t>
      </w:r>
      <w:r>
        <w:t xml:space="preserve"> там же</w:t>
      </w:r>
    </w:p>
  </w:footnote>
  <w:footnote w:id="9">
    <w:p w:rsidR="00854BBD" w:rsidRDefault="00854BBD">
      <w:pPr>
        <w:pStyle w:val="a6"/>
      </w:pPr>
      <w:r>
        <w:rPr>
          <w:rStyle w:val="a7"/>
        </w:rPr>
        <w:t>1</w:t>
      </w:r>
      <w:r>
        <w:t xml:space="preserve"> Никитин А.Ф. «Что такое правовая культура» М. Просвещение, 1988 с.40</w:t>
      </w:r>
    </w:p>
  </w:footnote>
  <w:footnote w:id="10">
    <w:p w:rsidR="00854BBD" w:rsidRDefault="00854BBD">
      <w:pPr>
        <w:pStyle w:val="a6"/>
      </w:pPr>
      <w:r>
        <w:rPr>
          <w:rStyle w:val="a7"/>
        </w:rPr>
        <w:t>1</w:t>
      </w:r>
      <w:r>
        <w:t xml:space="preserve"> Общая теория государства и права Учебник для юридических вузов / Ю.А. Дмитриев, И.Ф. Казьмин, В.В.Лазарев и др. Под общ. ред А.С. Пиголкина. – М.: Изд-во МГТУ им Н.Э. Баумана, 1996, с. 150</w:t>
      </w:r>
    </w:p>
  </w:footnote>
  <w:footnote w:id="11">
    <w:p w:rsidR="00854BBD" w:rsidRDefault="00854BBD">
      <w:pPr>
        <w:pStyle w:val="a6"/>
      </w:pPr>
      <w:r>
        <w:rPr>
          <w:rStyle w:val="a7"/>
        </w:rPr>
        <w:t>2</w:t>
      </w:r>
      <w:r>
        <w:t xml:space="preserve"> там же с.151</w:t>
      </w:r>
    </w:p>
  </w:footnote>
  <w:footnote w:id="12">
    <w:p w:rsidR="00854BBD" w:rsidRDefault="00854BBD">
      <w:pPr>
        <w:pStyle w:val="a6"/>
      </w:pPr>
      <w:r>
        <w:rPr>
          <w:rStyle w:val="a7"/>
        </w:rPr>
        <w:t>1</w:t>
      </w:r>
      <w:r>
        <w:t xml:space="preserve"> Общая теория государства и права. Учебник для юридических вузов. / Ю.А. Дмитриев, И.Ф. Казьмин, В.В. Лазарев и др. Под общ. ред А.С. Пиголкина – М.: Изд-во МГТУ им. Н.Э. Баумана, 1996, с.152</w:t>
      </w:r>
    </w:p>
  </w:footnote>
  <w:footnote w:id="13">
    <w:p w:rsidR="00854BBD" w:rsidRDefault="00854BBD">
      <w:pPr>
        <w:pStyle w:val="a6"/>
      </w:pPr>
      <w:r>
        <w:rPr>
          <w:rStyle w:val="a7"/>
        </w:rPr>
        <w:t>1</w:t>
      </w:r>
      <w:r>
        <w:t xml:space="preserve"> Никитин А.Ф. «Что такое правовая культура?» М.: Просвещение, 1988, с.62</w:t>
      </w:r>
    </w:p>
  </w:footnote>
  <w:footnote w:id="14">
    <w:p w:rsidR="00854BBD" w:rsidRDefault="00854BBD">
      <w:pPr>
        <w:pStyle w:val="a6"/>
      </w:pPr>
      <w:r>
        <w:rPr>
          <w:rStyle w:val="a7"/>
        </w:rPr>
        <w:t>1</w:t>
      </w:r>
      <w:r>
        <w:t xml:space="preserve"> Руссо Ж.-Ж. Трактаты. М., 1969. – с.117</w:t>
      </w:r>
    </w:p>
  </w:footnote>
  <w:footnote w:id="15">
    <w:p w:rsidR="00854BBD" w:rsidRDefault="00854BBD">
      <w:pPr>
        <w:pStyle w:val="a6"/>
      </w:pPr>
      <w:r>
        <w:rPr>
          <w:rStyle w:val="a7"/>
        </w:rPr>
        <w:t>2</w:t>
      </w:r>
      <w:r>
        <w:t xml:space="preserve"> Герцен А.И. О развитии революционных идей в России. / Собр.соч. в 30 т. – М., 1956. – т.7. – с. 251</w:t>
      </w:r>
    </w:p>
  </w:footnote>
  <w:footnote w:id="16">
    <w:p w:rsidR="00854BBD" w:rsidRDefault="00854BBD">
      <w:pPr>
        <w:pStyle w:val="a6"/>
      </w:pPr>
      <w:r>
        <w:rPr>
          <w:rStyle w:val="a7"/>
        </w:rPr>
        <w:t>1</w:t>
      </w:r>
      <w:r>
        <w:t xml:space="preserve"> Хропанюк В.Н. Теория государства и права. Хрестоматия. Учебное пособие. М., 1998, с.369</w:t>
      </w:r>
    </w:p>
  </w:footnote>
  <w:footnote w:id="17">
    <w:p w:rsidR="00854BBD" w:rsidRDefault="00854BBD">
      <w:pPr>
        <w:pStyle w:val="a6"/>
      </w:pPr>
      <w:r>
        <w:rPr>
          <w:rStyle w:val="a7"/>
        </w:rPr>
        <w:t>2</w:t>
      </w:r>
      <w:r>
        <w:t xml:space="preserve"> там же</w:t>
      </w:r>
    </w:p>
  </w:footnote>
  <w:footnote w:id="18">
    <w:p w:rsidR="00854BBD" w:rsidRDefault="00854BBD">
      <w:pPr>
        <w:pStyle w:val="a6"/>
      </w:pPr>
      <w:r>
        <w:rPr>
          <w:rStyle w:val="a7"/>
        </w:rPr>
        <w:t>1</w:t>
      </w:r>
      <w:r>
        <w:t xml:space="preserve"> Хропанюк В.Н. Теория государства и права. Хрестоматия. Учебное пособие. М., 1998, с.372</w:t>
      </w:r>
    </w:p>
  </w:footnote>
  <w:footnote w:id="19">
    <w:p w:rsidR="00854BBD" w:rsidRDefault="00854BBD">
      <w:pPr>
        <w:pStyle w:val="a6"/>
      </w:pPr>
      <w:r>
        <w:rPr>
          <w:rStyle w:val="a7"/>
        </w:rPr>
        <w:t>1</w:t>
      </w:r>
      <w:r>
        <w:t xml:space="preserve"> Общая теория государства и права. Учебник для юридических вузов / Ю.А. Дмитриев, И.Ф. Казьмин, В.В. Лазарев и др. Под общ. ред. А.С. Пиголкина. – М.: Изд-во МГТУ им. Н.Э. Баумана, 1996. с.150</w:t>
      </w:r>
    </w:p>
  </w:footnote>
  <w:footnote w:id="20">
    <w:p w:rsidR="00854BBD" w:rsidRDefault="00854BBD">
      <w:pPr>
        <w:pStyle w:val="a6"/>
      </w:pPr>
      <w:r>
        <w:rPr>
          <w:rStyle w:val="a7"/>
        </w:rPr>
        <w:t>2</w:t>
      </w:r>
      <w:r>
        <w:t xml:space="preserve"> там же</w:t>
      </w:r>
    </w:p>
  </w:footnote>
  <w:footnote w:id="21">
    <w:p w:rsidR="00854BBD" w:rsidRDefault="00854BBD">
      <w:pPr>
        <w:pStyle w:val="a6"/>
      </w:pPr>
      <w:r>
        <w:rPr>
          <w:rStyle w:val="a7"/>
        </w:rPr>
        <w:t>3</w:t>
      </w:r>
      <w:r>
        <w:t xml:space="preserve">  Хропанюк В.Н. Теория государства и права. Учебное пособие для высших учебных заведений. / Под редакцией проф. В.Г. Стрекозова. – 2-е изд. доп. испр. – М.: «Дабахов, Ткачёв, Димов», 1995, с.329</w:t>
      </w:r>
    </w:p>
  </w:footnote>
  <w:footnote w:id="22">
    <w:p w:rsidR="00854BBD" w:rsidRDefault="00854BBD">
      <w:pPr>
        <w:pStyle w:val="a6"/>
      </w:pPr>
      <w:r>
        <w:rPr>
          <w:rStyle w:val="a7"/>
        </w:rPr>
        <w:t>1</w:t>
      </w:r>
      <w:r>
        <w:t xml:space="preserve"> Общая теория государства и права. Учебник для юридических вузов. / Ю.А. Дмитриев, И.Ф. Казьмин, В.В. Лазарев и др. Под общ. ред. А.С. Пиголкина.- М.: Изд-во МГТУ им. Н.Э. Баумана, 1996. с.150</w:t>
      </w:r>
    </w:p>
  </w:footnote>
  <w:footnote w:id="23">
    <w:p w:rsidR="00854BBD" w:rsidRDefault="00854BBD">
      <w:pPr>
        <w:pStyle w:val="a6"/>
      </w:pPr>
      <w:r>
        <w:rPr>
          <w:rStyle w:val="a7"/>
        </w:rPr>
        <w:t>2</w:t>
      </w:r>
      <w:r>
        <w:t xml:space="preserve"> там же</w:t>
      </w:r>
    </w:p>
  </w:footnote>
  <w:footnote w:id="24">
    <w:p w:rsidR="00854BBD" w:rsidRDefault="00854BBD">
      <w:pPr>
        <w:pStyle w:val="a6"/>
      </w:pPr>
      <w:r>
        <w:rPr>
          <w:rStyle w:val="a7"/>
        </w:rPr>
        <w:t>1</w:t>
      </w:r>
      <w:r>
        <w:t xml:space="preserve"> Теория государства и права. Курс лекций. / Под ред. Н.И. Матузова и А.В. Малько. – М.: Юристъ, 1997. с. 569</w:t>
      </w:r>
    </w:p>
  </w:footnote>
  <w:footnote w:id="25">
    <w:p w:rsidR="00854BBD" w:rsidRDefault="00854BBD">
      <w:pPr>
        <w:pStyle w:val="a6"/>
      </w:pPr>
      <w:r>
        <w:rPr>
          <w:rStyle w:val="a7"/>
        </w:rPr>
        <w:t>1</w:t>
      </w:r>
      <w:r>
        <w:t xml:space="preserve"> Теория государства и права. Курс лекций. / Под ред. Н.И. Матузова и А.В. Малько. – М.: Юристъ, 1997, с. 570</w:t>
      </w:r>
    </w:p>
  </w:footnote>
  <w:footnote w:id="26">
    <w:p w:rsidR="00854BBD" w:rsidRDefault="00854BBD">
      <w:pPr>
        <w:pStyle w:val="a6"/>
      </w:pPr>
      <w:r>
        <w:rPr>
          <w:rStyle w:val="a7"/>
        </w:rPr>
        <w:t>2</w:t>
      </w:r>
      <w:r>
        <w:t xml:space="preserve"> там же</w:t>
      </w:r>
    </w:p>
  </w:footnote>
  <w:footnote w:id="27">
    <w:p w:rsidR="00854BBD" w:rsidRDefault="00854BBD">
      <w:pPr>
        <w:pStyle w:val="a6"/>
      </w:pPr>
      <w:r>
        <w:rPr>
          <w:rStyle w:val="a7"/>
        </w:rPr>
        <w:t>3</w:t>
      </w:r>
      <w:r>
        <w:t xml:space="preserve"> там же с. 452</w:t>
      </w:r>
    </w:p>
  </w:footnote>
  <w:footnote w:id="28">
    <w:p w:rsidR="00854BBD" w:rsidRDefault="00854BBD">
      <w:pPr>
        <w:pStyle w:val="a6"/>
      </w:pPr>
      <w:r>
        <w:rPr>
          <w:rStyle w:val="a7"/>
        </w:rPr>
        <w:t>1</w:t>
      </w:r>
      <w:r>
        <w:t xml:space="preserve"> Теория государства и права. Учебник для юридических вузов и факультетов. Под ред. В.М. Корельского и В.Д. Перевалова. – М: Изд. группа ИФРА*М – НОРМА, 1997, с. 337</w:t>
      </w:r>
    </w:p>
  </w:footnote>
  <w:footnote w:id="29">
    <w:p w:rsidR="00854BBD" w:rsidRDefault="00854BBD">
      <w:pPr>
        <w:pStyle w:val="a6"/>
      </w:pPr>
      <w:r>
        <w:rPr>
          <w:rStyle w:val="a7"/>
        </w:rPr>
        <w:t>1</w:t>
      </w:r>
      <w:r>
        <w:t xml:space="preserve"> Теория государства и права. Курс лекций. / Под ред. Н.И. Матузова и А.В. Малько. – М.: Юристъ, 1997., с.570</w:t>
      </w:r>
    </w:p>
  </w:footnote>
  <w:footnote w:id="30">
    <w:p w:rsidR="00854BBD" w:rsidRDefault="00854BBD">
      <w:pPr>
        <w:pStyle w:val="a6"/>
      </w:pPr>
      <w:r>
        <w:rPr>
          <w:rStyle w:val="a7"/>
        </w:rPr>
        <w:t>2</w:t>
      </w:r>
      <w:r>
        <w:t xml:space="preserve"> Васильев В.А. Юридическая психология – СП б.: Питер Ком, 1998, с.319</w:t>
      </w:r>
    </w:p>
  </w:footnote>
  <w:footnote w:id="31">
    <w:p w:rsidR="00854BBD" w:rsidRDefault="00854BBD">
      <w:pPr>
        <w:pStyle w:val="a6"/>
      </w:pPr>
      <w:r>
        <w:rPr>
          <w:rStyle w:val="a7"/>
        </w:rPr>
        <w:t>3</w:t>
      </w:r>
      <w:r>
        <w:t xml:space="preserve"> там же.</w:t>
      </w:r>
    </w:p>
  </w:footnote>
  <w:footnote w:id="32">
    <w:p w:rsidR="00854BBD" w:rsidRDefault="00854BBD">
      <w:pPr>
        <w:pStyle w:val="a6"/>
      </w:pPr>
      <w:r>
        <w:rPr>
          <w:rStyle w:val="a7"/>
        </w:rPr>
        <w:t>3</w:t>
      </w:r>
      <w:r>
        <w:t xml:space="preserve"> Теория государства и права. Курс лекций. / Под ред. Н.И. Матузова и А.В. Малько. – М.: Юристъ, 1997, с. 450</w:t>
      </w:r>
    </w:p>
  </w:footnote>
  <w:footnote w:id="33">
    <w:p w:rsidR="00854BBD" w:rsidRDefault="00854BBD">
      <w:pPr>
        <w:pStyle w:val="a6"/>
      </w:pPr>
      <w:r>
        <w:rPr>
          <w:rStyle w:val="a7"/>
        </w:rPr>
        <w:t>1</w:t>
      </w:r>
      <w:r>
        <w:t xml:space="preserve"> Никитин А.Ф. Что такое правовая культура? – М.: Просвещение, 1988, с.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B5FD8"/>
    <w:multiLevelType w:val="hybridMultilevel"/>
    <w:tmpl w:val="367ECE5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412209AC"/>
    <w:multiLevelType w:val="hybridMultilevel"/>
    <w:tmpl w:val="39281446"/>
    <w:lvl w:ilvl="0" w:tplc="38A8D0FE">
      <w:start w:val="1"/>
      <w:numFmt w:val="decimal"/>
      <w:lvlText w:val="%1."/>
      <w:lvlJc w:val="left"/>
      <w:pPr>
        <w:tabs>
          <w:tab w:val="num" w:pos="1364"/>
        </w:tabs>
        <w:ind w:left="1364" w:hanging="825"/>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
    <w:nsid w:val="5C8364FB"/>
    <w:multiLevelType w:val="multilevel"/>
    <w:tmpl w:val="843A14A0"/>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700"/>
        </w:tabs>
        <w:ind w:left="2700" w:hanging="108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780"/>
        </w:tabs>
        <w:ind w:left="3780" w:hanging="1440"/>
      </w:pPr>
      <w:rPr>
        <w:rFonts w:hint="default"/>
      </w:rPr>
    </w:lvl>
    <w:lvl w:ilvl="6">
      <w:start w:val="1"/>
      <w:numFmt w:val="decimal"/>
      <w:isLgl/>
      <w:lvlText w:val="%1.%2.%3.%4.%5.%6.%7."/>
      <w:lvlJc w:val="left"/>
      <w:pPr>
        <w:tabs>
          <w:tab w:val="num" w:pos="4500"/>
        </w:tabs>
        <w:ind w:left="4500" w:hanging="1800"/>
      </w:pPr>
      <w:rPr>
        <w:rFonts w:hint="default"/>
      </w:rPr>
    </w:lvl>
    <w:lvl w:ilvl="7">
      <w:start w:val="1"/>
      <w:numFmt w:val="decimal"/>
      <w:isLgl/>
      <w:lvlText w:val="%1.%2.%3.%4.%5.%6.%7.%8."/>
      <w:lvlJc w:val="left"/>
      <w:pPr>
        <w:tabs>
          <w:tab w:val="num" w:pos="4860"/>
        </w:tabs>
        <w:ind w:left="4860" w:hanging="1800"/>
      </w:pPr>
      <w:rPr>
        <w:rFonts w:hint="default"/>
      </w:rPr>
    </w:lvl>
    <w:lvl w:ilvl="8">
      <w:start w:val="1"/>
      <w:numFmt w:val="decimal"/>
      <w:isLgl/>
      <w:lvlText w:val="%1.%2.%3.%4.%5.%6.%7.%8.%9."/>
      <w:lvlJc w:val="left"/>
      <w:pPr>
        <w:tabs>
          <w:tab w:val="num" w:pos="5580"/>
        </w:tabs>
        <w:ind w:left="558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27E"/>
    <w:rsid w:val="00203867"/>
    <w:rsid w:val="0053627E"/>
    <w:rsid w:val="00854BBD"/>
    <w:rsid w:val="00DF1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CF12DF-216F-42EE-BAC1-AD62C755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jc w:val="both"/>
    </w:p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paragraph" w:styleId="2">
    <w:name w:val="Body Text Indent 2"/>
    <w:basedOn w:val="a"/>
    <w:semiHidden/>
    <w:pPr>
      <w:spacing w:line="360" w:lineRule="auto"/>
      <w:ind w:firstLine="539"/>
      <w:jc w:val="both"/>
    </w:pPr>
    <w:rPr>
      <w:sz w:val="28"/>
    </w:rPr>
  </w:style>
  <w:style w:type="paragraph" w:styleId="3">
    <w:name w:val="Body Text Indent 3"/>
    <w:basedOn w:val="a"/>
    <w:semiHidden/>
    <w:pPr>
      <w:spacing w:line="360" w:lineRule="auto"/>
      <w:ind w:firstLine="540"/>
      <w:jc w:val="both"/>
    </w:pPr>
    <w:rPr>
      <w:sz w:val="28"/>
    </w:rPr>
  </w:style>
  <w:style w:type="paragraph" w:styleId="a6">
    <w:name w:val="footnote text"/>
    <w:basedOn w:val="a"/>
    <w:semiHidden/>
    <w:rPr>
      <w:sz w:val="20"/>
      <w:szCs w:val="20"/>
    </w:rPr>
  </w:style>
  <w:style w:type="character" w:styleId="a7">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5768</Words>
  <Characters>32881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…Ларра был сыном женщины и орла</vt:lpstr>
    </vt:vector>
  </TitlesOfParts>
  <Company>Home</Company>
  <LinksUpToDate>false</LinksUpToDate>
  <CharactersWithSpaces>38572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…Ларра был сыном женщины и орла</dc:title>
  <dc:subject/>
  <dc:creator>Светлана</dc:creator>
  <cp:keywords/>
  <dc:description/>
  <cp:lastModifiedBy>admin</cp:lastModifiedBy>
  <cp:revision>2</cp:revision>
  <dcterms:created xsi:type="dcterms:W3CDTF">2014-02-10T09:35:00Z</dcterms:created>
  <dcterms:modified xsi:type="dcterms:W3CDTF">2014-02-10T09:35:00Z</dcterms:modified>
</cp:coreProperties>
</file>