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2A" w:rsidRDefault="008E292A" w:rsidP="008E292A">
      <w:pPr>
        <w:pStyle w:val="aff2"/>
      </w:pPr>
      <w:bookmarkStart w:id="0" w:name="_Toc399910422"/>
      <w:bookmarkStart w:id="1" w:name="_Toc399917444"/>
    </w:p>
    <w:p w:rsidR="008E292A" w:rsidRDefault="008E292A" w:rsidP="008E292A">
      <w:pPr>
        <w:pStyle w:val="aff2"/>
      </w:pPr>
    </w:p>
    <w:p w:rsidR="008E292A" w:rsidRDefault="008E292A" w:rsidP="008E292A">
      <w:pPr>
        <w:pStyle w:val="aff2"/>
      </w:pPr>
    </w:p>
    <w:p w:rsidR="008E292A" w:rsidRDefault="008E292A" w:rsidP="008E292A">
      <w:pPr>
        <w:pStyle w:val="aff2"/>
      </w:pPr>
    </w:p>
    <w:p w:rsidR="008E292A" w:rsidRDefault="008E292A" w:rsidP="008E292A">
      <w:pPr>
        <w:pStyle w:val="aff2"/>
      </w:pPr>
    </w:p>
    <w:p w:rsidR="008E292A" w:rsidRDefault="008E292A" w:rsidP="008E292A">
      <w:pPr>
        <w:pStyle w:val="aff2"/>
      </w:pPr>
    </w:p>
    <w:p w:rsidR="008E292A" w:rsidRDefault="008E292A" w:rsidP="008E292A">
      <w:pPr>
        <w:pStyle w:val="aff2"/>
      </w:pPr>
    </w:p>
    <w:p w:rsidR="008E292A" w:rsidRDefault="008E292A" w:rsidP="008E292A">
      <w:pPr>
        <w:pStyle w:val="aff2"/>
      </w:pPr>
    </w:p>
    <w:p w:rsidR="008E292A" w:rsidRDefault="008E292A" w:rsidP="008E292A">
      <w:pPr>
        <w:pStyle w:val="aff2"/>
      </w:pPr>
    </w:p>
    <w:p w:rsidR="008E292A" w:rsidRDefault="008E292A" w:rsidP="008E292A">
      <w:pPr>
        <w:pStyle w:val="aff2"/>
      </w:pPr>
    </w:p>
    <w:p w:rsidR="008E292A" w:rsidRDefault="002849AA" w:rsidP="008E292A">
      <w:pPr>
        <w:pStyle w:val="aff2"/>
      </w:pPr>
      <w:r w:rsidRPr="008E292A">
        <w:t>Формирование социологической мысли в Средневековье и эпоху Возрождения</w:t>
      </w:r>
      <w:bookmarkEnd w:id="0"/>
      <w:bookmarkEnd w:id="1"/>
    </w:p>
    <w:p w:rsidR="008E292A" w:rsidRDefault="008E292A" w:rsidP="008E292A">
      <w:pPr>
        <w:pStyle w:val="afc"/>
      </w:pPr>
      <w:r>
        <w:br w:type="page"/>
        <w:t>Содержание</w:t>
      </w:r>
    </w:p>
    <w:p w:rsidR="008E292A" w:rsidRDefault="008E292A" w:rsidP="008E292A">
      <w:pPr>
        <w:pStyle w:val="afc"/>
      </w:pPr>
    </w:p>
    <w:p w:rsidR="008E292A" w:rsidRDefault="008E292A">
      <w:pPr>
        <w:pStyle w:val="22"/>
        <w:rPr>
          <w:smallCaps w:val="0"/>
          <w:noProof/>
          <w:sz w:val="24"/>
          <w:szCs w:val="24"/>
          <w:lang w:eastAsia="ru-RU"/>
        </w:rPr>
      </w:pPr>
      <w:r w:rsidRPr="00925C3C">
        <w:rPr>
          <w:rStyle w:val="af"/>
          <w:noProof/>
        </w:rPr>
        <w:t>Введение</w:t>
      </w:r>
    </w:p>
    <w:p w:rsidR="008E292A" w:rsidRDefault="008E292A">
      <w:pPr>
        <w:pStyle w:val="22"/>
        <w:rPr>
          <w:smallCaps w:val="0"/>
          <w:noProof/>
          <w:sz w:val="24"/>
          <w:szCs w:val="24"/>
          <w:lang w:eastAsia="ru-RU"/>
        </w:rPr>
      </w:pPr>
      <w:r w:rsidRPr="00925C3C">
        <w:rPr>
          <w:rStyle w:val="af"/>
          <w:noProof/>
        </w:rPr>
        <w:t>1. Теософия Августина Блаженного</w:t>
      </w:r>
    </w:p>
    <w:p w:rsidR="008E292A" w:rsidRDefault="008E292A">
      <w:pPr>
        <w:pStyle w:val="22"/>
        <w:rPr>
          <w:smallCaps w:val="0"/>
          <w:noProof/>
          <w:sz w:val="24"/>
          <w:szCs w:val="24"/>
          <w:lang w:eastAsia="ru-RU"/>
        </w:rPr>
      </w:pPr>
      <w:r w:rsidRPr="00925C3C">
        <w:rPr>
          <w:rStyle w:val="af"/>
          <w:noProof/>
        </w:rPr>
        <w:t>2. Социальные учения в эпоху Возрождения</w:t>
      </w:r>
    </w:p>
    <w:p w:rsidR="008E292A" w:rsidRDefault="008E292A">
      <w:pPr>
        <w:pStyle w:val="22"/>
        <w:rPr>
          <w:smallCaps w:val="0"/>
          <w:noProof/>
          <w:sz w:val="24"/>
          <w:szCs w:val="24"/>
          <w:lang w:eastAsia="ru-RU"/>
        </w:rPr>
      </w:pPr>
      <w:r w:rsidRPr="00925C3C">
        <w:rPr>
          <w:rStyle w:val="af"/>
          <w:noProof/>
        </w:rPr>
        <w:t>3. Социальные утопии Томаса Мора и Томмазо Кампанеллы</w:t>
      </w:r>
    </w:p>
    <w:p w:rsidR="008E292A" w:rsidRDefault="008E292A">
      <w:pPr>
        <w:pStyle w:val="22"/>
        <w:rPr>
          <w:smallCaps w:val="0"/>
          <w:noProof/>
          <w:sz w:val="24"/>
          <w:szCs w:val="24"/>
          <w:lang w:eastAsia="ru-RU"/>
        </w:rPr>
      </w:pPr>
      <w:r w:rsidRPr="00925C3C">
        <w:rPr>
          <w:rStyle w:val="af"/>
          <w:noProof/>
        </w:rPr>
        <w:t>4. Становление элементов социологического знания</w:t>
      </w:r>
    </w:p>
    <w:p w:rsidR="008E292A" w:rsidRDefault="008E292A" w:rsidP="006858D6">
      <w:pPr>
        <w:pStyle w:val="22"/>
      </w:pPr>
      <w:r w:rsidRPr="00925C3C">
        <w:rPr>
          <w:rStyle w:val="af"/>
          <w:noProof/>
        </w:rPr>
        <w:t>5. Рационалистические концепции в политической социологии</w:t>
      </w:r>
    </w:p>
    <w:p w:rsidR="002849AA" w:rsidRPr="008E292A" w:rsidRDefault="008E292A" w:rsidP="008E292A">
      <w:pPr>
        <w:pStyle w:val="2"/>
      </w:pPr>
      <w:r>
        <w:br w:type="page"/>
      </w:r>
      <w:bookmarkStart w:id="2" w:name="_Toc273308282"/>
      <w:r w:rsidR="002849AA" w:rsidRPr="008E292A">
        <w:t>Введение</w:t>
      </w:r>
      <w:bookmarkEnd w:id="2"/>
    </w:p>
    <w:p w:rsidR="008E292A" w:rsidRDefault="008E292A" w:rsidP="008E292A">
      <w:pPr>
        <w:ind w:firstLine="709"/>
        <w:rPr>
          <w:lang w:eastAsia="en-US"/>
        </w:rPr>
      </w:pP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Распад античного общества в Европе и формирование новой системы общественных отношений, нового мировосприятия и способа жизни представляют уникальный процесс с точки зрения понимания его внутренних движущих механизмов и логики развития социального познания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условиях рабовладения человек полностью зависел от природы и государства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Мировоззренческое представление укладывалось в рамки фатализма, предначертательности судьбы Всевышним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Вместе с тем, человек находился в центре государства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полиса, жил его законами, действовал и созидал в той мере, в какой укладывалось его представление о всеобщей зависимости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И такое состояние человека толкало его на борьбу со всеобщей зависимостью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Борьба со всеобщей зависимостью сопровождается глубинными преобразовательными процессами особенно в сферах социально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политической и духовной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обществе сменяются социальные общности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Рабовладельческие города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 xml:space="preserve">полисы со своим демократическим управлением уступают место крупным государственным многонациональным объединениям, возглавляемым императорами и </w:t>
      </w:r>
      <w:r w:rsidR="008E292A">
        <w:rPr>
          <w:lang w:eastAsia="en-US"/>
        </w:rPr>
        <w:t>т.п.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Монархическое единовластие требовало уже такую идеологическую силу, которая объединяла бы этнически разношерстную империю в единое целое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Такой цели полностью соответствовало и вытеснение многобожия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христианством</w:t>
      </w:r>
      <w:r w:rsidR="008E292A" w:rsidRPr="008E292A">
        <w:rPr>
          <w:lang w:eastAsia="en-US"/>
        </w:rPr>
        <w:t>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Христианство по-новому поставило проблему свободы личности вообще и проблемы религиозной свободы, в частности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Проблема социальной свободы, остро стоявшая в рабовладельческом обществе, ставится христианством в самом широком значении как проблема равенства всех людей перед Богом и между собой, как созданных по образу божьему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На рубеже двух эр возникает новая социальная концепция, смысл которой сводится к формированию новых принципов</w:t>
      </w:r>
      <w:r w:rsidR="008E292A" w:rsidRPr="008E292A">
        <w:rPr>
          <w:lang w:eastAsia="en-US"/>
        </w:rPr>
        <w:t xml:space="preserve">: </w:t>
      </w:r>
      <w:r w:rsidRPr="008E292A">
        <w:rPr>
          <w:lang w:eastAsia="en-US"/>
        </w:rPr>
        <w:t>во-первых, мировоззренчески-космологический фатализм сменяется христианским предвидением</w:t>
      </w:r>
      <w:r w:rsidR="008E292A" w:rsidRPr="008E292A">
        <w:rPr>
          <w:lang w:eastAsia="en-US"/>
        </w:rPr>
        <w:t xml:space="preserve">; </w:t>
      </w:r>
      <w:r w:rsidRPr="008E292A">
        <w:rPr>
          <w:lang w:eastAsia="en-US"/>
        </w:rPr>
        <w:t>во-вторых, в социально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историческом и политическом аспектах осуществляется переориентация взглядов с демоса полиса как субъекта, на личность как творческую силу в системе политических отношений</w:t>
      </w:r>
      <w:r w:rsidR="008E292A" w:rsidRPr="008E292A">
        <w:rPr>
          <w:lang w:eastAsia="en-US"/>
        </w:rPr>
        <w:t xml:space="preserve">; </w:t>
      </w:r>
      <w:r w:rsidRPr="008E292A">
        <w:rPr>
          <w:lang w:eastAsia="en-US"/>
        </w:rPr>
        <w:t>в-третьих, соединение христианского предвидения с земным субъектом и индивидуализмом выразилось в учении о свободе индивидуального выбора и личной ответственности за выбор перед сверхъестественным судьей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Богом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Совокупность таких взглядов на мир существенно сказалась на процессе перерастания рабовладельческих отношений в феодальные, потому что в основе своей процесс определяется не экономическим, а идеологическим фактором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христианством, которое с 325 г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стало государственной религией еще рабовладельческой Римской империи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Христианство стало господствующим элементом духовной жизни общества и подчиняет своему контролю все звенья социального организма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Переориентация всей жизни общества на религиозной основе познания отрывает от земли искусство, образ жизни, другие человеческие ценности и переносит на небеса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Наука становятся лишней, превращается в служанку религиозной идеологии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христианства</w:t>
      </w:r>
      <w:r w:rsidR="008E292A" w:rsidRPr="008E292A">
        <w:rPr>
          <w:lang w:eastAsia="en-US"/>
        </w:rPr>
        <w:t>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С V в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берет начало эпоха Средневековья, в которой выделяется три периода</w:t>
      </w:r>
      <w:r w:rsidR="008E292A" w:rsidRPr="008E292A">
        <w:rPr>
          <w:lang w:eastAsia="en-US"/>
        </w:rPr>
        <w:t xml:space="preserve">: </w:t>
      </w:r>
      <w:r w:rsidRPr="008E292A">
        <w:rPr>
          <w:lang w:eastAsia="en-US"/>
        </w:rPr>
        <w:t>раннее Средневековье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V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XV вв</w:t>
      </w:r>
      <w:r w:rsidR="004859F8">
        <w:rPr>
          <w:lang w:eastAsia="en-US"/>
        </w:rPr>
        <w:t>.</w:t>
      </w:r>
      <w:r w:rsidR="008E292A" w:rsidRPr="008E292A">
        <w:rPr>
          <w:lang w:eastAsia="en-US"/>
        </w:rPr>
        <w:t>),</w:t>
      </w:r>
      <w:r w:rsidRPr="008E292A">
        <w:rPr>
          <w:lang w:eastAsia="en-US"/>
        </w:rPr>
        <w:t xml:space="preserve"> период развитого феодализма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XI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XV вв</w:t>
      </w:r>
      <w:r w:rsidR="004859F8">
        <w:rPr>
          <w:lang w:eastAsia="en-US"/>
        </w:rPr>
        <w:t>.</w:t>
      </w:r>
      <w:r w:rsidR="008E292A" w:rsidRPr="008E292A">
        <w:rPr>
          <w:lang w:eastAsia="en-US"/>
        </w:rPr>
        <w:t>),</w:t>
      </w:r>
      <w:r w:rsidRPr="008E292A">
        <w:rPr>
          <w:lang w:eastAsia="en-US"/>
        </w:rPr>
        <w:t xml:space="preserve"> позднее Средневековье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конец XV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середина XVII вв</w:t>
      </w:r>
      <w:r w:rsidR="004859F8">
        <w:rPr>
          <w:lang w:eastAsia="en-US"/>
        </w:rPr>
        <w:t>.</w:t>
      </w:r>
      <w:r w:rsidR="008E292A" w:rsidRPr="008E292A">
        <w:rPr>
          <w:lang w:eastAsia="en-US"/>
        </w:rPr>
        <w:t xml:space="preserve">). </w:t>
      </w:r>
      <w:r w:rsidRPr="008E292A">
        <w:rPr>
          <w:lang w:eastAsia="en-US"/>
        </w:rPr>
        <w:t>Эпоха Средневековья в сравнении с античным миром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шаг назад в развитии научных знаний об окружающей действительности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Роль знаний незаслуженно занижена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Стремление к возрождению научного поиска на основе античного наследия жестоко наказывалось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Очень бедны и сведения о социологических изысканиях в эпоху Средневековья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Схоластика и теология на целые века затормозили развитие научных знаний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Все находилось под покровительством христианского богословия, основывающегося на христианской философии, рассматривающий человека как продукт божьего творения</w:t>
      </w:r>
      <w:r w:rsidR="008E292A" w:rsidRPr="008E292A">
        <w:rPr>
          <w:lang w:eastAsia="en-US"/>
        </w:rPr>
        <w:t>.</w:t>
      </w:r>
    </w:p>
    <w:p w:rsidR="008E292A" w:rsidRPr="008E292A" w:rsidRDefault="008E292A" w:rsidP="008E292A">
      <w:pPr>
        <w:pStyle w:val="2"/>
      </w:pPr>
      <w:r>
        <w:br w:type="page"/>
      </w:r>
      <w:bookmarkStart w:id="3" w:name="_Toc273308283"/>
      <w:r w:rsidR="002849AA" w:rsidRPr="008E292A">
        <w:t>1</w:t>
      </w:r>
      <w:r w:rsidRPr="008E292A">
        <w:t xml:space="preserve">. </w:t>
      </w:r>
      <w:r w:rsidR="002849AA" w:rsidRPr="008E292A">
        <w:t>Теософия Августина Блаженного</w:t>
      </w:r>
      <w:bookmarkEnd w:id="3"/>
    </w:p>
    <w:p w:rsidR="008E292A" w:rsidRDefault="008E292A" w:rsidP="008E292A">
      <w:pPr>
        <w:ind w:firstLine="709"/>
        <w:rPr>
          <w:lang w:eastAsia="en-US"/>
        </w:rPr>
      </w:pP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Видный и достаточно известный религиозный мыслитель Средневековья Аврелий Августин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Блаженный</w:t>
      </w:r>
      <w:r w:rsidR="008E292A" w:rsidRPr="008E292A">
        <w:rPr>
          <w:lang w:eastAsia="en-US"/>
        </w:rPr>
        <w:t>)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354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 xml:space="preserve">430 </w:t>
      </w:r>
      <w:r w:rsidR="008E292A">
        <w:rPr>
          <w:lang w:eastAsia="en-US"/>
        </w:rPr>
        <w:t>гг.)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в трудах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О граде божьем</w:t>
      </w:r>
      <w:r w:rsidR="008E292A">
        <w:rPr>
          <w:lang w:eastAsia="en-US"/>
        </w:rPr>
        <w:t>", "</w:t>
      </w:r>
      <w:r w:rsidRPr="008E292A">
        <w:rPr>
          <w:lang w:eastAsia="en-US"/>
        </w:rPr>
        <w:t>Земной град</w:t>
      </w:r>
      <w:r w:rsidR="008E292A">
        <w:rPr>
          <w:lang w:eastAsia="en-US"/>
        </w:rPr>
        <w:t xml:space="preserve">" </w:t>
      </w:r>
      <w:r w:rsidRPr="008E292A">
        <w:rPr>
          <w:lang w:eastAsia="en-US"/>
        </w:rPr>
        <w:t>и др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противопоставляет государству мистически понимаемый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Божий град</w:t>
      </w:r>
      <w:r w:rsidR="008E292A">
        <w:rPr>
          <w:lang w:eastAsia="en-US"/>
        </w:rPr>
        <w:t xml:space="preserve">" </w:t>
      </w:r>
      <w:r w:rsidR="008E292A" w:rsidRPr="008E292A">
        <w:rPr>
          <w:lang w:eastAsia="en-US"/>
        </w:rPr>
        <w:t xml:space="preserve">- </w:t>
      </w:r>
      <w:r w:rsidRPr="008E292A">
        <w:rPr>
          <w:lang w:eastAsia="en-US"/>
        </w:rPr>
        <w:t>церковь, рассматривает человека как посредника между вечным царством духа и земным царством материи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Августин развивает теологическое понимание истории, подчеркивая, что исторические события зависят от божьего провидения, определяет жизнь общества как противопоставление двух противоположных царств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грешного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языческого</w:t>
      </w:r>
      <w:r w:rsidR="008E292A" w:rsidRPr="008E292A">
        <w:rPr>
          <w:lang w:eastAsia="en-US"/>
        </w:rPr>
        <w:t xml:space="preserve">) </w:t>
      </w:r>
      <w:r w:rsidRPr="008E292A">
        <w:rPr>
          <w:lang w:eastAsia="en-US"/>
        </w:rPr>
        <w:t>и божественного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Языческое царство воплощено в государственных учреждениях Римской империи, а божественное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в общине избранных, наделенных благодатью, то есть в церкви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Их борьба вела к окончательной победе церкви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к господству католической религии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Не отрицая светской власти, Августин, по существу, признавал приоритет над светской властью духовной власти и в такой форме освещал государственную власть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Не считая рабство божественным созданием, Августин, однако, призывал терпеть его, как и бедность, проповедовал аскетизм и веру в загробное блаженство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Социологический интерес представляет попытка в христианской литературе создать общесоциологическую концепцию философии истории, опирающуюся на принцип развития человечества на религиозных убеждениях, на понимании, что все от Бога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 xml:space="preserve">власть, государство и </w:t>
      </w:r>
      <w:r w:rsidR="008E292A">
        <w:rPr>
          <w:lang w:eastAsia="en-US"/>
        </w:rPr>
        <w:t>т.п.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Разумный человек стремится к Богу, к духовному началу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Бог все знает наперед, руководит поступками и помыслами людей, всей их жизнью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Только Богу известно, кто достигнет спасения, кто будет нести наказание, божью кару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И человек, затиснутый в тяжелые тиски социальной жизни, обращается к религии, к Богу, ища именно в них защиту от всех бед и горестей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Самые благочестивые поступки и помыслы человека не могут изменить предназначенную ему судьбу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Такой фатализм порождал противоречие между пониманием свободы и свободы воли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богом предоставленную свободу выбора наилучшего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божественной благодати</w:t>
      </w:r>
      <w:r w:rsidR="008E292A" w:rsidRPr="008E292A">
        <w:rPr>
          <w:lang w:eastAsia="en-US"/>
        </w:rPr>
        <w:t xml:space="preserve">) </w:t>
      </w:r>
      <w:r w:rsidRPr="008E292A">
        <w:rPr>
          <w:lang w:eastAsia="en-US"/>
        </w:rPr>
        <w:t>и вызывал критику даже церковников, потому что не давал возможности попасть в царство небесное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Божье царство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даже проповедникам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Моделью всемирной истории Августина стала Библия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Главные этапы развития общества Августин уподобляет возрастным периодам человека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истории человека Августин выделяет шесть периодов, символизирующих шесть дней творения Богом мира</w:t>
      </w:r>
      <w:r w:rsidR="008E292A" w:rsidRPr="008E292A">
        <w:rPr>
          <w:lang w:eastAsia="en-US"/>
        </w:rPr>
        <w:t xml:space="preserve">: </w:t>
      </w:r>
      <w:r w:rsidRPr="008E292A">
        <w:rPr>
          <w:lang w:eastAsia="en-US"/>
        </w:rPr>
        <w:t>первый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младенчество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от Адама и Евы до потопа</w:t>
      </w:r>
      <w:r w:rsidR="008E292A" w:rsidRPr="008E292A">
        <w:rPr>
          <w:lang w:eastAsia="en-US"/>
        </w:rPr>
        <w:t xml:space="preserve">; </w:t>
      </w:r>
      <w:r w:rsidRPr="008E292A">
        <w:rPr>
          <w:lang w:eastAsia="en-US"/>
        </w:rPr>
        <w:t>второй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детство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от потопа до Авраама</w:t>
      </w:r>
      <w:r w:rsidR="008E292A" w:rsidRPr="008E292A">
        <w:rPr>
          <w:lang w:eastAsia="en-US"/>
        </w:rPr>
        <w:t xml:space="preserve">; </w:t>
      </w:r>
      <w:r w:rsidRPr="008E292A">
        <w:rPr>
          <w:lang w:eastAsia="en-US"/>
        </w:rPr>
        <w:t>третий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от Авраама до Давида</w:t>
      </w:r>
      <w:r w:rsidR="008E292A" w:rsidRPr="008E292A">
        <w:rPr>
          <w:lang w:eastAsia="en-US"/>
        </w:rPr>
        <w:t xml:space="preserve">; </w:t>
      </w:r>
      <w:r w:rsidRPr="008E292A">
        <w:rPr>
          <w:lang w:eastAsia="en-US"/>
        </w:rPr>
        <w:t>четвертый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юность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от Давида до вавилонского плена, когда в 597 г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 xml:space="preserve">до </w:t>
      </w:r>
      <w:r w:rsidR="008E292A">
        <w:rPr>
          <w:lang w:eastAsia="en-US"/>
        </w:rPr>
        <w:t>н.э.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вавилонский царь Навуходоносор захватил Иерусалим и переселил в Вавилон всех иудеев, кроме бедноты</w:t>
      </w:r>
      <w:r w:rsidR="008E292A" w:rsidRPr="008E292A">
        <w:rPr>
          <w:lang w:eastAsia="en-US"/>
        </w:rPr>
        <w:t xml:space="preserve">; </w:t>
      </w:r>
      <w:r w:rsidRPr="008E292A">
        <w:rPr>
          <w:lang w:eastAsia="en-US"/>
        </w:rPr>
        <w:t>пятый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зрелость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от вавилонского плена до рождения Иисуса Христа, шестой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старость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от пришествия Иисуса Христа, возникновения христианства и до страшного суда, который нельзя предвидеть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Модель теократического государства, созданная Августином, предполагает абсолютное подчинение светской власти авторитету церкви</w:t>
      </w:r>
      <w:r w:rsidR="008E292A" w:rsidRPr="008E292A">
        <w:rPr>
          <w:lang w:eastAsia="en-US"/>
        </w:rPr>
        <w:t>.</w:t>
      </w:r>
    </w:p>
    <w:p w:rsidR="008E292A" w:rsidRDefault="008E292A" w:rsidP="008E292A">
      <w:pPr>
        <w:ind w:firstLine="709"/>
        <w:rPr>
          <w:lang w:eastAsia="en-US"/>
        </w:rPr>
      </w:pPr>
    </w:p>
    <w:p w:rsidR="008E292A" w:rsidRDefault="002849AA" w:rsidP="008E292A">
      <w:pPr>
        <w:pStyle w:val="2"/>
      </w:pPr>
      <w:bookmarkStart w:id="4" w:name="_Toc273308284"/>
      <w:r w:rsidRPr="008E292A">
        <w:t>2</w:t>
      </w:r>
      <w:r w:rsidR="008E292A" w:rsidRPr="008E292A">
        <w:t xml:space="preserve">. </w:t>
      </w:r>
      <w:r w:rsidRPr="008E292A">
        <w:t>Социальные учения в эпоху Возрождения</w:t>
      </w:r>
      <w:bookmarkEnd w:id="4"/>
    </w:p>
    <w:p w:rsidR="008E292A" w:rsidRDefault="008E292A" w:rsidP="008E292A">
      <w:pPr>
        <w:ind w:firstLine="709"/>
        <w:rPr>
          <w:lang w:eastAsia="en-US"/>
        </w:rPr>
      </w:pP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Синтезом наследия двух источников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античности и Средневековья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стала оригинальная культура, философия, социология эпохи Возрождения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культуре социально-политической мысли античной цивилизации мыслители эпохи Возрождения черпали идеи и концепции, которые обеспечивали дальнейшее развитие общества, прогресс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Тогда же к общественно-политическим, социальным системам Платона, Аристотеля, Цицерона и других философов проявлялся особый интерес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Объясняется это стремлением мыслителей использовать их концепции государства и права, социологические, этнические и этические взгляды с целью внедрения в практику, удовлетворения политических и идейных запросов Возрождения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На смену мировоззренческому теократическому мышлению приходит система мышления, в центре которой стоит человек с его потребностями, стремлениями и желаниями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Гуманизм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светское вольнодумство эпохи Возрождения, противостоящее схоластике и духовному господству церкви, связанное с изучением вновь открытых произведений античности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Гуманизм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признание ценности человека как личности, его права на свободное развитие и проявление способностей, утверждение блага человека как критерия оценки общественных отношений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Гуманизм провозглашает принципы равенства, свободы, справедливости как нормы взаимоотношений между людьми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Гуманизм эпохи Возрождения имел ярко выраженную социалистическую направленность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на человека со своими интересами, потребностями и ценностями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Гуманизм по сути антиклерикален, потому, что находит истинную красоту и радость в земном развитии и существовании, а не в загробном мире</w:t>
      </w:r>
      <w:r w:rsidR="008E292A" w:rsidRPr="008E292A">
        <w:rPr>
          <w:lang w:eastAsia="en-US"/>
        </w:rPr>
        <w:t>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Наступившая эпоха разложения феодализма и становления раннего буржуазного общества в XV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начале XVII вв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названа эпохой Возрождения, когда философские и социологические учения, развившиеся в Европе и ранее всего в Италии, выражали уважение достоинства и прав человека, заботу о благе людей, их всестороннем развитии, о создании благоприятных условий общественной жизни, возобновление античного философского учения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Гуманистическое понимание мира предполагало антимистическое, свободное его восприятие, требовало полноты чувственной и рациональной жизни, выдвигало личность, ее достоинства и честь</w:t>
      </w:r>
      <w:r w:rsidR="008E292A" w:rsidRPr="008E292A">
        <w:rPr>
          <w:lang w:eastAsia="en-US"/>
        </w:rPr>
        <w:t>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В эпоху Возрождения в философии и социологической мысли выделяется три этапа</w:t>
      </w:r>
      <w:r w:rsidR="008E292A" w:rsidRPr="008E292A">
        <w:rPr>
          <w:lang w:eastAsia="en-US"/>
        </w:rPr>
        <w:t xml:space="preserve">: </w:t>
      </w:r>
      <w:r w:rsidRPr="008E292A">
        <w:rPr>
          <w:lang w:eastAsia="en-US"/>
        </w:rPr>
        <w:t>гуманистический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середина XIV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середина XV в</w:t>
      </w:r>
      <w:r w:rsidR="008E292A" w:rsidRPr="008E292A">
        <w:rPr>
          <w:lang w:eastAsia="en-US"/>
        </w:rPr>
        <w:t>),</w:t>
      </w:r>
      <w:r w:rsidRPr="008E292A">
        <w:rPr>
          <w:lang w:eastAsia="en-US"/>
        </w:rPr>
        <w:t xml:space="preserve"> противопоставляющий средневековому теоцентризму интерес к человеку и его отношениям с миром</w:t>
      </w:r>
      <w:r w:rsidR="008E292A" w:rsidRPr="008E292A">
        <w:rPr>
          <w:lang w:eastAsia="en-US"/>
        </w:rPr>
        <w:t xml:space="preserve">; </w:t>
      </w:r>
      <w:r w:rsidRPr="008E292A">
        <w:rPr>
          <w:lang w:eastAsia="en-US"/>
        </w:rPr>
        <w:t>неоплатоновский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середина XV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первая треть XVI в</w:t>
      </w:r>
      <w:r w:rsidR="008E292A" w:rsidRPr="008E292A">
        <w:rPr>
          <w:lang w:eastAsia="en-US"/>
        </w:rPr>
        <w:t xml:space="preserve">) </w:t>
      </w:r>
      <w:r w:rsidRPr="008E292A">
        <w:rPr>
          <w:lang w:eastAsia="en-US"/>
        </w:rPr>
        <w:t>связанный с возникновением проблем бытия</w:t>
      </w:r>
      <w:r w:rsidR="008E292A" w:rsidRPr="008E292A">
        <w:rPr>
          <w:lang w:eastAsia="en-US"/>
        </w:rPr>
        <w:t xml:space="preserve">; </w:t>
      </w:r>
      <w:r w:rsidRPr="008E292A">
        <w:rPr>
          <w:lang w:eastAsia="en-US"/>
        </w:rPr>
        <w:t>натуралистический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середина XVI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начало XVII в</w:t>
      </w:r>
      <w:r w:rsidR="008E292A" w:rsidRPr="008E292A">
        <w:rPr>
          <w:lang w:eastAsia="en-US"/>
        </w:rPr>
        <w:t>),</w:t>
      </w:r>
      <w:r w:rsidRPr="008E292A">
        <w:rPr>
          <w:lang w:eastAsia="en-US"/>
        </w:rPr>
        <w:t xml:space="preserve"> связанный со стремлением применять законы природы к познанию социальной действительности, реальности в обществе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Великие гуманисты наступившей эпохи Возрождения Франческо Петрарка, Боккаччо, Пизано, Леонардо да Винчи, Эразм Роттердамский, Ультрих фон Гуттен, Сервантес, Томас Мор, Томазо Кампанелла и многие другие отказываются признать греховную телесную природу человека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Человеческие потребности, нужды, интересы, стремление человека к чувствам и радостям считаются естественными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 xml:space="preserve">Гуманисты считали ненормальным и не естественным проповедуемый церковью теизм, </w:t>
      </w:r>
      <w:r w:rsidR="008E292A">
        <w:rPr>
          <w:lang w:eastAsia="en-US"/>
        </w:rPr>
        <w:t>т.е.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существование личного бога как сверхъестественного существа, обладающего разумом и волей и таинственно воздействующего на все материальные и духовные процессы, на личность и общественную жизнь людей, проповедующий отрешение от чувственности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Если человеку его чувственные потребности даны самой природой, то, очевидно, они одинаковы у всех и служат основой для равных отношений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Все люди рождаются одинаковыми и требуют равенства в реальной жизни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Признание личного достоинства каждого человека, независимо от происхождения и общественного положения, направлено против феодально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сословного неравенства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Гуманисты видели идеальное в единении природы и человека, искали гармонию такого единения, защищали необходимость восприятия всех радостей земного бытия человеком, стояли за признание достоинства личности, проповедовали культ знания, образованности, духовности и труда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Гуманисты стремятся увидеть деятельную сторону человеческой истории, пытаются проникнуть в закономерную сущность исторических явлений, вытесняя мистику</w:t>
      </w:r>
      <w:r w:rsidR="008E292A" w:rsidRPr="008E292A">
        <w:rPr>
          <w:lang w:eastAsia="en-US"/>
        </w:rPr>
        <w:t>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Из знаний древних греков и римлян, вавилонян, китайцев и индусов передовые мыслители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гуманисты черпали суждения о государстве как общем деле народов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Мыслители эпохи Возрождения не только порождали, но и развивали традиции античных философов и политиков, считали, что судьба человека определяется не его знатным происхождением, званием, конфессионным статусом, а исключительно его активностью, благородством, добропорядочностью, честностью, мудростью, доблестью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 xml:space="preserve">Возобновлялась древняя концепция общественного договора, естественного права и </w:t>
      </w:r>
      <w:r w:rsidR="008E292A">
        <w:rPr>
          <w:lang w:eastAsia="en-US"/>
        </w:rPr>
        <w:t>т.п.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Зарождается критически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рационалистический подход к изучению общественных явлений, вытесняющий теологию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 xml:space="preserve">Простое перечисление событий заменяется концептуальным анализом фактов, явлений, событий и </w:t>
      </w:r>
      <w:r w:rsidR="008E292A">
        <w:rPr>
          <w:lang w:eastAsia="en-US"/>
        </w:rPr>
        <w:t>т.п.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В эпоху Возрождения певцом свободы человека, его гармонического развития выступает Франческо Петрарка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1304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 xml:space="preserve">1374 </w:t>
      </w:r>
      <w:r w:rsidR="008E292A">
        <w:rPr>
          <w:lang w:eastAsia="en-US"/>
        </w:rPr>
        <w:t>гг.)</w:t>
      </w:r>
      <w:r w:rsidR="008E292A" w:rsidRPr="008E292A">
        <w:rPr>
          <w:lang w:eastAsia="en-US"/>
        </w:rPr>
        <w:t>,</w:t>
      </w:r>
      <w:r w:rsidRPr="008E292A">
        <w:rPr>
          <w:lang w:eastAsia="en-US"/>
        </w:rPr>
        <w:t xml:space="preserve"> философ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моралист, основоположник гуманизма Возрождения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Его сборник из 366 стихов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Книга песен</w:t>
      </w:r>
      <w:r w:rsidR="008E292A">
        <w:rPr>
          <w:lang w:eastAsia="en-US"/>
        </w:rPr>
        <w:t xml:space="preserve">" </w:t>
      </w:r>
      <w:r w:rsidR="008E292A" w:rsidRPr="008E292A">
        <w:rPr>
          <w:lang w:eastAsia="en-US"/>
        </w:rPr>
        <w:t xml:space="preserve">- </w:t>
      </w:r>
      <w:r w:rsidRPr="008E292A">
        <w:rPr>
          <w:lang w:eastAsia="en-US"/>
        </w:rPr>
        <w:t>лирический дневник, образец поэтического самовыражения, проникнутого противоречиями между аскетическим средневековым мироощущением и новым видением мира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Увлекшись античной культурой, идеи которой широко исповедовал в новых исторических обстоятельствах, Франческо Петрарка в труде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О средствах против счастливой и несчастливой судьбы</w:t>
      </w:r>
      <w:r w:rsidR="008E292A">
        <w:rPr>
          <w:lang w:eastAsia="en-US"/>
        </w:rPr>
        <w:t xml:space="preserve">" </w:t>
      </w:r>
      <w:r w:rsidRPr="008E292A">
        <w:rPr>
          <w:lang w:eastAsia="en-US"/>
        </w:rPr>
        <w:t>осветил существование двух начал в человеке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Добродетели и Судьбы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Человек не может найти счастье в богатстве, потому что богатство источник зла, зависти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Феодальную раздробленность Италии, которая разъединила общество, пагубно отражалась на судьбах людей, Франческо Петрарка переживает болезненно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Постоянные междоусобные войны, ведущиеся между правителями земель Италии, ведут к разорению страны, держат в страхе народ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Обращаясь к случайным властителям замученных земель Италии, Франческо Петрарка обвиняет их в народном страдании и несчастье, в стремлении к наживе за счет человеческих бедствий и страданий</w:t>
      </w:r>
      <w:r w:rsidR="008E292A" w:rsidRPr="008E292A">
        <w:rPr>
          <w:lang w:eastAsia="en-US"/>
        </w:rPr>
        <w:t>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Выдающийся историк эпохи Возрождения и гуманизма Леонардо Бруни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настоящее имя Арэтино</w:t>
      </w:r>
      <w:r w:rsidR="008E292A" w:rsidRPr="008E292A">
        <w:rPr>
          <w:lang w:eastAsia="en-US"/>
        </w:rPr>
        <w:t>)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1370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1444 г</w:t>
      </w:r>
      <w:r w:rsidR="008E292A" w:rsidRPr="008E292A">
        <w:rPr>
          <w:lang w:eastAsia="en-US"/>
        </w:rPr>
        <w:t>),</w:t>
      </w:r>
      <w:r w:rsidRPr="008E292A">
        <w:rPr>
          <w:lang w:eastAsia="en-US"/>
        </w:rPr>
        <w:t xml:space="preserve"> основатель гуманистической историографии, в трудах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Данте</w:t>
      </w:r>
      <w:r w:rsidR="008E292A">
        <w:rPr>
          <w:lang w:eastAsia="en-US"/>
        </w:rPr>
        <w:t>", "</w:t>
      </w:r>
      <w:r w:rsidRPr="008E292A">
        <w:rPr>
          <w:lang w:eastAsia="en-US"/>
        </w:rPr>
        <w:t>Жизнь Петраки</w:t>
      </w:r>
      <w:r w:rsidR="008E292A">
        <w:rPr>
          <w:lang w:eastAsia="en-US"/>
        </w:rPr>
        <w:t>", "</w:t>
      </w:r>
      <w:r w:rsidRPr="008E292A">
        <w:rPr>
          <w:lang w:eastAsia="en-US"/>
        </w:rPr>
        <w:t>История Флоринтийского народа</w:t>
      </w:r>
      <w:r w:rsidR="008E292A">
        <w:rPr>
          <w:lang w:eastAsia="en-US"/>
        </w:rPr>
        <w:t xml:space="preserve">" </w:t>
      </w:r>
      <w:r w:rsidRPr="008E292A">
        <w:rPr>
          <w:lang w:eastAsia="en-US"/>
        </w:rPr>
        <w:t>и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Записки о событиях моего времени</w:t>
      </w:r>
      <w:r w:rsidR="008E292A">
        <w:rPr>
          <w:lang w:eastAsia="en-US"/>
        </w:rPr>
        <w:t xml:space="preserve">" </w:t>
      </w:r>
      <w:r w:rsidRPr="008E292A">
        <w:rPr>
          <w:lang w:eastAsia="en-US"/>
        </w:rPr>
        <w:t>ищет способы раскрытия сущности исторических явлений и событий, определения их места в развитии человеческого общества, подчеркивая, что люди творят историю, их взаимодействие способствует полному раскрытию талантов каждого человека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историческом выступлении флоринтийцев против Медичей за установление республиканского строя в Италии Леонардо Бруни видел свидетельство того, что гражданские свободы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серьезный фактор исторического процесса и выступил идеологом гражданской свободы жителей вольных городов Италии, в которых появились зачатки капиталистических отношений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Убедительно обосновывая необходимость всестороннего развития личности, Леонардо Бруни видит решающую роль в развитии и гуманитарных наук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Провозглашая право каждого человека на жизнь, Леонардо Бруни подчеркивает, что никто не может быть произвольно лишен жизни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Государством должны запрещаться принудительный труд, применение пыток, жестокое или неуважительное отношение, унижающее достоинство человека</w:t>
      </w:r>
      <w:r w:rsidR="008E292A" w:rsidRPr="008E292A">
        <w:rPr>
          <w:lang w:eastAsia="en-US"/>
        </w:rPr>
        <w:t>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Валла Лоренцо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ок</w:t>
      </w:r>
      <w:r w:rsidR="008E292A">
        <w:rPr>
          <w:lang w:eastAsia="en-US"/>
        </w:rPr>
        <w:t>.1</w:t>
      </w:r>
      <w:r w:rsidRPr="008E292A">
        <w:rPr>
          <w:lang w:eastAsia="en-US"/>
        </w:rPr>
        <w:t>405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 xml:space="preserve">1457 </w:t>
      </w:r>
      <w:r w:rsidR="008E292A">
        <w:rPr>
          <w:lang w:eastAsia="en-US"/>
        </w:rPr>
        <w:t>гг.)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видный ученый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философ, филолог, политический деятель, посвятивший деятельность дальнейшему углублению учений гуманизма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Лоренцо Валла развивает теологическую этику Эпикура и утверждает, что коль человек есть творение Бога, как и природа, то он должен развиваться вместе с природой, ему должны быть присущи все чувства, потому что сама природа создала наслаждение и дала душу, жаждущую его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Ничто так не присуще живым существам, как стремление к сохранению своей жизни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Лоренцо Валла разоблачает стремление римского папы к утверждению власти католической церкви во всех государствах бывшей Западной Римской империи</w:t>
      </w:r>
      <w:r w:rsidR="008E292A" w:rsidRPr="008E292A">
        <w:rPr>
          <w:lang w:eastAsia="en-US"/>
        </w:rPr>
        <w:t>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 xml:space="preserve">Одной из заслуг мыслителей эпохи Возрождения есть расчистка общественно-политической мысли от теократических теорий государства и права, схоластики и </w:t>
      </w:r>
      <w:r w:rsidR="008E292A">
        <w:rPr>
          <w:lang w:eastAsia="en-US"/>
        </w:rPr>
        <w:t>т.п.,</w:t>
      </w:r>
      <w:r w:rsidRPr="008E292A">
        <w:rPr>
          <w:lang w:eastAsia="en-US"/>
        </w:rPr>
        <w:t xml:space="preserve"> подготовка почвы политико-правового мировоззрения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Они считали, что основу комплексно-правового мировоззрения составляли положения о том, что божественное право заменяется человеческим, а государство заменяет в сознании людей церковь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Для юридического мировоззрения обязательна идея равенства всех перед законом, естественное право и договорное происхождение государства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Возрождение в Италии отличалось сочетанием гуманизма и реформаторского движения, пересмотром идеи господства церкви в обществе, в мире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Стремление понять действительное назначение человека в обществе, мире, раскрыть его свободу и созидательные силы неминуемо приводило к столкновению с традициями восприятия христианства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Мыслители позднего Возрождения Челио Секондо Курпоне, Цвигли и Кальвин, Марселий Падунский и др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решительно критиковали римские порядки, отвергали церковную иерархию, осуждали деятельность папской курии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И хотя Курпоне в трудах о власти отождествляет Бога с природой, со всем сущим считал, что тот кто охватывает Вселенную, присутствует везде, он все же выступает за отделение церкви от светской власти, государства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Мыслители эпохи Возрождения стремились создать светскую теорию государства и власти, оторвать учение о государстве и праве от мистики и теологии</w:t>
      </w:r>
      <w:r w:rsidR="008E292A" w:rsidRPr="008E292A">
        <w:rPr>
          <w:lang w:eastAsia="en-US"/>
        </w:rPr>
        <w:t>.</w:t>
      </w:r>
    </w:p>
    <w:p w:rsidR="008E292A" w:rsidRDefault="008E292A" w:rsidP="008E292A">
      <w:pPr>
        <w:ind w:firstLine="709"/>
        <w:rPr>
          <w:lang w:eastAsia="en-US"/>
        </w:rPr>
      </w:pPr>
    </w:p>
    <w:p w:rsidR="008E292A" w:rsidRPr="008E292A" w:rsidRDefault="002849AA" w:rsidP="008E292A">
      <w:pPr>
        <w:pStyle w:val="2"/>
      </w:pPr>
      <w:bookmarkStart w:id="5" w:name="_Toc273308285"/>
      <w:r w:rsidRPr="008E292A">
        <w:t>3</w:t>
      </w:r>
      <w:r w:rsidR="008E292A" w:rsidRPr="008E292A">
        <w:t xml:space="preserve">. </w:t>
      </w:r>
      <w:r w:rsidRPr="008E292A">
        <w:t>Социальные утопии Томаса Мора и Томмазо Кампанеллы</w:t>
      </w:r>
      <w:bookmarkEnd w:id="5"/>
    </w:p>
    <w:p w:rsidR="008E292A" w:rsidRDefault="008E292A" w:rsidP="008E292A">
      <w:pPr>
        <w:ind w:firstLine="709"/>
        <w:rPr>
          <w:lang w:eastAsia="en-US"/>
        </w:rPr>
      </w:pP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С XV в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странах Европы начинается бурное развитие капиталистических отношений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крупных странах</w:t>
      </w:r>
      <w:r w:rsidR="008E292A" w:rsidRPr="008E292A">
        <w:rPr>
          <w:lang w:eastAsia="en-US"/>
        </w:rPr>
        <w:t xml:space="preserve">: </w:t>
      </w:r>
      <w:r w:rsidRPr="008E292A">
        <w:rPr>
          <w:lang w:eastAsia="en-US"/>
        </w:rPr>
        <w:t>Италии, Англии, Франции, Германии и других тогда делали вывод, что радикальная революция в общественном устройстве, имеющая основой общественную собственность, социальную справедливость и равенство всех людей труда стала неотвратимой необходимостью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 xml:space="preserve">Поиски социальных идеалов и рациональных, эффективных форм государственного устройства, способных обеспечить всеобщие блага, </w:t>
      </w:r>
      <w:r w:rsidR="004859F8">
        <w:rPr>
          <w:lang w:eastAsia="en-US"/>
        </w:rPr>
        <w:t>о</w:t>
      </w:r>
      <w:r w:rsidRPr="008E292A">
        <w:rPr>
          <w:lang w:eastAsia="en-US"/>
        </w:rPr>
        <w:t>существлялись по-разному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Одни видели решение проблемы на основе индивидуализма, свободы личности и частой собственности как главного признака индивидуальной свободы, другие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на коллективистских началах в общественной жизни, общественной собственности, заявляя, что частная собственность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величайшее зло в жизни общества, государства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Особенно способствовал общественно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политический климат эпохи Возрождения утрате религиозным мракобесием своих позиций в общественном сознании под влиянием объективных законов природы и общества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Появляются концепции утопического социализма, в основе которых положены коммунистические принципы организации и строения общества</w:t>
      </w:r>
      <w:r w:rsidR="008E292A" w:rsidRPr="008E292A">
        <w:rPr>
          <w:lang w:eastAsia="en-US"/>
        </w:rPr>
        <w:t>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Конечно же, прогрессивные мыслители, начиная с XVI в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видели недовольство ремесленников, наемных рабочих, земледельцев пороками, порожденными капиталистическими отношениями и отразили недовольство в социальных отношениях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Но незрелым на ранних стадиях капиталистическим и общественным отношениям, незрелым сословным отношениям соответствовали и незрелые теории, зачастую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утопические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эпоху Возрождения разработкой теории общества занялись Томас Мор, Томмазо Кампанелла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Позже стремятся осуществить разработку социально-политических учений об обществе справедливости Мелье, Морелли, Мабли и др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Но величайшая заслуга Томаса Мора в том, что он сумел в начале XVI в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подняться от коммунистического устройства общества и потребления коммунистической организации производства, поставил в центре внимания вопрос о праве собственности на средства производства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этом-то и проявляется историческая специфика социальной мысли, которая имела вполне определенные корни в социальной структуре, в развитии общественных социально-политических отношений и отражала, хотя под час еще в абстрактной форме, настроение пролетариата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Первые коммунистические утопии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своеобразное отражение процесса становления идущего на смену феодальным отношениям капиталистического общества, выражение настроения не вообще эксплуатируемых, а именно пролетариата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Социалистическими идеям свойственен общественный идеал, состоящий в осуждении частной собственности, возвеличивании общности имущества и обязательности труда для всех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Впервые всесторонне продуманную картину справедливого общества создает Томас Мор в книге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Утопия</w:t>
      </w:r>
      <w:r w:rsidR="008E292A">
        <w:rPr>
          <w:lang w:eastAsia="en-US"/>
        </w:rPr>
        <w:t>".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 xml:space="preserve">Учения социалистов эпохи Возрождения выражали интересы угнетенных масс, рассматривали государство как естественное общество людей, созданное для защиты их интересов, жизни и </w:t>
      </w:r>
      <w:r w:rsidR="008E292A">
        <w:rPr>
          <w:lang w:eastAsia="en-US"/>
        </w:rPr>
        <w:t>т.п.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и выводили из его сущности естественные законы разума и опыта, видели политический идеал в обществе без частной собственности, строящемся на основе демократизма, с самым широким участием людей труда в управлении делами общества и государства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Конечно же, во взглядах Томаса Мора, Томмазо Кампанеллы и других много еще наивного, утопического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 xml:space="preserve">Они смешивали право с нравственностью, проповедовали грубую уравнительность, аскетизм и </w:t>
      </w:r>
      <w:r w:rsidR="008E292A">
        <w:rPr>
          <w:lang w:eastAsia="en-US"/>
        </w:rPr>
        <w:t>т.п.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Но в их трудах отражены мечты народа о справедливом гуманном обществе</w:t>
      </w:r>
      <w:r w:rsidR="008E292A" w:rsidRPr="008E292A">
        <w:rPr>
          <w:lang w:eastAsia="en-US"/>
        </w:rPr>
        <w:t>.</w:t>
      </w:r>
    </w:p>
    <w:p w:rsidR="008E292A" w:rsidRDefault="008E292A" w:rsidP="008E292A">
      <w:pPr>
        <w:ind w:firstLine="709"/>
        <w:rPr>
          <w:lang w:eastAsia="en-US"/>
        </w:rPr>
      </w:pPr>
    </w:p>
    <w:p w:rsidR="008E292A" w:rsidRPr="008E292A" w:rsidRDefault="002849AA" w:rsidP="008E292A">
      <w:pPr>
        <w:pStyle w:val="2"/>
      </w:pPr>
      <w:bookmarkStart w:id="6" w:name="_Toc273308286"/>
      <w:r w:rsidRPr="008E292A">
        <w:t>4</w:t>
      </w:r>
      <w:r w:rsidR="008E292A" w:rsidRPr="008E292A">
        <w:t xml:space="preserve">. </w:t>
      </w:r>
      <w:r w:rsidRPr="008E292A">
        <w:t>Становление элементов социологического знания</w:t>
      </w:r>
      <w:bookmarkEnd w:id="6"/>
    </w:p>
    <w:p w:rsidR="008E292A" w:rsidRDefault="008E292A" w:rsidP="008E292A">
      <w:pPr>
        <w:ind w:firstLine="709"/>
        <w:rPr>
          <w:lang w:eastAsia="en-US"/>
        </w:rPr>
      </w:pP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В эпоху Возрождения и Реформации и позже в Европе одновременно с распространением гуманизма и появлением различных демократических движений возникают и формируются теории, различные политические учения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XVI ст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характеризуется глубоким кризисом, началом конца гуманизма Возрождения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Мечты гуманистов о быстром пришествии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золотого века</w:t>
      </w:r>
      <w:r w:rsidR="008E292A">
        <w:rPr>
          <w:lang w:eastAsia="en-US"/>
        </w:rPr>
        <w:t xml:space="preserve">" </w:t>
      </w:r>
      <w:r w:rsidRPr="008E292A">
        <w:rPr>
          <w:lang w:eastAsia="en-US"/>
        </w:rPr>
        <w:t xml:space="preserve">столкнулись с реальностью постоянных войн, конфронтаций, укреплением центральной феодальной власти, экспансий иноземных нашествий и </w:t>
      </w:r>
      <w:r w:rsidR="008E292A">
        <w:rPr>
          <w:lang w:eastAsia="en-US"/>
        </w:rPr>
        <w:t>т.п.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В раздробленной Италии так и не нашлось силы, способной создать национальную монархию, как это произошло во Франции, Англии и других государствах Европы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Но прогресс распада феодализма не прекращался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Идеалы гуманистов не согласовались с реальностями жизни, практикой существующих еще феодальных отношений, с процессом первоначального накопления капитала, расширением капиталистических отношений, ростом частной собственности, развитием эгоистических интересов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Противоречивое сосуществование старого и нового все острее ставило перед общественной мыслью проблему исследования реальности социального бытия, особенно вопросов государства, политики и права, потому что на них концентрировались интересы молодой буржуазии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Личность стала рассматриваться преимущественно через призму общества как элемент, частица целого, а индивидуальная свобода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через свободу общества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Выдвигаются вопросы развития общества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Его механизмы, движущие силы и закономерности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Молодая буржуазия нуждается в идеологии государственности для защиты своих интересов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Социальный заказ удачно выполняется выдающимися идеологами молодой буржуазии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Никколо Макиавелли, Френсиса Бэкона Жаном Боденом, Гуго Гроцием и др</w:t>
      </w:r>
      <w:r w:rsidR="008E292A" w:rsidRPr="008E292A">
        <w:rPr>
          <w:lang w:eastAsia="en-US"/>
        </w:rPr>
        <w:t>.</w:t>
      </w:r>
    </w:p>
    <w:p w:rsidR="008E292A" w:rsidRDefault="008E292A" w:rsidP="008E292A">
      <w:pPr>
        <w:ind w:firstLine="709"/>
        <w:rPr>
          <w:lang w:eastAsia="en-US"/>
        </w:rPr>
      </w:pPr>
    </w:p>
    <w:p w:rsidR="008E292A" w:rsidRDefault="002849AA" w:rsidP="008E292A">
      <w:pPr>
        <w:pStyle w:val="2"/>
      </w:pPr>
      <w:bookmarkStart w:id="7" w:name="_Toc273308287"/>
      <w:r w:rsidRPr="008E292A">
        <w:t>5</w:t>
      </w:r>
      <w:r w:rsidR="008E292A" w:rsidRPr="008E292A">
        <w:t xml:space="preserve">. </w:t>
      </w:r>
      <w:r w:rsidRPr="008E292A">
        <w:t>Рационалистические концепции в политической социологии</w:t>
      </w:r>
      <w:bookmarkEnd w:id="7"/>
    </w:p>
    <w:p w:rsidR="008E292A" w:rsidRDefault="008E292A" w:rsidP="008E292A">
      <w:pPr>
        <w:ind w:firstLine="709"/>
        <w:rPr>
          <w:lang w:eastAsia="en-US"/>
        </w:rPr>
      </w:pP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Анализируя особенности общественно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политической мысли представителей английской школы эпохи Просвещения, невозможно обойти взгляды и суждения об обществе и государстве видного английского философа Френсиса Бэкона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1561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 xml:space="preserve">1626 </w:t>
      </w:r>
      <w:r w:rsidR="008E292A">
        <w:rPr>
          <w:lang w:eastAsia="en-US"/>
        </w:rPr>
        <w:t>гг.)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Выступая инициатором становления Просветительства как специфической, качественно новой формы осознания реальности, Френсис Бэкон уделяет огромное внимание разработке теории государства и права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основных трудах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Новый Органон</w:t>
      </w:r>
      <w:r w:rsidR="008E292A">
        <w:rPr>
          <w:lang w:eastAsia="en-US"/>
        </w:rPr>
        <w:t>", "</w:t>
      </w:r>
      <w:r w:rsidRPr="008E292A">
        <w:rPr>
          <w:lang w:eastAsia="en-US"/>
        </w:rPr>
        <w:t>Новая Атлантида</w:t>
      </w:r>
      <w:r w:rsidR="008E292A">
        <w:rPr>
          <w:lang w:eastAsia="en-US"/>
        </w:rPr>
        <w:t xml:space="preserve">" </w:t>
      </w:r>
      <w:r w:rsidRPr="008E292A">
        <w:rPr>
          <w:lang w:eastAsia="en-US"/>
        </w:rPr>
        <w:t>им развивается новое понимание цели политической социологии в обосновании сущности возникновения и становления государства и права</w:t>
      </w:r>
      <w:r w:rsidR="008E292A" w:rsidRPr="008E292A">
        <w:rPr>
          <w:lang w:eastAsia="en-US"/>
        </w:rPr>
        <w:t>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В концепции происхождения государства Френсис Бэкон стоял на позициях мыслителей от Макиавелли до Гегеля, стремившихся очистить понятие о государстве и праве от шелухи мистики, догм теологии и разграничить истины науки от взглядов религии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И если в юридически-правовых аргументациях Бэкон открыто ссылался на то, что короли управляют государством по воле Бога, то в действительности сущность его концепции несколько иная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Он не сохраняет средневековое представление о божественном проявлении государства и права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Бэкон утверждает, что обращение к источникам права, апелляция к Богу имеет сенс, если Бог отождествляется с естественным законом или естественным разумом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Основы права, по Бэкону, таковы</w:t>
      </w:r>
      <w:r w:rsidR="008E292A" w:rsidRPr="008E292A">
        <w:rPr>
          <w:lang w:eastAsia="en-US"/>
        </w:rPr>
        <w:t xml:space="preserve">: </w:t>
      </w:r>
      <w:r w:rsidRPr="008E292A">
        <w:rPr>
          <w:lang w:eastAsia="en-US"/>
        </w:rPr>
        <w:t>людей объединяет справедливость, что предполагает не делать другому того, чего не желаешь себе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Это принцип буржуазного права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При феодализме общество производителей товаров признавало периодическое равенство всех перед законом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И если, размышлял Фрэнсис Бэкон, кто-то совершает несправедливость ради собственной выгоды, иные видят опасность для всех, объединяются и принимают законы для зашиты от несправедливости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 xml:space="preserve">Общегосударственная законность, по Бэкону, выявляется не только в подавлении королевской властью феодального беззакония, подчинении действий судей, ограничивает власть короля и </w:t>
      </w:r>
      <w:r w:rsidR="008E292A">
        <w:rPr>
          <w:lang w:eastAsia="en-US"/>
        </w:rPr>
        <w:t>т.п.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Френсис Бэкон провозглашает, что не король, а прежде всего истина стоит на первом месте и, исходя из гуманных естественных основ, игнорировал классовую природу государства и права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Френсис Бэкон утверждал, если закон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угрожает интересам более численной и сильной группы людей, чем та, интересы которой он охраняет, то эта группа уничтожает закон, что случается очень часто</w:t>
      </w:r>
      <w:r w:rsidR="008E292A">
        <w:rPr>
          <w:lang w:eastAsia="en-US"/>
        </w:rPr>
        <w:t xml:space="preserve">". </w:t>
      </w:r>
      <w:r w:rsidRPr="008E292A">
        <w:rPr>
          <w:lang w:eastAsia="en-US"/>
        </w:rPr>
        <w:t>Закон существует лишь опираясь на силу, и то, что считается справедливостью для одних, становится несправедливостью для других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Насилие, по Бэкону, иногда приобретает силу закона, а некоторый закон иногда более говорит о насилии, чем о правовом равенстве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Идеи о государстве и праве Бэкона сыграли определенную роль в становлении и развитии социально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политической мысли в условиях формирования буржуазного общества</w:t>
      </w:r>
      <w:r w:rsidR="008E292A" w:rsidRPr="008E292A">
        <w:rPr>
          <w:lang w:eastAsia="en-US"/>
        </w:rPr>
        <w:t>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Анализ развития общества как поступательного процесса в отличие от природных процессов, для которых характерен кругооборот, содержится в трудах французского политического деятеля, юриста, социолога Жана Бодена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1530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 xml:space="preserve">1596 </w:t>
      </w:r>
      <w:r w:rsidR="008E292A">
        <w:rPr>
          <w:lang w:eastAsia="en-US"/>
        </w:rPr>
        <w:t>гг.)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труде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Метод легкого изучения истории</w:t>
      </w:r>
      <w:r w:rsidR="008E292A">
        <w:rPr>
          <w:lang w:eastAsia="en-US"/>
        </w:rPr>
        <w:t xml:space="preserve">" </w:t>
      </w:r>
      <w:r w:rsidRPr="008E292A">
        <w:rPr>
          <w:lang w:eastAsia="en-US"/>
        </w:rPr>
        <w:t>Жан Боден определяет географическую среду фактором общественной жизни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 xml:space="preserve">Он считал, что климат, плодородие почв, рельеф и </w:t>
      </w:r>
      <w:r w:rsidR="008E292A">
        <w:rPr>
          <w:lang w:eastAsia="en-US"/>
        </w:rPr>
        <w:t>т.д.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обусловливают особенности жизни людей, их психологические и интеллектуальные качества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С севера на юг, с востока на запад население земли живет в трех географических поясах</w:t>
      </w:r>
      <w:r w:rsidR="008E292A" w:rsidRPr="008E292A">
        <w:rPr>
          <w:lang w:eastAsia="en-US"/>
        </w:rPr>
        <w:t xml:space="preserve">: </w:t>
      </w:r>
      <w:r w:rsidRPr="008E292A">
        <w:rPr>
          <w:lang w:eastAsia="en-US"/>
        </w:rPr>
        <w:t>жарком, умеренном, холодном</w:t>
      </w:r>
      <w:r w:rsidR="008E292A">
        <w:rPr>
          <w:lang w:eastAsia="en-US"/>
        </w:rPr>
        <w:t xml:space="preserve"> (</w:t>
      </w:r>
      <w:r w:rsidRPr="008E292A">
        <w:rPr>
          <w:lang w:eastAsia="en-US"/>
        </w:rPr>
        <w:t>Африка, Европа и северные народы, которых Жан Боден отождествляет со скифами</w:t>
      </w:r>
      <w:r w:rsidR="008E292A" w:rsidRPr="008E292A">
        <w:rPr>
          <w:lang w:eastAsia="en-US"/>
        </w:rPr>
        <w:t xml:space="preserve">). </w:t>
      </w:r>
      <w:r w:rsidRPr="008E292A">
        <w:rPr>
          <w:lang w:eastAsia="en-US"/>
        </w:rPr>
        <w:t>В соответствии с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законом противоположностей</w:t>
      </w:r>
      <w:r w:rsidR="008E292A">
        <w:rPr>
          <w:lang w:eastAsia="en-US"/>
        </w:rPr>
        <w:t xml:space="preserve">" </w:t>
      </w:r>
      <w:r w:rsidRPr="008E292A">
        <w:rPr>
          <w:lang w:eastAsia="en-US"/>
        </w:rPr>
        <w:t>в том числе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противоположностей свойств духа и тела</w:t>
      </w:r>
      <w:r w:rsidR="008E292A">
        <w:rPr>
          <w:lang w:eastAsia="en-US"/>
        </w:rPr>
        <w:t xml:space="preserve">", </w:t>
      </w:r>
      <w:r w:rsidRPr="008E292A">
        <w:rPr>
          <w:lang w:eastAsia="en-US"/>
        </w:rPr>
        <w:t>физические условия существования обусловливают особенности телесного и духовного склада людей</w:t>
      </w:r>
      <w:r w:rsidR="008E292A" w:rsidRPr="008E292A">
        <w:rPr>
          <w:lang w:eastAsia="en-US"/>
        </w:rPr>
        <w:t xml:space="preserve">: </w:t>
      </w:r>
      <w:r w:rsidRPr="008E292A">
        <w:rPr>
          <w:lang w:eastAsia="en-US"/>
        </w:rPr>
        <w:t>кто крепок духом, тот слаб физически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Отсюда Жан Боден делает вывод, что дух настолько свойственен жителям юга, насколько тело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жителям севера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Выступая сторонником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золотой середины</w:t>
      </w:r>
      <w:r w:rsidR="008E292A">
        <w:rPr>
          <w:lang w:eastAsia="en-US"/>
        </w:rPr>
        <w:t xml:space="preserve">", </w:t>
      </w:r>
      <w:r w:rsidRPr="008E292A">
        <w:rPr>
          <w:lang w:eastAsia="en-US"/>
        </w:rPr>
        <w:t>Жан Боден считает, что различия в климате севера и юга уравновешиваются зоной умеренного климата, которая и отвечает психологическим особенностям проживающих здесь народов и формам их деятельности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Жители севера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>физически крепкие, жестокие, бедные на разум, преимущественно их занятие</w:t>
      </w:r>
      <w:r w:rsidR="008E292A" w:rsidRPr="008E292A">
        <w:rPr>
          <w:lang w:eastAsia="en-US"/>
        </w:rPr>
        <w:t xml:space="preserve"> - </w:t>
      </w:r>
      <w:r w:rsidRPr="008E292A">
        <w:rPr>
          <w:lang w:eastAsia="en-US"/>
        </w:rPr>
        <w:t xml:space="preserve">ремесло, тогда как народы юга малорослые, физически слабы, духовные, хитрые, замкнутые, скупые или бережливые и </w:t>
      </w:r>
      <w:r w:rsidR="008E292A">
        <w:rPr>
          <w:lang w:eastAsia="en-US"/>
        </w:rPr>
        <w:t>т.п.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Для умеренной климатической зоны</w:t>
      </w:r>
      <w:r w:rsidR="008E292A" w:rsidRPr="008E292A">
        <w:rPr>
          <w:lang w:eastAsia="en-US"/>
        </w:rPr>
        <w:t xml:space="preserve">: </w:t>
      </w:r>
      <w:r w:rsidRPr="008E292A">
        <w:rPr>
          <w:lang w:eastAsia="en-US"/>
        </w:rPr>
        <w:t xml:space="preserve">Греция, Италия, Франция, Верхняя Германия характерно то, что здесь люди физически сильные, храбрые, рассудительные и умеренные, мудрые, простые в отношениях, стремящиеся к общению и </w:t>
      </w:r>
      <w:r w:rsidR="008E292A">
        <w:rPr>
          <w:lang w:eastAsia="en-US"/>
        </w:rPr>
        <w:t>т.п.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Упрямству жителя юга соответствует легковерность</w:t>
      </w:r>
      <w:r w:rsidR="008E292A">
        <w:rPr>
          <w:lang w:eastAsia="en-US"/>
        </w:rPr>
        <w:t xml:space="preserve"> "</w:t>
      </w:r>
      <w:r w:rsidRPr="008E292A">
        <w:rPr>
          <w:lang w:eastAsia="en-US"/>
        </w:rPr>
        <w:t>скифа</w:t>
      </w:r>
      <w:r w:rsidR="008E292A">
        <w:rPr>
          <w:lang w:eastAsia="en-US"/>
        </w:rPr>
        <w:t xml:space="preserve">", </w:t>
      </w:r>
      <w:r w:rsidRPr="008E292A">
        <w:rPr>
          <w:lang w:eastAsia="en-US"/>
        </w:rPr>
        <w:t>тогда как жителям умеренного пояса свойственна твердость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Развитие наук Жан Боден объясняет именно свойствами каждого народа</w:t>
      </w:r>
      <w:r w:rsidR="008E292A" w:rsidRPr="008E292A">
        <w:rPr>
          <w:lang w:eastAsia="en-US"/>
        </w:rPr>
        <w:t xml:space="preserve">: </w:t>
      </w:r>
      <w:r w:rsidRPr="008E292A">
        <w:rPr>
          <w:lang w:eastAsia="en-US"/>
        </w:rPr>
        <w:t xml:space="preserve">у южных народов больше развиваются науки, у скифов ремесла, государственность, право, торговля, хозяйство у жителей умеренной зоны климата и </w:t>
      </w:r>
      <w:r w:rsidR="008E292A">
        <w:rPr>
          <w:lang w:eastAsia="en-US"/>
        </w:rPr>
        <w:t>т.д.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 xml:space="preserve">Каждый народ отличается и особенностями, и смекалкой, и рассудительностью и </w:t>
      </w:r>
      <w:r w:rsidR="008E292A">
        <w:rPr>
          <w:lang w:eastAsia="en-US"/>
        </w:rPr>
        <w:t>т.п.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 xml:space="preserve">Среди народов, живущих в умеренных климатических зонах, появились знаменитые военачальники, писатели и </w:t>
      </w:r>
      <w:r w:rsidR="008E292A">
        <w:rPr>
          <w:lang w:eastAsia="en-US"/>
        </w:rPr>
        <w:t>т.п.</w:t>
      </w:r>
      <w:r w:rsidR="008E292A" w:rsidRPr="008E292A">
        <w:rPr>
          <w:lang w:eastAsia="en-US"/>
        </w:rPr>
        <w:t xml:space="preserve"> </w:t>
      </w:r>
      <w:r w:rsidRPr="008E292A">
        <w:rPr>
          <w:lang w:eastAsia="en-US"/>
        </w:rPr>
        <w:t>И Жан Боден считает, что развитое общество зависит от влияния природной среды, обусловившей и развитие кровно-хозяйственных семейств-союзов, из которых вырастает государство</w:t>
      </w:r>
      <w:r w:rsidR="008E292A" w:rsidRPr="008E292A">
        <w:rPr>
          <w:lang w:eastAsia="en-US"/>
        </w:rPr>
        <w:t>.</w:t>
      </w:r>
    </w:p>
    <w:p w:rsidR="008E292A" w:rsidRDefault="002849AA" w:rsidP="008E292A">
      <w:pPr>
        <w:ind w:firstLine="709"/>
        <w:rPr>
          <w:lang w:eastAsia="en-US"/>
        </w:rPr>
      </w:pPr>
      <w:r w:rsidRPr="008E292A">
        <w:rPr>
          <w:lang w:eastAsia="en-US"/>
        </w:rPr>
        <w:t>XVI в</w:t>
      </w:r>
      <w:r w:rsidR="008E292A" w:rsidRPr="008E292A">
        <w:rPr>
          <w:lang w:eastAsia="en-US"/>
        </w:rPr>
        <w:t>. -</w:t>
      </w:r>
      <w:r w:rsidR="008E292A">
        <w:rPr>
          <w:lang w:eastAsia="en-US"/>
        </w:rPr>
        <w:t xml:space="preserve"> </w:t>
      </w:r>
      <w:r w:rsidRPr="008E292A">
        <w:rPr>
          <w:lang w:eastAsia="en-US"/>
        </w:rPr>
        <w:t>переломный в развитии социально-политических знаний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трудах мыслителей XVI в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выдвинуты программные идеи</w:t>
      </w:r>
      <w:r w:rsidR="008E292A" w:rsidRPr="008E292A">
        <w:rPr>
          <w:lang w:eastAsia="en-US"/>
        </w:rPr>
        <w:t xml:space="preserve">: </w:t>
      </w:r>
      <w:r w:rsidRPr="008E292A">
        <w:rPr>
          <w:lang w:eastAsia="en-US"/>
        </w:rPr>
        <w:t>незыблемость частной собственности и договорных отношений, формальное равенство и безопастность лиц, свобода промыслов и торговли, независимость государства от церковной власти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процессе критики теологии учение о праве и государстве обособлялось в самостоятельную науку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Начиная с Макиавелли, Гоббса, Спинозы, Бодена и других мыслителей, не говоря уже о более ранних, теоретическое рассмотрение политики освобождено от морали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В XVI в</w:t>
      </w:r>
      <w:r w:rsidR="008E292A" w:rsidRPr="008E292A">
        <w:rPr>
          <w:lang w:eastAsia="en-US"/>
        </w:rPr>
        <w:t xml:space="preserve">. </w:t>
      </w:r>
      <w:r w:rsidRPr="008E292A">
        <w:rPr>
          <w:lang w:eastAsia="en-US"/>
        </w:rPr>
        <w:t>речь шла еще преимущественно о преодолении религиозного и церковного отчуждения</w:t>
      </w:r>
      <w:r w:rsidR="008E292A" w:rsidRPr="008E292A">
        <w:rPr>
          <w:lang w:eastAsia="en-US"/>
        </w:rPr>
        <w:t>.</w:t>
      </w:r>
    </w:p>
    <w:p w:rsidR="002849AA" w:rsidRPr="008E292A" w:rsidRDefault="002849AA" w:rsidP="008E292A">
      <w:pPr>
        <w:ind w:firstLine="709"/>
        <w:rPr>
          <w:lang w:eastAsia="en-US"/>
        </w:rPr>
      </w:pPr>
      <w:bookmarkStart w:id="8" w:name="_GoBack"/>
      <w:bookmarkEnd w:id="8"/>
    </w:p>
    <w:sectPr w:rsidR="002849AA" w:rsidRPr="008E292A" w:rsidSect="008E292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DE" w:rsidRDefault="00EE1EDE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EE1EDE" w:rsidRDefault="00EE1ED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2A" w:rsidRDefault="008E292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2A" w:rsidRDefault="008E292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DE" w:rsidRDefault="00EE1EDE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EE1EDE" w:rsidRDefault="00EE1ED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2A" w:rsidRDefault="00925C3C" w:rsidP="008E292A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8E292A" w:rsidRDefault="008E292A" w:rsidP="008E292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2A" w:rsidRDefault="008E29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9AA"/>
    <w:rsid w:val="000736B7"/>
    <w:rsid w:val="002849AA"/>
    <w:rsid w:val="00373179"/>
    <w:rsid w:val="004859F8"/>
    <w:rsid w:val="006858D6"/>
    <w:rsid w:val="008E292A"/>
    <w:rsid w:val="009226B9"/>
    <w:rsid w:val="00925C3C"/>
    <w:rsid w:val="00984CC5"/>
    <w:rsid w:val="00A27C16"/>
    <w:rsid w:val="00B44FFF"/>
    <w:rsid w:val="00B96314"/>
    <w:rsid w:val="00E07ABD"/>
    <w:rsid w:val="00EE1EDE"/>
    <w:rsid w:val="00FB175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8C61D1-2238-4970-BD35-C637B330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E292A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8E292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8E292A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8E292A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8E292A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8E292A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8E292A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8E292A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8E292A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8E292A"/>
    <w:pPr>
      <w:ind w:firstLine="709"/>
    </w:pPr>
    <w:rPr>
      <w:color w:val="000000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locked/>
    <w:rsid w:val="008E292A"/>
    <w:rPr>
      <w:rFonts w:eastAsia="Times New Roman"/>
      <w:color w:val="000000"/>
      <w:lang w:val="ru-RU" w:eastAsia="en-US"/>
    </w:rPr>
  </w:style>
  <w:style w:type="character" w:styleId="a8">
    <w:name w:val="footnote reference"/>
    <w:uiPriority w:val="99"/>
    <w:semiHidden/>
    <w:rsid w:val="008E292A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8E292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8E292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c">
    <w:name w:val="endnote reference"/>
    <w:uiPriority w:val="99"/>
    <w:semiHidden/>
    <w:rsid w:val="008E292A"/>
    <w:rPr>
      <w:vertAlign w:val="superscript"/>
    </w:rPr>
  </w:style>
  <w:style w:type="paragraph" w:styleId="aa">
    <w:name w:val="Body Text"/>
    <w:basedOn w:val="a2"/>
    <w:link w:val="ad"/>
    <w:uiPriority w:val="99"/>
    <w:rsid w:val="008E292A"/>
    <w:pPr>
      <w:ind w:firstLine="709"/>
    </w:pPr>
    <w:rPr>
      <w:lang w:eastAsia="en-US"/>
    </w:r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8E292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8E292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8E292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8E292A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8E292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8E292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4"/>
    <w:uiPriority w:val="99"/>
    <w:semiHidden/>
    <w:locked/>
    <w:rsid w:val="008E292A"/>
    <w:rPr>
      <w:rFonts w:eastAsia="Times New Roman"/>
      <w:sz w:val="28"/>
      <w:szCs w:val="28"/>
      <w:lang w:val="ru-RU" w:eastAsia="en-US"/>
    </w:rPr>
  </w:style>
  <w:style w:type="paragraph" w:styleId="af4">
    <w:name w:val="footer"/>
    <w:basedOn w:val="a2"/>
    <w:link w:val="13"/>
    <w:uiPriority w:val="99"/>
    <w:semiHidden/>
    <w:rsid w:val="008E292A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8E292A"/>
    <w:rPr>
      <w:rFonts w:eastAsia="Times New Roman"/>
      <w:noProof/>
      <w:kern w:val="16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8E292A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8E292A"/>
    <w:pPr>
      <w:numPr>
        <w:numId w:val="2"/>
      </w:numPr>
      <w:tabs>
        <w:tab w:val="num" w:pos="1077"/>
      </w:tabs>
      <w:ind w:firstLine="720"/>
    </w:pPr>
  </w:style>
  <w:style w:type="paragraph" w:customStyle="1" w:styleId="af6">
    <w:name w:val="литера"/>
    <w:uiPriority w:val="99"/>
    <w:rsid w:val="008E292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8E292A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8E292A"/>
    <w:rPr>
      <w:sz w:val="28"/>
      <w:szCs w:val="28"/>
    </w:rPr>
  </w:style>
  <w:style w:type="paragraph" w:styleId="af9">
    <w:name w:val="Normal (Web)"/>
    <w:basedOn w:val="a2"/>
    <w:uiPriority w:val="99"/>
    <w:rsid w:val="008E292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8E292A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8E292A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8E292A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8E292A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8E292A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8E292A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8E292A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E292A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8E292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8E292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E292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E292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8E292A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8E292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E292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E292A"/>
    <w:rPr>
      <w:i/>
      <w:iCs/>
    </w:rPr>
  </w:style>
  <w:style w:type="paragraph" w:customStyle="1" w:styleId="afd">
    <w:name w:val="ТАБЛИЦА"/>
    <w:next w:val="a2"/>
    <w:autoRedefine/>
    <w:uiPriority w:val="99"/>
    <w:rsid w:val="008E292A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8E292A"/>
  </w:style>
  <w:style w:type="paragraph" w:customStyle="1" w:styleId="afe">
    <w:name w:val="Стиль ТАБЛИЦА + Междустр.интервал:  полуторный"/>
    <w:basedOn w:val="afd"/>
    <w:uiPriority w:val="99"/>
    <w:rsid w:val="008E292A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8E292A"/>
  </w:style>
  <w:style w:type="table" w:customStyle="1" w:styleId="16">
    <w:name w:val="Стиль таблицы1"/>
    <w:uiPriority w:val="99"/>
    <w:rsid w:val="008E292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8E292A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8E292A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8E292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4083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социологической мысли в Средневековье и эпоху Возрождения</vt:lpstr>
    </vt:vector>
  </TitlesOfParts>
  <Company>Организация</Company>
  <LinksUpToDate>false</LinksUpToDate>
  <CharactersWithSpaces>27308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социологической мысли в Средневековье и эпоху Возрождения</dc:title>
  <dc:subject/>
  <dc:creator>Customer</dc:creator>
  <cp:keywords/>
  <dc:description/>
  <cp:lastModifiedBy>admin</cp:lastModifiedBy>
  <cp:revision>2</cp:revision>
  <dcterms:created xsi:type="dcterms:W3CDTF">2014-03-08T05:13:00Z</dcterms:created>
  <dcterms:modified xsi:type="dcterms:W3CDTF">2014-03-08T05:13:00Z</dcterms:modified>
</cp:coreProperties>
</file>