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2F95" w:rsidRPr="00B251A2" w:rsidRDefault="00502F95" w:rsidP="00502F95">
      <w:pPr>
        <w:spacing w:before="120"/>
        <w:jc w:val="center"/>
        <w:rPr>
          <w:b/>
          <w:bCs/>
          <w:sz w:val="32"/>
          <w:szCs w:val="32"/>
        </w:rPr>
      </w:pPr>
      <w:r w:rsidRPr="00B251A2">
        <w:rPr>
          <w:b/>
          <w:bCs/>
          <w:sz w:val="32"/>
          <w:szCs w:val="32"/>
        </w:rPr>
        <w:t>Формирование сословного строя и правовой статус сословий</w:t>
      </w:r>
    </w:p>
    <w:p w:rsidR="00502F95" w:rsidRPr="00611AE9" w:rsidRDefault="00502F95" w:rsidP="00502F95">
      <w:pPr>
        <w:spacing w:before="120"/>
        <w:ind w:firstLine="567"/>
        <w:jc w:val="both"/>
      </w:pPr>
      <w:r w:rsidRPr="00611AE9">
        <w:t>На протяжении второй половины XVI-XVII в. шел процесс формирования сословного строя, характерного для феодального общества. Процесс этот начался еще во времена Киевского государства и завершился во второй половине XVII в.</w:t>
      </w:r>
    </w:p>
    <w:p w:rsidR="00502F95" w:rsidRPr="00611AE9" w:rsidRDefault="00502F95" w:rsidP="00502F95">
      <w:pPr>
        <w:spacing w:before="120"/>
        <w:ind w:firstLine="567"/>
        <w:jc w:val="both"/>
      </w:pPr>
      <w:r w:rsidRPr="00611AE9">
        <w:t>Что же представляют собой сословный строй и, в частности сословия? Каково отличие понятия сословия от понятия класс? Без уяснения этих категорий трудно понять сущность формирования сословного строя. Сословия - это такие большие социальные группы (или слои населения), которые отличаются от других социальных групп по своему передаваемому по наследству правовому статусу (т.е. совокупности прав и обязанностей). Что же касается общественных классов, то это тоже большие социальные группы, но они отличаются друг от друга по другим, не юридическим, а социально-экономическим критериям, а именно: по своему отношению к собственности, месту в общественном производстве и способам присвоения общественного прибавочного продукта. Сословие и класс могут совмещаться (совпадать). Так крестьянство выступает как сословие, но это одновременно и класс. А могут и не совпадать, к примеру, дворянство и духовенство по своим социально-экономическим характеристикам принадлежат к единому феодальному классу. И дворяне, и церковь владели землей и крепостными на феодальном праве. Но по своему правовому статусу это два разные сословия. Что же касается городского (посадского) сословия, то с течением времени уже в XIX веке из этого единого сословия вырастают и формируются два разных общественных класса - буржуазия и рабочий класс, а также разночинная интеллигенция.</w:t>
      </w:r>
    </w:p>
    <w:p w:rsidR="00502F95" w:rsidRPr="00611AE9" w:rsidRDefault="00502F95" w:rsidP="00502F95">
      <w:pPr>
        <w:spacing w:before="120"/>
        <w:ind w:firstLine="567"/>
        <w:jc w:val="both"/>
      </w:pPr>
      <w:r w:rsidRPr="00611AE9">
        <w:t>Формирование сословий, в конечном счете, было обусловлено разделением общественного труда. С течением времени каждое сословие "отгородилось" от других своими особыми правами, привилегиями повинностями и обязанностями.</w:t>
      </w:r>
    </w:p>
    <w:p w:rsidR="00502F95" w:rsidRPr="00611AE9" w:rsidRDefault="00502F95" w:rsidP="00502F95">
      <w:pPr>
        <w:spacing w:before="120"/>
        <w:ind w:firstLine="567"/>
        <w:jc w:val="both"/>
      </w:pPr>
      <w:r w:rsidRPr="00611AE9">
        <w:t>Рассмотрим теперь процесс формирования каждого сословия.</w:t>
      </w:r>
    </w:p>
    <w:p w:rsidR="00502F95" w:rsidRPr="00611AE9" w:rsidRDefault="00502F95" w:rsidP="00502F95">
      <w:pPr>
        <w:spacing w:before="120"/>
        <w:ind w:firstLine="567"/>
        <w:jc w:val="both"/>
      </w:pPr>
      <w:r w:rsidRPr="00611AE9">
        <w:t>Дворянство. В XVI - XVII вв. оно в документах именовалось служилыми людьми и состояло из целого ряда категорий (слоев). Верхний слой составляли бояре. Термин боярин стал обозначать звание (чин). Большинство среди них составляли бывшие удельные князья. Но некоторая часть происходила из родовитого старомосковского боярства, не имевшего княжеских титулов. Общая численность бояр была невелика. В 1564 г. их было 33, после опричного террора в 1572г. из них осталось 17. К концу XVII в. насчитывалось 42 боярина. Следующими после бояр чинами были окольничие, думные дворяне. Они состояли в Боярской думе. Из их числа назначались воеводы во время войны, начальники приказов и другие высшие должностные лица. Основную массу составляло среднее и мелкое дворянство (дворяне московские, дети боярские, дворяне городовые и т.д.), служившее воинами в дворянском конном ополчении, а также в гарнизонах пограничных крепостей.</w:t>
      </w:r>
    </w:p>
    <w:p w:rsidR="00502F95" w:rsidRPr="00611AE9" w:rsidRDefault="00502F95" w:rsidP="00502F95">
      <w:pPr>
        <w:spacing w:before="120"/>
        <w:ind w:firstLine="567"/>
        <w:jc w:val="both"/>
      </w:pPr>
      <w:r w:rsidRPr="00611AE9">
        <w:t>Поскольку в условиях натурального хозяйства земля, населенная крепостными крестьянами, была единственным средством обеспечения службы дворян, то царская власть активно раздавала дворянству землю.</w:t>
      </w:r>
    </w:p>
    <w:p w:rsidR="00502F95" w:rsidRPr="00611AE9" w:rsidRDefault="00502F95" w:rsidP="00502F95">
      <w:pPr>
        <w:spacing w:before="120"/>
        <w:ind w:firstLine="567"/>
        <w:jc w:val="both"/>
      </w:pPr>
      <w:r w:rsidRPr="00611AE9">
        <w:t>Однако земли для испомещения дворян не хватало, и они поставили вопрос о перераспределении земель и рабочих рук внутри класса феодалов. В связи с этим были сделаны попытки провести секуляризацию церковных земель (1551 г.), но они не имели успеха.</w:t>
      </w:r>
    </w:p>
    <w:p w:rsidR="00502F95" w:rsidRPr="00611AE9" w:rsidRDefault="00502F95" w:rsidP="00502F95">
      <w:pPr>
        <w:spacing w:before="120"/>
        <w:ind w:firstLine="567"/>
        <w:jc w:val="both"/>
      </w:pPr>
      <w:r w:rsidRPr="00611AE9">
        <w:t>Особенно остро разгорелась борьба между боярством и дворянством из-за земли и крестьян в 60-70-х годах XVI в., когда правительство Ивана Грозного ввело опричнину и при ее помощи конфисковало у бояр и роздало дворянам огромные земли. Бояре взамен получали земли на окраинах Московского государства. Опричнина нанесла решительный удар по экономическому могуществу боярства. В годы опричнины Иван Грозный впервые “испоместил” вокруг Москвы “избранную тысячу” своих наиболее преданных слуг, наделив их землей и крестьянами на возникшем тогда же поместном праве, т.е. за службу и на время службы без права распоряжения. Кстати, от слова “испоместил” произошли и термины “помещик”, “поместное право”. В первой половине XVII в. уже преобладало дворянское поместное землевладение. Дворянство, организованное в поместное ополчение, было наиболее мощной политической и военной силой.</w:t>
      </w:r>
    </w:p>
    <w:p w:rsidR="00502F95" w:rsidRPr="00611AE9" w:rsidRDefault="00502F95" w:rsidP="00502F95">
      <w:pPr>
        <w:spacing w:before="120"/>
        <w:ind w:firstLine="567"/>
        <w:jc w:val="both"/>
      </w:pPr>
      <w:r w:rsidRPr="00611AE9">
        <w:t>Дворяне претендовали также на участие в государственной власти. Боярство же, стремясь сохранить свои привилегии, защищало систему местничества, которая сложилась еще в XV в. При поддержке дворянства царизм проводит ряд ограничений местничества.</w:t>
      </w:r>
    </w:p>
    <w:p w:rsidR="00502F95" w:rsidRPr="00611AE9" w:rsidRDefault="00502F95" w:rsidP="00502F95">
      <w:pPr>
        <w:spacing w:before="120"/>
        <w:ind w:firstLine="567"/>
        <w:jc w:val="both"/>
      </w:pPr>
      <w:r w:rsidRPr="00611AE9">
        <w:t>Однако, несмотря на то, что борьба между боярством и дворянством порой носила ожесточенный характер, все же это было столкновение внутри класса феодалов. Основным же было противоречие между классом феодалов и феодально зависимым крестьянством. Когда классовая борьба серьезно обострялась, весь класс феодалов сплачивался против крестьянства.</w:t>
      </w:r>
    </w:p>
    <w:p w:rsidR="00502F95" w:rsidRPr="00611AE9" w:rsidRDefault="00502F95" w:rsidP="00502F95">
      <w:pPr>
        <w:spacing w:before="120"/>
        <w:ind w:firstLine="567"/>
        <w:jc w:val="both"/>
      </w:pPr>
      <w:r w:rsidRPr="00611AE9">
        <w:t>После опричнины, нанесшей сильнейший удар боярству, и отражения иностранной интервенции начала XVII в., во время которой немало бояр перешло на сторону врага, дворянство становится ведущей силой класса феодалов. Боярство теряет свои позиции и постепенно сливается с дворянством в единое сословие, составляя его верхушку.</w:t>
      </w:r>
    </w:p>
    <w:p w:rsidR="00502F95" w:rsidRPr="00611AE9" w:rsidRDefault="00502F95" w:rsidP="00502F95">
      <w:pPr>
        <w:spacing w:before="120"/>
        <w:ind w:firstLine="567"/>
        <w:jc w:val="both"/>
      </w:pPr>
      <w:r w:rsidRPr="00611AE9">
        <w:t>В XVI- XVII вв. оформляется исключительное сословное право феодалов на землю и феодально зависимых крестьян. Уже первый общерусский законодательный акт-Судебник 1497 г. защищал границы феодальной поземельной собственности. Судебник 1550 г. и Соборное Уложение 1649 г. усиливают наказания за это. Кроме того, в Уложении прямо указано, что владеть землей могут только “служилые люди”.</w:t>
      </w:r>
    </w:p>
    <w:p w:rsidR="00502F95" w:rsidRPr="00611AE9" w:rsidRDefault="00502F95" w:rsidP="00502F95">
      <w:pPr>
        <w:spacing w:before="120"/>
        <w:ind w:firstLine="567"/>
        <w:jc w:val="both"/>
      </w:pPr>
      <w:r w:rsidRPr="00611AE9">
        <w:t>Феодалы закрепляют свою привилегию занимать постыв государственном аппарате. По-прежнему они обладали правом вотчинной юстиции, то есть могли судить своих крестьян, правда, за исключением тяжких политических и уголовных дел. Такие дела подлежали разбору в государственных судах. Это еще больше ограничивало иммунитет феодальных владельцев. С 1550 г. выдача иммунитетных грамот была прекращена.</w:t>
      </w:r>
    </w:p>
    <w:p w:rsidR="00502F95" w:rsidRPr="00611AE9" w:rsidRDefault="00502F95" w:rsidP="00502F95">
      <w:pPr>
        <w:spacing w:before="120"/>
        <w:ind w:firstLine="567"/>
        <w:jc w:val="both"/>
      </w:pPr>
      <w:r w:rsidRPr="00611AE9">
        <w:t xml:space="preserve">Сами феодалы имели право судиться в специальных судебных учреждениях. Указом Ивана IV от 28 февраля 1549 г. дворяне были освобождены от юрисдикции наместников и приравнены в этом отношении к боярам. Законодательство защищало жизнь, честь и имущество феодалов суровыми наказаниями. </w:t>
      </w:r>
    </w:p>
    <w:p w:rsidR="00502F95" w:rsidRPr="00611AE9" w:rsidRDefault="00502F95" w:rsidP="00502F95">
      <w:pPr>
        <w:spacing w:before="120"/>
        <w:ind w:firstLine="567"/>
        <w:jc w:val="both"/>
      </w:pPr>
      <w:r w:rsidRPr="00611AE9">
        <w:t>Духовенство. Как уже говорилось, духовенство, точнее церковь, поскольку юридически земля принадлежала патриархии, митрополичьим и архиерейским кафедрами монастырям, выступала как класс феодалов. Церкви принадлежало до '/з всех обработанных земель и феодально зависимых крестьян. Кроме того, монастыри вели обширную торговлю, занимались ростовщичеством. Их владения продолжали расти, что представляло уже угрозу для дворянства. В первой половине XVII в. был создан Монастырский приказ для управления церковными землями, и они, таким образом, были поставлены под контроль государства.</w:t>
      </w:r>
    </w:p>
    <w:p w:rsidR="00502F95" w:rsidRPr="00611AE9" w:rsidRDefault="00502F95" w:rsidP="00502F95">
      <w:pPr>
        <w:spacing w:before="120"/>
        <w:ind w:firstLine="567"/>
        <w:jc w:val="both"/>
      </w:pPr>
      <w:r w:rsidRPr="00611AE9">
        <w:t>Духовенство оформилось в самостоятельное сословие. Оно было освобождено от несения государственной службы и повинностей и от налогов, а также имело свое сословное управление и суд. Духовенство делилось на белое (приходские попы - священнослужители и вспомогательный персонал: дьячки, пономари и т.д. - церковнослужители) и черное (монахи), жившее в монастырях. Белому духовенству разрешалось жениться, но только один раз в течение жизни. Черное духовенство (монахи) давали обет безбрачия. И дело здесь не только в проповеди аскетизма и отречении от мирских забот, но и в том, чтобы не дробились между наследниками-детьми церковные и монастырские земли. Ведущие церковные должности могли занимать только монахи.</w:t>
      </w:r>
    </w:p>
    <w:p w:rsidR="00502F95" w:rsidRPr="00611AE9" w:rsidRDefault="00502F95" w:rsidP="00502F95">
      <w:pPr>
        <w:spacing w:before="120"/>
        <w:ind w:firstLine="567"/>
        <w:jc w:val="both"/>
      </w:pPr>
      <w:r w:rsidRPr="00611AE9">
        <w:t>Высшим органом церковного управления и суда является московский митрополит, который в 1589 г. был возведен в сан патриарха. Смысл этой акции состоял в том, что если митрополит, хотя бы формально подчинялся константинопольскому патриарху, то с учреждением московской патриархии ее глава - патриарх по своему сану стал равен константинопольскому патриарху. Иными словами, Русская православная церковь становилась полностью независимой (автокефальной) и ее центром и в формально-юридическом смысле становилась Москва. Патриарх, хотя и избирался Поместным собором, состоявшим из высших церковных иерархов, но по традиции восточного православия, шедшей еще с византийских времен, утверждался в своей должности царем. Поэтому учреждение Московской патриархии являлось как бы завершающим актом, утверждавшим суверенитет Русского централизованного государства. Поместный собор и патриарх являлись не только высшими органами духовного суда, но их акты были источниками церковного (канонического) законодательства. Церковному суду подлежало все духовенство и зависимое от церкви население, кроме дел об измене, “душегубстве, татьбе и разбое с поличным”. По ряду дел (например, преступления против нравственности, разводы и т.п.) церковному суду подлежали и все светские люди.</w:t>
      </w:r>
    </w:p>
    <w:p w:rsidR="00502F95" w:rsidRPr="00611AE9" w:rsidRDefault="00502F95" w:rsidP="00502F95">
      <w:pPr>
        <w:spacing w:before="120"/>
        <w:ind w:firstLine="567"/>
        <w:jc w:val="both"/>
      </w:pPr>
      <w:r w:rsidRPr="00611AE9">
        <w:t>Православная церковь фактически осуществляла идеологическую функцию государства, являлась носителем государственной идеологии, поэтому государство всячески поддерживало церковь и материально, и политически, и законодательно. Не случайно во всех судебниках. Соборном Уложении 1649 г. преступления против церкви стояли на первом месте, а уклонения от официальных церковных догм (“ереси” - своеобразное диссидентство тех времен), совращение в иную религию государство сурово наказывало. Но в то же время цари ревниво оберегали свою власть от вмешательства церкви. И, когда глава церкви митрополит Филипп (Федор Колычев) попытался выступить против опричнины, то по приказу царя Ивана Грозного он был лишен сана и посажен в тюрьму, где впоследствии и погиб.</w:t>
      </w:r>
    </w:p>
    <w:p w:rsidR="00502F95" w:rsidRPr="00611AE9" w:rsidRDefault="00502F95" w:rsidP="00502F95">
      <w:pPr>
        <w:spacing w:before="120"/>
        <w:ind w:firstLine="567"/>
        <w:jc w:val="both"/>
      </w:pPr>
      <w:r w:rsidRPr="00611AE9">
        <w:t>Однако в годы “смуты” в начале XVII в. роль церкви существенно возросла. После пресечения царской власти, когда правительство “семибоярщины” открыто предавало интересы народа иностранным интервентам, глава Православной церкви патриарх Гермоген выступил с призывом к возрождению русской государственности. Патриарх Гермоген, репрессированный “правительством национальной измены” и погибший в феврале 1612 г. от голода в подвалах Чудова монастыря, в глазах русских людей того времени являлся национальным героем (наравне с Мининым и Пожарским). Усилению роли церковных властей способствовал и тот факт, что с 1618 г. (после возвращения из польского плена) страной фактически правил отец юного царя Михаила Романова патриарх Филарет, присвоивший себе даже титул “великого государя” (кстати, получивший впервые свой патриарший сан из рук “тушинского вора” -Лжедмитрия II). Последняя попытка поставить власть патриарха выше царской была предпринята в середине XVII в. патриархом Никоном (тоже носившим титул “великого государя”). Дело в том, что в связи с воссоединением Украины с Россией встал вопрос об унификации церковных книг и церковно-обрядовой практики. Однако часть верующих не согласилась с церковными реформами патриарха Никона (и в частности, с его указом креститься не “двумя, а тремя перстами”). Следствием этих реформ явился церковный раскол. Он определялся не столько богословскими факторами, сколько явился формой социального протеста против политики правительства и особенно усиления феодального гнета. Царизм использует репрессии против раскольников. Царь Алексей Михайлович активно поддерживал церковные реформы Никона. Патриарх Никон -человек немалого ума, обладавший властным и нетерпимым характером и сильной волей, воспользовался этой поддержкой, чтобы поставить власть патриарха выше царской. Эта попытка окончилась его смещением из патриархов и ссылкой в один из дальних монастырей.</w:t>
      </w:r>
    </w:p>
    <w:p w:rsidR="00502F95" w:rsidRPr="00611AE9" w:rsidRDefault="00502F95" w:rsidP="00502F95">
      <w:pPr>
        <w:spacing w:before="120"/>
        <w:ind w:firstLine="567"/>
        <w:jc w:val="both"/>
      </w:pPr>
      <w:r w:rsidRPr="00611AE9">
        <w:t>Правовое положение крестьянства. Крестьянство постепенно консолидировалось в единое сословие. Так как крестьяне составляли подавляющее большинство населения, то их чаще всего называли “христианами” (отсюда - крестьяне). Крестьяне, жившие на государственных землях, назывались “черными” или “черносошными”.</w:t>
      </w:r>
    </w:p>
    <w:p w:rsidR="00502F95" w:rsidRPr="00611AE9" w:rsidRDefault="00502F95" w:rsidP="00502F95">
      <w:pPr>
        <w:spacing w:before="120"/>
        <w:ind w:firstLine="567"/>
        <w:jc w:val="both"/>
      </w:pPr>
      <w:r w:rsidRPr="00611AE9">
        <w:t>Черные крестьяне жили общинами (“мир” или “волость”) и несли повинности в пользу государства. Дела общины управлялись сходом и выборным старостой. С середины XVI в. в связи с развитием барщинного хозяйства и товарно-денежных отношений происходит общее увеличение повинностей. Именно в это время появляется денежная рента. Феодалы усиливают и внеэкономическое принуждение, стремятся закабалить, закрепостить крестьян.</w:t>
      </w:r>
    </w:p>
    <w:p w:rsidR="00502F95" w:rsidRPr="00611AE9" w:rsidRDefault="00502F95" w:rsidP="00502F95">
      <w:pPr>
        <w:spacing w:before="120"/>
        <w:ind w:firstLine="567"/>
        <w:jc w:val="both"/>
      </w:pPr>
      <w:r w:rsidRPr="00611AE9">
        <w:t>Переходы крестьян являлись формой классового протеста. Они превращались в массовые побеги. Феодалы требовали от правительства их ограничения. Тяготы многолетней Ливонской войны, ломка боярского землевладения и насаждение дворянских поместий, набеги татар, эпидемии привели к массовому разорению крестьян.</w:t>
      </w:r>
    </w:p>
    <w:p w:rsidR="00502F95" w:rsidRPr="00611AE9" w:rsidRDefault="00502F95" w:rsidP="00502F95">
      <w:pPr>
        <w:spacing w:before="120"/>
        <w:ind w:firstLine="567"/>
        <w:jc w:val="both"/>
      </w:pPr>
      <w:r w:rsidRPr="00611AE9">
        <w:t>В 1581 г. был издан указ о “заповедных летах”, который запрещал крестьянские переходы и в “Юрьев день”. В 1592 г. проведена была перепись земли и живущих на ней крестьян. “Писцовые книги” стали считаться основанием для прикрепления крестьян к земле. В 1597 году правительство Бориса Годунова издало указ о розыске беглых в течение пятилетнего срока и возвращении их бывшим владельцам. Позже срок исковой давности для розыска беглых, или “урочные годы”, правительством царя Василия Шуйского был увеличен до 15 лет. Наконец, Соборное Уложение 1649 года удовлетворило требования дворянства и полностью оформило юридическое закрепощение крестьян. Теперь их можно было разыскивать “без урочных лет”, то есть бессрочно и возвращать прежним владельцам вместе с женами, детьми и имуществом. Того, кто укроет беглого, помимо штрафа в 10 руб. ожидало строгое наказание вплоть до битья кнутом. Крепостной подлежал суду своего владельца (вотчинной юстиции) по всем делам, кроме преступлений против церкви, государственных, “душегубства, татьбы и разбоя с поличным”. Крестьянин отвечал своим имуществом за долги феодала.</w:t>
      </w:r>
    </w:p>
    <w:p w:rsidR="00502F95" w:rsidRPr="00611AE9" w:rsidRDefault="00502F95" w:rsidP="00502F95">
      <w:pPr>
        <w:spacing w:before="120"/>
        <w:ind w:firstLine="567"/>
        <w:jc w:val="both"/>
      </w:pPr>
      <w:r w:rsidRPr="00611AE9">
        <w:t>Вместо холопства (этот институт постоянно отмирает) в XV-XVI вв. появляется новая форма зависимости — “служилая кабала”. Внешне она носила форму свободного договора. Кабальный человек брал в долг и отрабатывал феодалу проценты, а основной долг должен был выплачивать особо. В кабалу шли разорившиеся крестьяне. Кабальных часто рассматривали, как холопов, так как они фактически не могли освободиться от неволи, не имея возможности собрать деньги для уплаты долга. В феврале 1597 г. был издан закон, серьезно изменивший положение кабальных. Они лишались права ликвидировать свою зависимость путем уплаты долга и оставались в кабальном состоянии до смерти господина. Введена была обязательная регистрация холопов и кабальных в приказе Холопьего суда. В Соборном Уложении 1649 года содержалась специальная глава о кабальных и о холопах, в основном воспроизводившая указанные выше положения.</w:t>
      </w:r>
    </w:p>
    <w:p w:rsidR="00502F95" w:rsidRPr="00611AE9" w:rsidRDefault="00502F95" w:rsidP="00502F95">
      <w:pPr>
        <w:spacing w:before="120"/>
        <w:ind w:firstLine="567"/>
        <w:jc w:val="both"/>
      </w:pPr>
      <w:r w:rsidRPr="00611AE9">
        <w:t xml:space="preserve">Таким образом, развитие товарно-денежных отношений привело к дальнейшему усилению эксплуатации крестьян и, в конечном счете, их полному закрепощению. Крестьяне прикреплялись к земле (т.е. к конкретной вотчине или поместью), но продавать их можно было только с землей (как принадлежность земли). </w:t>
      </w:r>
    </w:p>
    <w:p w:rsidR="00502F95" w:rsidRPr="00611AE9" w:rsidRDefault="00502F95" w:rsidP="00502F95">
      <w:pPr>
        <w:spacing w:before="120"/>
        <w:ind w:firstLine="567"/>
        <w:jc w:val="both"/>
      </w:pPr>
      <w:r w:rsidRPr="00611AE9">
        <w:t>Правовое положение городского населения. Подавляющее большинство жителей городов составляли “черные люди” — ремесленники. Видное место среди городского населения занимали купцы.</w:t>
      </w:r>
    </w:p>
    <w:p w:rsidR="00502F95" w:rsidRPr="00611AE9" w:rsidRDefault="00502F95" w:rsidP="00502F95">
      <w:pPr>
        <w:spacing w:before="120"/>
        <w:ind w:firstLine="567"/>
        <w:jc w:val="both"/>
      </w:pPr>
      <w:r w:rsidRPr="00611AE9">
        <w:t>В городах наблюдалось резкое имущественное расслоение. Высшие слои московского купечества составляли две корпорации: гостей—“сурожан”, ведших торговлю с Югом, и суконщиков, торговавших с Западом.</w:t>
      </w:r>
    </w:p>
    <w:p w:rsidR="00502F95" w:rsidRPr="00611AE9" w:rsidRDefault="00502F95" w:rsidP="00502F95">
      <w:pPr>
        <w:spacing w:before="120"/>
        <w:ind w:firstLine="567"/>
        <w:jc w:val="both"/>
      </w:pPr>
      <w:r w:rsidRPr="00611AE9">
        <w:t>Сурожане торговали, главным образом, шелками, а суконщики—сукнами. И те, и другие объединялись в свои особые корпорации, или “сотни”. Сурожанами и суконщиками были крупнейшие купцы. Они нередко давали в долг деньги царю, боярам, сами покупали землю и даже роднились с боярством и становились боярами. Купцы пользовались рядом привилегий, могли торговать беспошлинно в пределах Московского государства.</w:t>
      </w:r>
    </w:p>
    <w:p w:rsidR="00502F95" w:rsidRPr="00611AE9" w:rsidRDefault="00502F95" w:rsidP="00502F95">
      <w:pPr>
        <w:spacing w:before="120"/>
        <w:ind w:firstLine="567"/>
        <w:jc w:val="both"/>
      </w:pPr>
      <w:r w:rsidRPr="00611AE9">
        <w:t>“Черные люди”, то есть мелкие торговцы и ремесленники, тоже имели свою организацию. Она проявляла нередко большую активность (особенно во время обороны городов) и противопоставлялась боярам.</w:t>
      </w:r>
    </w:p>
    <w:p w:rsidR="00502F95" w:rsidRPr="00611AE9" w:rsidRDefault="00502F95" w:rsidP="00502F95">
      <w:pPr>
        <w:spacing w:before="120"/>
        <w:ind w:firstLine="567"/>
        <w:jc w:val="both"/>
      </w:pPr>
      <w:r w:rsidRPr="00611AE9">
        <w:t>Ремесленники одной специальности объединялись в цехи, или “братчины”, “сотни”, “ряды” со своими центрами. Отряды ремесленных сотен входили в городское ополчение. Сотни были и податными единицами. Городское население несло повинности (“тягло”) в пользу царя, и потому называлось тяглым или черным.</w:t>
      </w:r>
    </w:p>
    <w:p w:rsidR="00502F95" w:rsidRPr="00611AE9" w:rsidRDefault="00502F95" w:rsidP="00502F95">
      <w:pPr>
        <w:spacing w:before="120"/>
        <w:ind w:firstLine="567"/>
        <w:jc w:val="both"/>
      </w:pPr>
      <w:r w:rsidRPr="00611AE9">
        <w:t>В связи с ростом экономического значения городов усиливалось политическое влияние городского населения — посадских людей. К середине XVI в. посадское население добилось права на самоуправление.</w:t>
      </w:r>
    </w:p>
    <w:p w:rsidR="00502F95" w:rsidRPr="00611AE9" w:rsidRDefault="00502F95" w:rsidP="00502F95">
      <w:pPr>
        <w:spacing w:before="120"/>
        <w:ind w:firstLine="567"/>
        <w:jc w:val="both"/>
      </w:pPr>
      <w:r w:rsidRPr="00611AE9">
        <w:t>Правительство вынуждено было идти на серьезные уступки посадам. Например, по Соборному Уложению 1649 года были ликвидированы так называемые “белые места” в городах*1*.</w:t>
      </w:r>
    </w:p>
    <w:p w:rsidR="00502F95" w:rsidRPr="00611AE9" w:rsidRDefault="00502F95" w:rsidP="00502F95">
      <w:pPr>
        <w:spacing w:before="120"/>
        <w:ind w:firstLine="567"/>
        <w:jc w:val="both"/>
      </w:pPr>
      <w:r w:rsidRPr="00611AE9">
        <w:t>Основная масса посадского населения подвергалась всем тяготам феодальной эксплуатации со стороны царя, феодалов и городской верхушки. Соборное Уложение оформило окончательное прикрепление “черных” людей к тяглу.</w:t>
      </w:r>
    </w:p>
    <w:p w:rsidR="00502F95" w:rsidRPr="00611AE9" w:rsidRDefault="00502F95" w:rsidP="00502F95">
      <w:pPr>
        <w:spacing w:before="120"/>
        <w:ind w:firstLine="567"/>
        <w:jc w:val="both"/>
      </w:pPr>
      <w:r w:rsidRPr="00611AE9">
        <w:t>*1* Бояре и дворяне нередко через своих людей занимались промыслом и торговлей в городах. Лавки и мастерские, принадлежавшие им, не облагались тяглом и назывались “белыми”. Это вызывало серьезное недовольство посадских, которым трудно было с ними конкурировать.</w:t>
      </w:r>
    </w:p>
    <w:p w:rsidR="00502F95" w:rsidRPr="00611AE9" w:rsidRDefault="00502F95" w:rsidP="00502F95">
      <w:pPr>
        <w:spacing w:before="120"/>
        <w:ind w:firstLine="567"/>
        <w:jc w:val="both"/>
      </w:pPr>
      <w:r w:rsidRPr="00611AE9">
        <w:t xml:space="preserve">В связи с усилением феодального гнета городские низы неоднократно выступали с оружием в руках против феодального гнета. Особенно крупными были восстания в Москве в 1547, 1605, 1648 и 1662 гг.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02F95"/>
    <w:rsid w:val="00051FB8"/>
    <w:rsid w:val="00095BA6"/>
    <w:rsid w:val="00210DB3"/>
    <w:rsid w:val="0031418A"/>
    <w:rsid w:val="00350B15"/>
    <w:rsid w:val="00377A3D"/>
    <w:rsid w:val="004C5BCC"/>
    <w:rsid w:val="00502F95"/>
    <w:rsid w:val="0052086C"/>
    <w:rsid w:val="005A2562"/>
    <w:rsid w:val="00611AE9"/>
    <w:rsid w:val="00755964"/>
    <w:rsid w:val="008C19D7"/>
    <w:rsid w:val="00A20D69"/>
    <w:rsid w:val="00A44D32"/>
    <w:rsid w:val="00B251A2"/>
    <w:rsid w:val="00E12572"/>
    <w:rsid w:val="00E346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47A8A32-C732-4F40-9FB0-3E938E0BB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2F95"/>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502F9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2527</Words>
  <Characters>14408</Characters>
  <Application>Microsoft Office Word</Application>
  <DocSecurity>0</DocSecurity>
  <Lines>120</Lines>
  <Paragraphs>33</Paragraphs>
  <ScaleCrop>false</ScaleCrop>
  <Company>Home</Company>
  <LinksUpToDate>false</LinksUpToDate>
  <CharactersWithSpaces>16902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Формирование сословного строя и правовой статус сословий</dc:title>
  <dc:subject/>
  <dc:creator>Alena</dc:creator>
  <cp:keywords/>
  <dc:description/>
  <cp:lastModifiedBy>admin</cp:lastModifiedBy>
  <cp:revision>2</cp:revision>
  <dcterms:created xsi:type="dcterms:W3CDTF">2014-02-19T04:07:00Z</dcterms:created>
  <dcterms:modified xsi:type="dcterms:W3CDTF">2014-02-19T04:07:00Z</dcterms:modified>
</cp:coreProperties>
</file>