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DA0" w:rsidRDefault="00495DA0">
      <w:pPr>
        <w:widowControl w:val="0"/>
        <w:spacing w:before="120"/>
        <w:ind w:firstLine="567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Формирование видеорынка в России и изучение вкуса видеолюбителей “</w:t>
      </w:r>
    </w:p>
    <w:p w:rsidR="00495DA0" w:rsidRDefault="00495DA0">
      <w:pPr>
        <w:widowControl w:val="0"/>
        <w:spacing w:before="12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Социологическое исследование разработанл студентами гр. 3АЭ Макаровым М, Васильевым К., Бибиным И.</w:t>
      </w:r>
    </w:p>
    <w:p w:rsidR="00495DA0" w:rsidRDefault="000209C6">
      <w:pPr>
        <w:widowControl w:val="0"/>
        <w:spacing w:before="120"/>
        <w:ind w:firstLine="567"/>
        <w:jc w:val="center"/>
        <w:rPr>
          <w:color w:val="000000"/>
          <w:sz w:val="28"/>
          <w:szCs w:val="28"/>
        </w:rPr>
      </w:pPr>
      <w:r>
        <w:rPr>
          <w:noProof/>
        </w:rPr>
        <w:pict>
          <v:rect id="_x0000_s1026" style="position:absolute;left:0;text-align:left;margin-left:-34.8pt;margin-top:-49.35pt;width:518.45pt;height:806.45pt;z-index:251658752" o:allowincell="f" filled="f" stroked="f" strokeweight="2pt"/>
        </w:pict>
      </w:r>
      <w:r>
        <w:rPr>
          <w:noProof/>
        </w:rPr>
        <w:pict>
          <v:rect id="_x0000_s1027" style="position:absolute;left:0;text-align:left;margin-left:512.4pt;margin-top:1567.75pt;width:352.85pt;height:3pt;z-index:251659776" o:allowincell="f" filled="f" stroked="f" strokeweight="2pt">
            <v:textbox inset="1pt,1pt,1pt,1pt">
              <w:txbxContent>
                <w:p w:rsidR="00495DA0" w:rsidRDefault="00495DA0">
                  <w:pPr>
                    <w:pBdr>
                      <w:top w:val="single" w:sz="12" w:space="1" w:color="auto" w:shadow="1"/>
                      <w:left w:val="single" w:sz="12" w:space="1" w:color="auto" w:shadow="1"/>
                      <w:bottom w:val="single" w:sz="12" w:space="1" w:color="auto" w:shadow="1"/>
                      <w:right w:val="single" w:sz="12" w:space="1" w:color="auto" w:shadow="1"/>
                    </w:pBdr>
                  </w:pPr>
                </w:p>
              </w:txbxContent>
            </v:textbox>
          </v:rect>
        </w:pict>
      </w:r>
      <w:r w:rsidR="00495DA0">
        <w:rPr>
          <w:color w:val="000000"/>
          <w:sz w:val="28"/>
          <w:szCs w:val="28"/>
        </w:rPr>
        <w:t>МАДИ (ТУ)</w:t>
      </w:r>
    </w:p>
    <w:p w:rsidR="00495DA0" w:rsidRDefault="00495DA0">
      <w:pPr>
        <w:widowControl w:val="0"/>
        <w:spacing w:before="12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социологии</w:t>
      </w:r>
    </w:p>
    <w:p w:rsidR="00495DA0" w:rsidRDefault="00495DA0">
      <w:pPr>
        <w:widowControl w:val="0"/>
        <w:spacing w:before="12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МОСКВА 1995 г.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Сегодня видео начинает прочно входить в нашу повседневную жизнь . Армия российских видеолюбителей насчитывает несколько десяток миллионов человек .Это пожалуй самая многочисленная в стране неформальная группа .Если рассматривать такие крупные города как Москва , Санкт-Петербург , Екатеренбург и т.д. То уже можно говорить и о сформировавшемся рынке видеопродукции . А в последнее время к любителям добавился мощный корпус профессионалов , взявшихся одни за прокат другие за производство оригинальной продукции другие занимаются продажей . Но с такими благоприятными переменами растет также острота проблем в этой сфере . Главным образом такие как засилье западного ширпотреба и полное нарушение авторских прав производителей которые не получают ничего от многотиражного“подпольного“ производства которые зачастую не отвечают тем требования которые предъявляются к видеопродукции во всем мире.Решение этих проблем встречают в нашей стране многочисленные трудности. Данная программа разработана в целях помочь сформировать их решение .Данная программа является лишь учебной и сделана не компетентными специалистами , то она вряд ли окажется продуктивной . Но все же мы надеемся что внесем посильный вклад в формирование цивилизованного рынка качественной видеопродукции . </w:t>
      </w:r>
    </w:p>
    <w:p w:rsidR="00495DA0" w:rsidRDefault="00495DA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Проблема исследования :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Проблема формирования видеорынка в России и изучение вкуса российских слушателей .</w:t>
      </w:r>
    </w:p>
    <w:p w:rsidR="00495DA0" w:rsidRDefault="00495DA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 исследования :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основных тенденций и предпосылок развития видеорынка в нашей стране .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конкретных рекомендаций по учету мнений слушателей и производителей для принятия законодательства о прокате и тиражировании кино , видео и аудио материалов .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Изучение спроса и пожеланий российских видеолюбителей </w:t>
      </w:r>
    </w:p>
    <w:p w:rsidR="00495DA0" w:rsidRDefault="00495DA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исследования :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значимости информирования потребителей видео продукции о нововведениях в этой сфере .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отношений , ожиданий и оценки различных категорий российских видеолюбителей к правовому регулиро-ванию в этой сфере .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 наиболее приемлемых форм проката и тиражирования видео продукции , с учетом прав производителей . 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Формулировка по итогам исследования , рекомендаций для принятия соответствующих мер , с учетом всестороннего рассмотрения всех видов деятельности на видеорынке .</w:t>
      </w:r>
    </w:p>
    <w:p w:rsidR="00495DA0" w:rsidRDefault="00495DA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Объект исследования :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Объектом данного исследования являются потребители видеорынка т.е весь многочисленный класс видеолюбителей различных вкусов , взглядов , возрастов и национальностей.</w:t>
      </w:r>
    </w:p>
    <w:p w:rsidR="00495DA0" w:rsidRDefault="00495DA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Единица исследования :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Единицами исследования являются все категории видеолюбителей от дошкольника , приходящего в восторг от вида кровавых боев на экране , до престарелых пенсионерок проливающих слезы над различными перипетиями многочисленных любовных мелодрам .</w:t>
      </w:r>
    </w:p>
    <w:p w:rsidR="00495DA0" w:rsidRDefault="00495DA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Предмет исследования :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основных тенденции и закономерностей поведения граждан в процессе реформы и преобразование на рынке видеопродукции .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Гипотезы :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Низкий уровень информированности позволяет заваливать отечественный видеорынок низкопробной продукцией .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Резко стоит проблема культуры и вкуса российских видеоманов .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большинстве случаев видеолюбители охотно приветствуют любые реформы в сфере видео но они едва ли осознают  возможные обострения , т.к принятия законодательства поведет за собой необходимость в создании соответсвую- щих структур для контроля за его соблюдением .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4838"/>
      </w:tblGrid>
      <w:tr w:rsidR="00495DA0" w:rsidRPr="00495DA0">
        <w:tc>
          <w:tcPr>
            <w:tcW w:w="3614" w:type="dxa"/>
            <w:tcBorders>
              <w:top w:val="single" w:sz="12" w:space="0" w:color="808080"/>
              <w:left w:val="single" w:sz="6" w:space="0" w:color="808080"/>
              <w:bottom w:val="single" w:sz="6" w:space="0" w:color="000000"/>
              <w:right w:val="nil"/>
            </w:tcBorders>
            <w:shd w:val="pct25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Тип вопроса</w:t>
            </w:r>
          </w:p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12" w:space="0" w:color="808080"/>
              <w:left w:val="nil"/>
              <w:bottom w:val="single" w:sz="6" w:space="0" w:color="000000"/>
              <w:right w:val="single" w:sz="6" w:space="0" w:color="808080"/>
            </w:tcBorders>
            <w:shd w:val="pct25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95DA0" w:rsidRPr="00495DA0">
        <w:tc>
          <w:tcPr>
            <w:tcW w:w="3614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nil"/>
            </w:tcBorders>
            <w:shd w:val="pct20" w:color="00000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 xml:space="preserve">о фактах </w:t>
            </w:r>
          </w:p>
        </w:tc>
        <w:tc>
          <w:tcPr>
            <w:tcW w:w="4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pct20" w:color="00000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95DA0" w:rsidRPr="00495DA0">
        <w:tc>
          <w:tcPr>
            <w:tcW w:w="3614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nil"/>
            </w:tcBorders>
            <w:shd w:val="pct25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мнениях</w:t>
            </w:r>
          </w:p>
        </w:tc>
        <w:tc>
          <w:tcPr>
            <w:tcW w:w="4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pct25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4,5,6,7,8,9,10</w:t>
            </w:r>
          </w:p>
        </w:tc>
      </w:tr>
      <w:tr w:rsidR="00495DA0" w:rsidRPr="00495DA0">
        <w:tc>
          <w:tcPr>
            <w:tcW w:w="3614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nil"/>
            </w:tcBorders>
            <w:shd w:val="pct20" w:color="00000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о личности</w:t>
            </w:r>
          </w:p>
        </w:tc>
        <w:tc>
          <w:tcPr>
            <w:tcW w:w="4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pct20" w:color="00000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1,2,3</w:t>
            </w:r>
          </w:p>
        </w:tc>
      </w:tr>
      <w:tr w:rsidR="00495DA0" w:rsidRPr="00495DA0">
        <w:tc>
          <w:tcPr>
            <w:tcW w:w="3614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nil"/>
            </w:tcBorders>
            <w:shd w:val="pct25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По форме</w:t>
            </w:r>
          </w:p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pct25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95DA0" w:rsidRPr="00495DA0">
        <w:tc>
          <w:tcPr>
            <w:tcW w:w="3614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nil"/>
            </w:tcBorders>
            <w:shd w:val="pct20" w:color="00000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полностью закр.</w:t>
            </w:r>
          </w:p>
        </w:tc>
        <w:tc>
          <w:tcPr>
            <w:tcW w:w="4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pct20" w:color="00000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2,3,4,6,7,9,10</w:t>
            </w:r>
          </w:p>
        </w:tc>
      </w:tr>
      <w:tr w:rsidR="00495DA0" w:rsidRPr="00495DA0">
        <w:tc>
          <w:tcPr>
            <w:tcW w:w="3614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nil"/>
            </w:tcBorders>
            <w:shd w:val="pct25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 xml:space="preserve"> полузакрытые</w:t>
            </w:r>
          </w:p>
        </w:tc>
        <w:tc>
          <w:tcPr>
            <w:tcW w:w="4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pct25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495DA0" w:rsidRPr="00495DA0">
        <w:tc>
          <w:tcPr>
            <w:tcW w:w="3614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nil"/>
            </w:tcBorders>
            <w:shd w:val="pct20" w:color="00000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 xml:space="preserve">открытые </w:t>
            </w:r>
          </w:p>
        </w:tc>
        <w:tc>
          <w:tcPr>
            <w:tcW w:w="4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pct20" w:color="00000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8,11</w:t>
            </w:r>
          </w:p>
        </w:tc>
      </w:tr>
      <w:tr w:rsidR="00495DA0" w:rsidRPr="00495DA0">
        <w:tc>
          <w:tcPr>
            <w:tcW w:w="3614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nil"/>
            </w:tcBorders>
            <w:shd w:val="pct25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прямые</w:t>
            </w:r>
          </w:p>
        </w:tc>
        <w:tc>
          <w:tcPr>
            <w:tcW w:w="4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pct25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все являются прямыми</w:t>
            </w:r>
          </w:p>
        </w:tc>
      </w:tr>
      <w:tr w:rsidR="00495DA0" w:rsidRPr="00495DA0">
        <w:tc>
          <w:tcPr>
            <w:tcW w:w="3614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nil"/>
            </w:tcBorders>
            <w:shd w:val="pct20" w:color="00000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косвенные</w:t>
            </w:r>
          </w:p>
        </w:tc>
        <w:tc>
          <w:tcPr>
            <w:tcW w:w="4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pct20" w:color="00000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95DA0" w:rsidRPr="00495DA0">
        <w:tc>
          <w:tcPr>
            <w:tcW w:w="3614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nil"/>
            </w:tcBorders>
            <w:shd w:val="pct25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личные</w:t>
            </w:r>
          </w:p>
        </w:tc>
        <w:tc>
          <w:tcPr>
            <w:tcW w:w="4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pct25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все вопросы</w:t>
            </w:r>
          </w:p>
        </w:tc>
      </w:tr>
      <w:tr w:rsidR="00495DA0" w:rsidRPr="00495DA0">
        <w:tc>
          <w:tcPr>
            <w:tcW w:w="3614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nil"/>
            </w:tcBorders>
            <w:shd w:val="pct20" w:color="00000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безличные</w:t>
            </w:r>
          </w:p>
        </w:tc>
        <w:tc>
          <w:tcPr>
            <w:tcW w:w="4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pct20" w:color="00000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95DA0" w:rsidRPr="00495DA0">
        <w:tc>
          <w:tcPr>
            <w:tcW w:w="3614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nil"/>
            </w:tcBorders>
            <w:shd w:val="pct20" w:color="00000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По функции</w:t>
            </w:r>
          </w:p>
        </w:tc>
        <w:tc>
          <w:tcPr>
            <w:tcW w:w="4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pct20" w:color="00000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95DA0" w:rsidRPr="00495DA0">
        <w:tc>
          <w:tcPr>
            <w:tcW w:w="3614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nil"/>
            </w:tcBorders>
            <w:shd w:val="pct20" w:color="00000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4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pct20" w:color="00000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4,5,8,9,11</w:t>
            </w:r>
          </w:p>
        </w:tc>
      </w:tr>
      <w:tr w:rsidR="00495DA0" w:rsidRPr="00495DA0">
        <w:tc>
          <w:tcPr>
            <w:tcW w:w="3614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nil"/>
            </w:tcBorders>
            <w:shd w:val="pct25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неосновные</w:t>
            </w:r>
          </w:p>
        </w:tc>
        <w:tc>
          <w:tcPr>
            <w:tcW w:w="4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pct25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1,2,3,6,10</w:t>
            </w:r>
          </w:p>
        </w:tc>
      </w:tr>
      <w:tr w:rsidR="00495DA0" w:rsidRPr="00495DA0">
        <w:tc>
          <w:tcPr>
            <w:tcW w:w="3614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nil"/>
            </w:tcBorders>
            <w:shd w:val="pct20" w:color="00000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фильтры</w:t>
            </w:r>
          </w:p>
        </w:tc>
        <w:tc>
          <w:tcPr>
            <w:tcW w:w="4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pct20" w:color="00000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8</w:t>
            </w:r>
          </w:p>
        </w:tc>
      </w:tr>
      <w:tr w:rsidR="00495DA0" w:rsidRPr="00495DA0">
        <w:tc>
          <w:tcPr>
            <w:tcW w:w="3614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nil"/>
            </w:tcBorders>
            <w:shd w:val="pct25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контрольные</w:t>
            </w:r>
          </w:p>
        </w:tc>
        <w:tc>
          <w:tcPr>
            <w:tcW w:w="4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pct25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3,7,11</w:t>
            </w:r>
          </w:p>
        </w:tc>
      </w:tr>
      <w:tr w:rsidR="00495DA0" w:rsidRPr="00495DA0">
        <w:tc>
          <w:tcPr>
            <w:tcW w:w="3614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nil"/>
            </w:tcBorders>
            <w:shd w:val="pct20" w:color="00000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вводные</w:t>
            </w:r>
          </w:p>
        </w:tc>
        <w:tc>
          <w:tcPr>
            <w:tcW w:w="4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pct20" w:color="00000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1,2</w:t>
            </w:r>
          </w:p>
        </w:tc>
      </w:tr>
      <w:tr w:rsidR="00495DA0" w:rsidRPr="00495DA0">
        <w:tc>
          <w:tcPr>
            <w:tcW w:w="3614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nil"/>
            </w:tcBorders>
            <w:shd w:val="pct25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Вид шкалы</w:t>
            </w:r>
          </w:p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pct25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95DA0" w:rsidRPr="00495DA0">
        <w:tc>
          <w:tcPr>
            <w:tcW w:w="3614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nil"/>
            </w:tcBorders>
            <w:shd w:val="pct20" w:color="00000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Неупорядочная,альтернативная шкала наименований</w:t>
            </w:r>
          </w:p>
        </w:tc>
        <w:tc>
          <w:tcPr>
            <w:tcW w:w="4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pct20" w:color="00000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1,3,4,6,9,10</w:t>
            </w:r>
          </w:p>
        </w:tc>
      </w:tr>
      <w:tr w:rsidR="00495DA0" w:rsidRPr="00495DA0">
        <w:tc>
          <w:tcPr>
            <w:tcW w:w="3614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nil"/>
            </w:tcBorders>
            <w:shd w:val="pct25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Неупорядочная,неальтернивная шкала наименований</w:t>
            </w:r>
          </w:p>
        </w:tc>
        <w:tc>
          <w:tcPr>
            <w:tcW w:w="4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pct25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5</w:t>
            </w:r>
          </w:p>
        </w:tc>
      </w:tr>
      <w:tr w:rsidR="00495DA0" w:rsidRPr="00495DA0">
        <w:tc>
          <w:tcPr>
            <w:tcW w:w="3614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nil"/>
            </w:tcBorders>
            <w:shd w:val="pct20" w:color="00000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Идеальная метрическая</w:t>
            </w:r>
          </w:p>
        </w:tc>
        <w:tc>
          <w:tcPr>
            <w:tcW w:w="4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pct20" w:color="00000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2, 11</w:t>
            </w:r>
          </w:p>
        </w:tc>
      </w:tr>
    </w:tbl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Инструментарий данного исследования является “ Анкета для изучение мнения видеолюбителей и специалистов о возможных методах видоизменений и нововведений в кино и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видео .” Разработанная программа изучает отношение граждан к данной проблеме .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Разработанная программа может быть использована на самых различных уровнях ( в большей степени территориальных ) : район , город , область , страна . На небольших территориальных уровнях данная программа может применятся местными телестанциями и студиями кабельного телевидения для повышения рейтинга популярности.А в больших масштабах (страна ) эта программа способствовала бы созданию законодательства . Как правило правительство страны и администрация города располагают кадрами социологов и специалистов в любой области и могут сами провести требуемое им исследование . Студии кабельного телевидения и небольшии телевизионные компании в большей степени испытывают потребность в изучении спроса на рынке видеопродукции и они же заинтересованны в введении законадательств в этой сфере для приобретения лучших новинок высокого качества .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Модели перехода от генеральной совокупности к выборочной различны для рядовых граждан , видеокритиков , и работников в сфере проката . На уровне района наиболее целесообразно реализовать комбинированную структуру отбора. Наиболее оптимальным вариантом проведения социологического исследования является реализация разработанной програмы соответствующей службой . При отсутсвии таких возможностей , в студии кабельного телевидения (телекомпании) создается исследовательская группа из наиболее целеустремленных и инициативных работников . Разработанная программа позволяет осуществить сбор первичной информации как методами группового или индивидуального анкетированния , так и методами стандартизированного интервью .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Процедура опроса по анкете имеет свою специфику в зависимости от категорий респондентов . Например для  изучения вкусов и интересов школьников нет необходимости задавать им вопросы о правовом регулировании . Опрос критиков , законодателей и различного рода распространителей лучше проводить методами стандартизированного интервью , т.к это наиболее малочисленная категория респондентов . Чтобы узнать интересы основной части населения целесообразно провести анкетный опрос .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Заполнить анкету можно попросить респондентов либо на рабочем месте , либо прийдя к нему домой . Завершив сбор первичной информации по анкете , исследовательская группа продолжает свою деятельность , занимаясь обработкой и анализом данных , выработкой итоговых выводов и рекомендаций и их практической реализацией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Ваше социальное положение ?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001 рабочий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002 служащий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003 предприниматель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004 учащийся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005 домохозяйка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006 пенсионер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007 военнослужащий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008 другое ________________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Ваш возраст ?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009. 9 до 15 лет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010. 16 - 20 лет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011. 21 - 30 лет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012. 31 -40 лет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013. старше 41 лет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К какой категории видеолюбителей вы относитесь ?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014. Имею собственный видеомагнитофон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015. Смотрю у друзей или знакомых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016. Посещаю видеосалоны и кинотеатры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017. Работаю в сфере киновидеопроката и производства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018. Ни к какой</w:t>
      </w:r>
    </w:p>
    <w:p w:rsidR="00495DA0" w:rsidRDefault="000209C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pict>
          <v:rect id="_x0000_s1028" style="position:absolute;left:0;text-align:left;margin-left:534pt;margin-top:-611pt;width:532.85pt;height:799.25pt;z-index:251656704" o:allowincell="f" filled="f" stroked="f" strokeweight="2pt">
            <v:textbox inset="1pt,1pt,1pt,1pt">
              <w:txbxContent>
                <w:p w:rsidR="00495DA0" w:rsidRDefault="00495DA0">
                  <w:r>
                    <w:t xml:space="preserve"> </w:t>
                  </w:r>
                </w:p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/>
                <w:p w:rsidR="00495DA0" w:rsidRDefault="00495DA0">
                  <w:pPr>
                    <w:pBdr>
                      <w:top w:val="single" w:sz="48" w:space="1" w:color="auto" w:shadow="1"/>
                      <w:left w:val="single" w:sz="48" w:space="1" w:color="auto" w:shadow="1"/>
                      <w:bottom w:val="single" w:sz="48" w:space="1" w:color="auto" w:shadow="1"/>
                      <w:right w:val="single" w:sz="48" w:space="1" w:color="auto" w:shadow="1"/>
                    </w:pBdr>
                  </w:pPr>
                </w:p>
                <w:p w:rsidR="00495DA0" w:rsidRDefault="00495DA0">
                  <w:pPr>
                    <w:pBdr>
                      <w:top w:val="single" w:sz="48" w:space="1" w:color="auto" w:shadow="1"/>
                      <w:left w:val="single" w:sz="48" w:space="1" w:color="auto" w:shadow="1"/>
                      <w:bottom w:val="single" w:sz="48" w:space="1" w:color="auto" w:shadow="1"/>
                      <w:right w:val="single" w:sz="48" w:space="1" w:color="auto" w:shadow="1"/>
                    </w:pBdr>
                  </w:pPr>
                </w:p>
                <w:p w:rsidR="00495DA0" w:rsidRDefault="00495DA0">
                  <w:pPr>
                    <w:pBdr>
                      <w:top w:val="single" w:sz="48" w:space="1" w:color="auto" w:shadow="1"/>
                      <w:left w:val="single" w:sz="48" w:space="1" w:color="auto" w:shadow="1"/>
                      <w:bottom w:val="single" w:sz="48" w:space="1" w:color="auto" w:shadow="1"/>
                      <w:right w:val="single" w:sz="48" w:space="1" w:color="auto" w:shadow="1"/>
                    </w:pBdr>
                  </w:pPr>
                </w:p>
                <w:p w:rsidR="00495DA0" w:rsidRDefault="00495DA0">
                  <w:pPr>
                    <w:pBdr>
                      <w:top w:val="single" w:sz="48" w:space="1" w:color="auto" w:shadow="1"/>
                      <w:left w:val="single" w:sz="48" w:space="1" w:color="auto" w:shadow="1"/>
                      <w:bottom w:val="single" w:sz="48" w:space="1" w:color="auto" w:shadow="1"/>
                      <w:right w:val="single" w:sz="48" w:space="1" w:color="auto" w:shadow="1"/>
                    </w:pBdr>
                  </w:pPr>
                </w:p>
                <w:p w:rsidR="00495DA0" w:rsidRDefault="00495DA0">
                  <w:pPr>
                    <w:pBdr>
                      <w:top w:val="single" w:sz="48" w:space="1" w:color="auto" w:shadow="1"/>
                      <w:left w:val="single" w:sz="48" w:space="1" w:color="auto" w:shadow="1"/>
                      <w:bottom w:val="single" w:sz="48" w:space="1" w:color="auto" w:shadow="1"/>
                      <w:right w:val="single" w:sz="48" w:space="1" w:color="auto" w:shadow="1"/>
                    </w:pBdr>
                  </w:pP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555.6pt;margin-top:150.2pt;width:540.05pt;height:792.1pt;z-index:251655680" o:allowincell="f" filled="f" stroked="f" strokeweight="2pt">
            <v:textbox inset="1pt,1pt,1pt,1pt">
              <w:txbxContent>
                <w:p w:rsidR="00495DA0" w:rsidRDefault="00495DA0"/>
                <w:p w:rsidR="00495DA0" w:rsidRDefault="00495DA0"/>
              </w:txbxContent>
            </v:textbox>
          </v:rect>
        </w:pict>
      </w:r>
      <w:r w:rsidR="00495DA0">
        <w:rPr>
          <w:b/>
          <w:bCs/>
          <w:color w:val="000000"/>
          <w:sz w:val="28"/>
          <w:szCs w:val="28"/>
        </w:rPr>
        <w:t>Анкета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Дорогой зритель !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вашем районе формируется новая студия кабельного телевидения . Мнения высказанное вами по сформулированным в анкете вопросам . Ваши пожелания и предложения позволяет сделать программу нашей студии более увлекательной с учетом интересов жителей нашего района .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заполнении анкеты вам надо внимательно прочитать каждый вопрос и обвести шифр выбранного вами ответа или записать свой ответ в специально указанном месте . Надеемся на ваши искренние ответы от которых зависит обоснованность наших рекомендаций по формированию кабельного телевидения в вашем районе .</w:t>
      </w:r>
    </w:p>
    <w:p w:rsidR="00495DA0" w:rsidRDefault="000209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rect id="_x0000_s1030" style="position:absolute;left:0;text-align:left;margin-left:735.6pt;margin-top:83.7pt;width:424.85pt;height:770.5pt;z-index:251657728" o:allowincell="f" filled="f" stroked="f" strokeweight="2pt">
            <v:textbox inset="1pt,1pt,1pt,1pt">
              <w:txbxContent>
                <w:p w:rsidR="00495DA0" w:rsidRDefault="00495DA0">
                  <w:pPr>
                    <w:pBdr>
                      <w:top w:val="single" w:sz="24" w:space="1" w:color="auto" w:shadow="1"/>
                      <w:left w:val="single" w:sz="24" w:space="1" w:color="auto" w:shadow="1"/>
                      <w:bottom w:val="single" w:sz="24" w:space="1" w:color="auto" w:shadow="1"/>
                      <w:right w:val="single" w:sz="24" w:space="1" w:color="auto" w:shadow="1"/>
                    </w:pBdr>
                  </w:pPr>
                </w:p>
              </w:txbxContent>
            </v:textbox>
          </v:rect>
        </w:pict>
      </w:r>
      <w:r w:rsidR="00495DA0">
        <w:rPr>
          <w:color w:val="000000"/>
          <w:sz w:val="24"/>
          <w:szCs w:val="24"/>
        </w:rPr>
        <w:t>4 Каким фильмам отдаете предпочтение ?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019. Отечественного производства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020. Зарубежным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021. И тем и другим 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 Какой жанр считаете наиболее интересным для себя ?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022. Киноклассика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023. Исторические фильмы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024. Мелодрама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025. Комедия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026. Приключения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027. Детективы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028. Триппер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029. Боевик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030. Ужасы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031. Фантастика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032. другое ___________________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 Как вы относитесь к “ пиратскому видеообмену зарубежными фильмами ?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033. Считаю идеологически вредным , опасным для общества явлением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034. Считаю единственной возможностью приобщения к зарубежному кинематографу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035. Предпочел бы легальный видеообмен , если бы он существовал.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 Ваше мнение о состоянии правового регулирования деятельности с данной сфере ?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036. Плохо знаком с состоянием правового регулирования  этого вопроса.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037. Считаю что деятельность в сфере видео достаточна хо рошо представлена в нашем законодательстве 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038. Считаю что в нашей стране в данной области полный  беспредел .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 Какие проблемы в развитии российского кино , видеорынка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относите к основным ? 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039. Расширение сети общественных видеосалонов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040. Насыщение репертуара .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041. Борьба с видеопиратством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042. Борьба с волной насилия захлестнувшей экран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 Из каких источников вы черпаете информацию о новинках кино,видеопродукции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043. Радио и телевидение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044. Пресса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045. От знакомых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046. Где то что-то слышал (слухи)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 Знаете ли вы о существование в вашем районе кабельного телевидения ?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047. Да знаю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048. Первый раз об этом слышу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 Какое время было бы для вас удобно для просмотра наших передач ?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049. с 9 до 13 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050. с14 до 18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051. с 19 до 22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052. после 23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 Какие по вашему дни должны быть особо насыщены развлекательными программами ?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053. Воскресные и праздничные дни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054. Будни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055. Все в равной степени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 Ваши пожелания и рекомендации нашему каналу :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( 056 , 057, 058 , 059 , 060 , 061 )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Спасибо вам за откровенные и обстоятельные ответы .</w:t>
      </w: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4226"/>
      </w:tblGrid>
      <w:tr w:rsidR="00495DA0" w:rsidRPr="00495DA0"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 xml:space="preserve"> </w:t>
            </w:r>
          </w:p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Номер вопроса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pct50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Диапазон шифров вариантов</w:t>
            </w:r>
          </w:p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>ответов</w:t>
            </w:r>
          </w:p>
        </w:tc>
      </w:tr>
      <w:tr w:rsidR="00495DA0" w:rsidRPr="00495DA0">
        <w:tc>
          <w:tcPr>
            <w:tcW w:w="4226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solid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6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pct50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 xml:space="preserve"> 001 , ... ,008</w:t>
            </w:r>
          </w:p>
        </w:tc>
      </w:tr>
      <w:tr w:rsidR="00495DA0" w:rsidRPr="00495DA0"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pct50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 xml:space="preserve"> 009 . ... , 013</w:t>
            </w:r>
          </w:p>
        </w:tc>
      </w:tr>
      <w:tr w:rsidR="00495DA0" w:rsidRPr="00495DA0">
        <w:tc>
          <w:tcPr>
            <w:tcW w:w="4226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solid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226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pct50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 xml:space="preserve"> 014 ,... , 018</w:t>
            </w:r>
          </w:p>
        </w:tc>
      </w:tr>
      <w:tr w:rsidR="00495DA0" w:rsidRPr="00495DA0"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pct50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 xml:space="preserve"> 019 , ... , 021</w:t>
            </w:r>
          </w:p>
        </w:tc>
      </w:tr>
      <w:tr w:rsidR="00495DA0" w:rsidRPr="00495DA0">
        <w:tc>
          <w:tcPr>
            <w:tcW w:w="4226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solid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4226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pct50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 xml:space="preserve"> 022 , ... , 032</w:t>
            </w:r>
          </w:p>
        </w:tc>
      </w:tr>
      <w:tr w:rsidR="00495DA0" w:rsidRPr="00495DA0"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pct50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 xml:space="preserve"> 033 , ... , 035</w:t>
            </w:r>
          </w:p>
        </w:tc>
      </w:tr>
      <w:tr w:rsidR="00495DA0" w:rsidRPr="00495DA0">
        <w:tc>
          <w:tcPr>
            <w:tcW w:w="4226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solid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4226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pct50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 xml:space="preserve"> 036 , ... , 038 </w:t>
            </w:r>
          </w:p>
        </w:tc>
      </w:tr>
      <w:tr w:rsidR="00495DA0" w:rsidRPr="00495DA0"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pct50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 xml:space="preserve"> 039 , ... , 042 </w:t>
            </w:r>
          </w:p>
        </w:tc>
      </w:tr>
      <w:tr w:rsidR="00495DA0" w:rsidRPr="00495DA0">
        <w:tc>
          <w:tcPr>
            <w:tcW w:w="4226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solid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4226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pct50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 xml:space="preserve"> 043 , ... , 046 </w:t>
            </w:r>
          </w:p>
        </w:tc>
      </w:tr>
      <w:tr w:rsidR="00495DA0" w:rsidRPr="00495DA0"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pct50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 xml:space="preserve"> 047 , ... , 048</w:t>
            </w:r>
          </w:p>
        </w:tc>
      </w:tr>
      <w:tr w:rsidR="00495DA0" w:rsidRPr="00495DA0">
        <w:tc>
          <w:tcPr>
            <w:tcW w:w="4226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solid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4226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pct50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 xml:space="preserve"> 049 , ... , 052</w:t>
            </w:r>
          </w:p>
        </w:tc>
      </w:tr>
      <w:tr w:rsidR="00495DA0" w:rsidRPr="00495DA0"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pct50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 xml:space="preserve"> 053 , ... , 055</w:t>
            </w:r>
          </w:p>
        </w:tc>
      </w:tr>
      <w:tr w:rsidR="00495DA0" w:rsidRPr="00495DA0">
        <w:tc>
          <w:tcPr>
            <w:tcW w:w="4226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solid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4226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pct50" w:color="C0C0C0" w:fill="FFFFFF"/>
          </w:tcPr>
          <w:p w:rsidR="00495DA0" w:rsidRPr="00495DA0" w:rsidRDefault="00495DA0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95DA0">
              <w:rPr>
                <w:color w:val="000000"/>
                <w:sz w:val="24"/>
                <w:szCs w:val="24"/>
              </w:rPr>
              <w:t xml:space="preserve"> 056 , ... , 061</w:t>
            </w:r>
          </w:p>
        </w:tc>
      </w:tr>
    </w:tbl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495DA0" w:rsidRDefault="00495D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95DA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C6E13E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425"/>
  <w:doNotHyphenateCaps/>
  <w:drawingGridHorizontalSpacing w:val="59"/>
  <w:drawingGridVerticalSpacing w:val="40"/>
  <w:displayVerticalDrawingGridEvery w:val="0"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7D2"/>
    <w:rsid w:val="000209C6"/>
    <w:rsid w:val="001E7D21"/>
    <w:rsid w:val="00495DA0"/>
    <w:rsid w:val="00D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68F94667-FA62-42E5-A17A-A6ACF96D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6399</Words>
  <Characters>3648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МАДИ(ТУ)</vt:lpstr>
    </vt:vector>
  </TitlesOfParts>
  <Company>PERSONAL COMPUTERS</Company>
  <LinksUpToDate>false</LinksUpToDate>
  <CharactersWithSpaces>10027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МАДИ(ТУ)</dc:title>
  <dc:subject/>
  <dc:creator>wo</dc:creator>
  <cp:keywords/>
  <dc:description/>
  <cp:lastModifiedBy>admin</cp:lastModifiedBy>
  <cp:revision>2</cp:revision>
  <cp:lastPrinted>1995-12-20T10:39:00Z</cp:lastPrinted>
  <dcterms:created xsi:type="dcterms:W3CDTF">2014-01-26T10:16:00Z</dcterms:created>
  <dcterms:modified xsi:type="dcterms:W3CDTF">2014-01-26T10:16:00Z</dcterms:modified>
</cp:coreProperties>
</file>