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B67" w:rsidRDefault="00BD5B67" w:rsidP="00F5030E"/>
    <w:p w:rsidR="00B13026" w:rsidRDefault="00B13026" w:rsidP="00F5030E">
      <w:r>
        <w:t>ВВЕДЕНИЕ    3</w:t>
      </w:r>
    </w:p>
    <w:p w:rsidR="00B13026" w:rsidRDefault="00B13026" w:rsidP="00F5030E">
      <w:r>
        <w:t>1 ТЕОРЕТИЧЕСКИЕ АСПЕКТЫ ОПЛАТЫ ТРУДА ПЕРСОНАЛА ОРГАНИЗАЦИИ    8</w:t>
      </w:r>
    </w:p>
    <w:p w:rsidR="00B13026" w:rsidRDefault="00B13026" w:rsidP="00F5030E">
      <w:r>
        <w:t>1.1 Государственное регулирование оплаты труда    8</w:t>
      </w:r>
    </w:p>
    <w:p w:rsidR="00B13026" w:rsidRDefault="00B13026" w:rsidP="00F5030E">
      <w:r>
        <w:t>1.2 Понятие «оплаты труда» и заработной платы    17</w:t>
      </w:r>
    </w:p>
    <w:p w:rsidR="00B13026" w:rsidRDefault="00B13026" w:rsidP="00F5030E">
      <w:r>
        <w:t>1.3 Формы и системы оплаты труда    21</w:t>
      </w:r>
    </w:p>
    <w:p w:rsidR="00B13026" w:rsidRDefault="00B13026" w:rsidP="00F5030E">
      <w:r>
        <w:t>2 ОРГАНИЗАЦИЯ УЧЕТА ОПЛАТЫ ТРУДА В ООО «АЛЬФА»    29</w:t>
      </w:r>
    </w:p>
    <w:p w:rsidR="00B13026" w:rsidRDefault="00B13026" w:rsidP="00F5030E">
      <w:r>
        <w:t>2.1 Организационно-экономическая характеристика предприятия    29</w:t>
      </w:r>
    </w:p>
    <w:p w:rsidR="00B13026" w:rsidRDefault="00B13026" w:rsidP="00F5030E">
      <w:r>
        <w:t>2.2 Документальное оформление расчетов с персоналом по оплате труда    30</w:t>
      </w:r>
    </w:p>
    <w:p w:rsidR="00B13026" w:rsidRDefault="00B13026" w:rsidP="00F5030E">
      <w:r>
        <w:t>2.3 Синтетический и аналитический учет расчетов с персоналом по оплате труда    36</w:t>
      </w:r>
    </w:p>
    <w:p w:rsidR="00B13026" w:rsidRDefault="00B13026" w:rsidP="00F5030E">
      <w:r>
        <w:t>3 АНАЛИЗ РАСЧЕТОВ С ПЕРСОНАЛОМ ПО ОПЛАТЕ ТРУДА В ООО «АЛЬФА»    44</w:t>
      </w:r>
    </w:p>
    <w:p w:rsidR="00B13026" w:rsidRDefault="00B13026" w:rsidP="00F5030E">
      <w:r>
        <w:t>3.1 Анализ фонда оплаты труда    44</w:t>
      </w:r>
    </w:p>
    <w:p w:rsidR="00B13026" w:rsidRDefault="00B13026" w:rsidP="00F5030E">
      <w:r>
        <w:t>3.2 Факторный анализ фонда оплаты труда    49</w:t>
      </w:r>
    </w:p>
    <w:p w:rsidR="00B13026" w:rsidRDefault="00B13026" w:rsidP="00F5030E">
      <w:r>
        <w:t>3.3 Анализ эффективности использования средств на оплату труда    54</w:t>
      </w:r>
    </w:p>
    <w:p w:rsidR="00B13026" w:rsidRDefault="00B13026" w:rsidP="00F5030E">
      <w:r>
        <w:t>ЗАКЛЮЧЕНИЕ    60</w:t>
      </w:r>
    </w:p>
    <w:p w:rsidR="00B13026" w:rsidRDefault="00B13026" w:rsidP="00F5030E">
      <w:r>
        <w:t>СПИСОК ИСТОЧНИКОВ    63</w:t>
      </w:r>
    </w:p>
    <w:p w:rsidR="00B13026" w:rsidRDefault="00B13026" w:rsidP="00F5030E">
      <w:r>
        <w:t>ПРИЛОЖЕНИЯ    67</w:t>
      </w:r>
    </w:p>
    <w:p w:rsidR="00B13026" w:rsidRDefault="00B13026" w:rsidP="00F5030E">
      <w:r>
        <w:t xml:space="preserve"> </w:t>
      </w:r>
    </w:p>
    <w:p w:rsidR="00B13026" w:rsidRDefault="00B13026" w:rsidP="00F5030E">
      <w:r>
        <w:t>ВВЕДЕНИЕ</w:t>
      </w:r>
    </w:p>
    <w:p w:rsidR="00B13026" w:rsidRDefault="00B13026" w:rsidP="00F5030E">
      <w:r>
        <w:t xml:space="preserve">Одним из важнейших направлений деятельности бухгалтерии любого предприятия является учет заработной платы работников предприятия. Учет труда и заработной платы является одним из наиболее трудоемких и ответственных участков работы бухгалтера. </w:t>
      </w:r>
    </w:p>
    <w:p w:rsidR="00B13026" w:rsidRDefault="00B13026" w:rsidP="00F5030E">
      <w:r>
        <w:t xml:space="preserve">В условиях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w:t>
      </w:r>
    </w:p>
    <w:p w:rsidR="00B13026" w:rsidRDefault="00B13026" w:rsidP="00F5030E">
      <w:r>
        <w:t xml:space="preserve">Как экономическая категория зарплата играет двоякую роль: с одной стороны, она является главным источником доходов и повышения жизненного уровня работников, а с другой, для нанимателя она является основным элементом издержек производства и обращения, что в итоге влияет на размер получаемой им прибыли. </w:t>
      </w:r>
    </w:p>
    <w:p w:rsidR="00B13026" w:rsidRDefault="00B13026" w:rsidP="00F5030E">
      <w:r>
        <w:t xml:space="preserve">Большая дифференциация заработной платы не всегда может способствовать росту эффективности труда и производства. При этом могут нарастать противоречия в процессе производства между отдельными социальными группами и социальная напряженность внутри производственных коллективов. </w:t>
      </w:r>
    </w:p>
    <w:p w:rsidR="00B13026" w:rsidRDefault="00B13026" w:rsidP="00F5030E">
      <w:r>
        <w:t xml:space="preserve">Учет труда и заработной платы по праву занимает одно из центральных мест во всей системе учета на предприятии. </w:t>
      </w:r>
    </w:p>
    <w:p w:rsidR="00B13026" w:rsidRDefault="00B13026" w:rsidP="00F5030E">
      <w:r>
        <w:t xml:space="preserve">В новых условиях хозяйствования важнейшими задачами учета труда и заработной платы являются: в установленные сроки производить расчеты с персоналом предприятия по оплате труда (начисление зарплаты и прочих выплат, сумм к удержанию и выдачи на руки), своевременно и правильно относить в себестоимость продукции (работ, услуг) суммы начисленной заработной платы, собирать и группировать показатели по труду и заработной плате для целей анализа, оперативного руководства и составления необходимой отчетности, а также расчетов с бюджетом, с фондом социальной защиты населения и фондом занятости. </w:t>
      </w:r>
    </w:p>
    <w:p w:rsidR="00B13026" w:rsidRDefault="00B13026" w:rsidP="00F5030E">
      <w:r>
        <w:t>Учет труда и заработной платы должен обеспечить оперативный контроль за качеством и количеством труда, за использованием средств, включаемых в фонд заработной платы и выплаты социального характера.</w:t>
      </w:r>
    </w:p>
    <w:p w:rsidR="00B13026" w:rsidRDefault="00B13026" w:rsidP="00F5030E">
      <w:r>
        <w:t>Экономическая наука в определенной мере объяснила принципы распределения благ в обществе: по труду, факторам производства, естественному праву человека на жизнь. Все они на практике оказались несовершенными. Не реализована главная экономическая цель даже социально ориентированного государства. Пока еще не обеспечивалось справедливое распределение доходов, в котором точно отражалась бы степень равенства или неравенства трудовых затрат и соответствующей достаточности в потреблении определенных групп населения. Если справедливость, а значит, и эффективность в распределении в обществе не обеспечивается и отсутствует доверие, то при таком распределении не достигается главное условие развития этого общества, устойчивость экономической системы.</w:t>
      </w:r>
    </w:p>
    <w:p w:rsidR="00B13026" w:rsidRDefault="00B13026" w:rsidP="00F5030E">
      <w:r>
        <w:t>Важнейшей функцией государства в нынешних условиях становится обеспечение четкой согласованности приоритетов и тактики экономических преобразований с приоритетами и темпами проведения социальных реформ, заблаговременный просчет социальных последствий любых мероприятий экономического характера, преодоление вторичности социальной политики при разработке программ социально-экономического развития страны, соединение экономического и социального механизмов через регулирование процесса перераспределения доходов с ориентацией на экономическое возрождение России.</w:t>
      </w:r>
    </w:p>
    <w:p w:rsidR="00B13026" w:rsidRDefault="00B13026" w:rsidP="00F5030E">
      <w:r>
        <w:t>По существу речь идет о том, чтобы поднять роль государства в регулировании социальных процессов на качественно новый уровень. Основным рычагом такого усиления является активная социальная политика, важнейшими слагаемыми которой являются политика в области занятости, доходов, развития отраслей социально-культурной сферы, регулирования отношений между трудом и капиталом, гарантирования социальной защиты прав граждан.</w:t>
      </w:r>
    </w:p>
    <w:p w:rsidR="00B13026" w:rsidRDefault="00B13026" w:rsidP="00F5030E">
      <w:r>
        <w:t>В переходный период объективно необходимо регулирующее целенаправленное влияние государства, его центральных и региональных органов на цену труда, через воздействие на уровень дифференциации заработной платы, ее динамику, которые, в свою очередь, определяют справедливость оплаты труда, уровень, качество и образ жизни основной части населения.</w:t>
      </w:r>
    </w:p>
    <w:p w:rsidR="00B13026" w:rsidRDefault="00B13026" w:rsidP="00F5030E">
      <w:r>
        <w:t>Недопустимо низкая для развитой экономики цена труда тормозит повышение эффективности производства,  снижает конкурентоспособность российской продукции. Несправедливый уровень оплаты труда  не создает заинтересованности работника в труде, повышении производительности и качества работы, не стимулирует профессиональное совершенствование. Низкая цена труда - ограничитель платежеспособного спроса на продукцию, расширения объемов производства, экономического роста, препятствие на пути технического прогресса и новых прогрессивных технологий.</w:t>
      </w:r>
    </w:p>
    <w:p w:rsidR="00B13026" w:rsidRDefault="00B13026" w:rsidP="00F5030E">
      <w:r>
        <w:t>В условиях рыночного хозяйства цена труда в значительной мере определяется механизмом свободной конкуренции со стороны работодателей и самих продавцов рабочей силы на рынке труда и развитостью системы партнерских отношений. Однако в России, особенно в переходный период, еще только начали складываться как конкуренция между субъектами рынка труда, так и институт социального партнерства. Развитие свободной конкуренции сталкивается с серьезными препятствиями, ограничивающими ее воздействие на цену труда в том или ином регионе страны и при том или ином состоянии экономической конъюнктуры. В их числе: совершенно недостаточная мобильность рабочей силы, значительная и все возрастающая безработица, ведущая к серьезному понижающему воздействию на цену труда и необходимости массовой переквалификации людей.</w:t>
      </w:r>
    </w:p>
    <w:p w:rsidR="00B13026" w:rsidRDefault="00B13026" w:rsidP="00F5030E">
      <w:r>
        <w:t>Объект исследования дипломной работы — механизм оплаты труда на предприятии на примере ООО «Альфа».</w:t>
      </w:r>
    </w:p>
    <w:p w:rsidR="00B13026" w:rsidRDefault="00B13026" w:rsidP="00F5030E">
      <w:r>
        <w:t>Предмет исследования — формы и методы учета и оплаты труда на предприятии.</w:t>
      </w:r>
    </w:p>
    <w:p w:rsidR="00B13026" w:rsidRDefault="00B13026" w:rsidP="00F5030E">
      <w:r>
        <w:t>Цель дипломной работы — рассмотреть виды систем и учет оплаты труда.</w:t>
      </w:r>
    </w:p>
    <w:p w:rsidR="00B13026" w:rsidRDefault="00B13026" w:rsidP="00F5030E">
      <w:r>
        <w:t>Задачи дипломной работы:</w:t>
      </w:r>
    </w:p>
    <w:p w:rsidR="00B13026" w:rsidRDefault="00B13026" w:rsidP="00F5030E">
      <w:r>
        <w:t>–рассмотреть вопросы государственного регулирования оплаты труда,</w:t>
      </w:r>
    </w:p>
    <w:p w:rsidR="00B13026" w:rsidRDefault="00B13026" w:rsidP="00F5030E">
      <w:r>
        <w:t>–дать понятие «оплаты труда» и заработной платы,</w:t>
      </w:r>
    </w:p>
    <w:p w:rsidR="00B13026" w:rsidRDefault="00B13026" w:rsidP="00F5030E">
      <w:r>
        <w:t>–перечислить формы и системы оплаты труда,</w:t>
      </w:r>
    </w:p>
    <w:p w:rsidR="00B13026" w:rsidRDefault="00B13026" w:rsidP="00F5030E">
      <w:r>
        <w:t>–дать организационно-экономическую характеристику предприятия ООО «Альфа»,</w:t>
      </w:r>
    </w:p>
    <w:p w:rsidR="00B13026" w:rsidRDefault="00B13026" w:rsidP="00F5030E">
      <w:r>
        <w:t>–рассмотреть документальное оформление расчетов с персоналом по оплате труда,</w:t>
      </w:r>
    </w:p>
    <w:p w:rsidR="00B13026" w:rsidRDefault="00B13026" w:rsidP="00F5030E">
      <w:r>
        <w:t>–охарактеризовать синтетический и аналитический учет расчетов с персоналом по оплате труда,</w:t>
      </w:r>
    </w:p>
    <w:p w:rsidR="00B13026" w:rsidRDefault="00B13026" w:rsidP="00F5030E">
      <w:r>
        <w:t>–провести анализ фонда оплаты труда, факторный анализ фонда оплаты труда и анализ эффективности использования средств на оплату труда.</w:t>
      </w:r>
    </w:p>
    <w:p w:rsidR="00B13026" w:rsidRDefault="00B13026" w:rsidP="00F5030E">
      <w:r>
        <w:t xml:space="preserve">Учитывая сказанное, возникла необходимость совершенствования существующего механизма регулирования оплаты труда на всех уровнях управления экономикой. В этих целях необходимо разработать эффективные формы и методы регулирования, которые создадут условия для постепенного сближения минимальной заработной платы с величиной прожиточного минимума, обеспечат рост заработной платы, снизят её отраслевую и территориальную диффе- ренциацию. Кроме того, большую значимость имеет разработка системы мер по повышению мотивационного потенциала оплаты труда на уровне хозяйствующих субъектов. Следует разработать перспективные направления по совершенствованию форм и систем оплаты труда. </w:t>
      </w:r>
    </w:p>
    <w:p w:rsidR="00B13026" w:rsidRDefault="00B13026" w:rsidP="00F5030E">
      <w:r>
        <w:t xml:space="preserve">Перечисленные проблемы нашли отражение в исследованиях Л.В. Аникеевой, В.В. Адамчука, И.А. Баткаевой, В.А. Бобкова, И.Ю. Безгребельной, И.Е. Ворожейкина, М.А. Винокурова, Н.А. Волгина, Ю.Г. Грибина, О.Н. Громовой, М.В. Грачева, Г.Е. Гендлера, Н.А. Горелова, Г.В. Горланова, НЕ. Грищенко, В.А. Дятлова, А.Л. Жукова, Д.К. Захарова, А.Ф. Зубковой, Г.Г. Зайцева, В.М. Землякова, Л.В. Ивановской, Ю.П. Кокина, А.Я. Кибанова, Н.П. Кузнецовой, А.С. Киселёва, Л.А. Костина, О.В. Кузнецовой, Е.И. Капустина, В.В. Куликова, Н.А. Косовой, Е.С. Красинца, A.M. Лаврова, Н.И. Лариной, Е.А. Митрофановой, Т.И. Мамонтовой, М.А. Никульского, А.И. Рофе, В.Д. Ракоти, Л.С. Ржанициной, Г.Э. Слезингера, В.М. Свистунова, Г.В. Слуцкого, Б.М. Смирнова, М.Е. Сорокиной, Л.И. Силиной, Г.И. Скоблиной, В.В. Травина, В.И. Фильева, Р.А. Яковлева и др. Вместе с тем обращает на себя внимание разобщенность разработок проблем оплаты труда. Ученые ограничиваются теоретическими обоснованиями не разрабатывая механизмов их практической реализации, а применяемые в хозяйственной практике конкретные системы оплаты труда без учета теоретических разработок, не обеспечивают требуемой эффективности. </w:t>
      </w:r>
    </w:p>
    <w:p w:rsidR="00B13026" w:rsidRDefault="00B13026" w:rsidP="00F5030E">
      <w:r>
        <w:t xml:space="preserve">В этой связи необходим системный подход к изучению проблемы, предусматривающий: </w:t>
      </w:r>
    </w:p>
    <w:p w:rsidR="00B13026" w:rsidRDefault="00B13026" w:rsidP="00F5030E">
      <w:r>
        <w:t xml:space="preserve">- усиление роли нормативов бухгалтерского учета в регулировании оплаты труда; </w:t>
      </w:r>
    </w:p>
    <w:p w:rsidR="00B13026" w:rsidRDefault="00B13026" w:rsidP="00F5030E">
      <w:r>
        <w:t>- сочетание разноуровневых интересов оплаты труда субъектов трудовых отношений.</w:t>
      </w:r>
    </w:p>
    <w:p w:rsidR="00B13026" w:rsidRDefault="00B13026" w:rsidP="00F5030E">
      <w:r>
        <w:t>Структура дипломной работы включает введение, три главы, заключение, список источников.</w:t>
      </w:r>
    </w:p>
    <w:p w:rsidR="00B13026" w:rsidRDefault="00B13026" w:rsidP="00F5030E">
      <w:r>
        <w:t xml:space="preserve"> </w:t>
      </w:r>
    </w:p>
    <w:p w:rsidR="00B13026" w:rsidRDefault="00B13026" w:rsidP="00F5030E">
      <w:r>
        <w:t>1 ТЕОРЕТИЧЕСКИЕ АСПЕКТЫ ОПЛАТЫ ТРУДА ПЕРСОНАЛА ОРГАНИЗАЦИИ</w:t>
      </w:r>
    </w:p>
    <w:p w:rsidR="00B13026" w:rsidRDefault="00B13026" w:rsidP="00F5030E"/>
    <w:p w:rsidR="00B13026" w:rsidRDefault="00B13026" w:rsidP="00F5030E">
      <w:r>
        <w:t>1.1 Государственное регулирование оплаты труда</w:t>
      </w:r>
    </w:p>
    <w:p w:rsidR="00B13026" w:rsidRDefault="00B13026" w:rsidP="00F5030E"/>
    <w:p w:rsidR="00B13026" w:rsidRDefault="00B13026" w:rsidP="00F5030E">
      <w:r>
        <w:t>Последовательная реализация закрепленного в Конституции РФ права на вознаграждение за труд в условиях рыночной экономики означает возможность сторон трудового договора как свободных субъектов рыночных отношений самостоятельно устанавливать условия оплаты труда по взаимному соглашению. Договорное определение условий оплаты труда — общий принцип рыночной экономики. Вместе с тем он не является абсолютным. Исходя из основных функций заработной платы — воспроизводственной и стимулирующей, государство в законодательном порядке ограничивает сферу его применения определенными рамками. Поэтому оплата труда в современных условиях регулируется не только путем определения ее условий в договорном порядке, но и путем реализации государственных гарантий по оплате труда работников.</w:t>
      </w:r>
    </w:p>
    <w:p w:rsidR="00B13026" w:rsidRDefault="00B13026" w:rsidP="00F5030E">
      <w:r>
        <w:t>Статья 129 Трудового кодекса РФ утвердила в трудовом законодательстве следующие понятия и определения:</w:t>
      </w:r>
    </w:p>
    <w:p w:rsidR="00B13026" w:rsidRDefault="00B13026" w:rsidP="00F5030E">
      <w:r>
        <w:t>Оплата труда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B13026" w:rsidRDefault="00B13026" w:rsidP="00F5030E">
      <w:r>
        <w:t>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B13026" w:rsidRDefault="00B13026" w:rsidP="00F5030E">
      <w:r>
        <w:t>Минимальная заработная плата (минимальный размер оплаты труда) — гарантируемый федеральным законом размер месячной заработной платы за труд неквалифицированного работника, полностью отработавшего норму рабочего времени при выполнении простых работ в нормальных условиях труда.</w:t>
      </w:r>
    </w:p>
    <w:p w:rsidR="00B13026" w:rsidRDefault="00B13026" w:rsidP="00F5030E"/>
    <w:p w:rsidR="00B13026" w:rsidRDefault="00B13026" w:rsidP="00F5030E">
      <w:r>
        <w:t>СПИСОК ИСТОЧНИКОВ</w:t>
      </w:r>
    </w:p>
    <w:p w:rsidR="00B13026" w:rsidRDefault="00B13026" w:rsidP="00F5030E">
      <w:r>
        <w:t>1.    Конституция Российской Федерации от 25 декабря 1993 года (с изменениями от 30 декабря 2008 года) // Российская газета. – 21 января 2009 года. – № 4831.</w:t>
      </w:r>
    </w:p>
    <w:p w:rsidR="00B13026" w:rsidRDefault="00B13026" w:rsidP="00F5030E">
      <w:r>
        <w:t>2.    Гражданский кодекс Российской Федерации часть первая от 30 ноября 1994 г. № 51-ФЗ, часть вторая от 26 января 1996 г. № 14-ФЗ, и часть третья от 26 ноября 2001 г. № 146-ФЗ // СЗ РФ. - 5 декабря 1994 г. - №32. - ст.3301.</w:t>
      </w:r>
    </w:p>
    <w:p w:rsidR="00B13026" w:rsidRDefault="00B13026" w:rsidP="00F5030E">
      <w:r>
        <w:t>3.    Налоговый кодекс Российской Федерации часть первая от 31 июля 1998 г. N 146-ФЗ и часть вторая от 5 августа 2000 г. N 117-ФЗ (с изменениями от 30 апреля 2008 г.) // Российская газета. 6 августа 1998. N 148-149</w:t>
      </w:r>
    </w:p>
    <w:p w:rsidR="00B13026" w:rsidRDefault="00B13026" w:rsidP="00F5030E">
      <w:r>
        <w:t>4.    Трудовой кодекс Российской Федерации от 30 декабря 2001 г. N 197-ФЗ (ТК РФ) (с изменениями от 24, 25 июля 2002 г., 30 июня 2003 г., 27 апреля, 22 августа, 29 декабря 2004 г., 9 мая 2005 г., 30 июня, 18, 30 декабря 2006 г., 20 апреля, 21 июля, 1, 18 октября, 1 декабря 2007 г., 28 февраля 2008 г.) // Российская газета. 31 декабря 2001 г. № 256.</w:t>
      </w:r>
    </w:p>
    <w:p w:rsidR="00B13026" w:rsidRDefault="00B13026" w:rsidP="00F5030E">
      <w:r>
        <w:t>5.    Федеральный закон от 21 ноября 1996 г. N 129-ФЗ "О бухгалтерском учете" (с изменениями от 23 июля 1998 г., 28 марта, 31 декабря 2002 г., 10 января, 28 мая, 30 июня 2003 г., 3 ноября 2006 г.) // Российская газета. 28 ноября 1996.</w:t>
      </w:r>
    </w:p>
    <w:p w:rsidR="00B13026" w:rsidRDefault="00B13026" w:rsidP="00F5030E">
      <w:r>
        <w:t>6.    Приказ Минфина РФ от 31 октября 2000 г. N 94н «Об утверждении Плана счетов бухгалтерского учета финансово-хозяйственной деятельности организаций и инструкции по его применению» (с изменениями от 7 мая 2003 г., 18 сентября 2006 г.) // «Бухгалтерский бюллетень» («Нормативные акты») – 2000 г. – N 12.</w:t>
      </w:r>
    </w:p>
    <w:p w:rsidR="00B13026" w:rsidRDefault="00B13026" w:rsidP="00F5030E">
      <w:r>
        <w:t>7.    Постановление Госкомстата РФ от 5 января 2004 г. N 1 "Об утверждении унифицированных форм первичной учетной документации по учету труда и его оплаты" // Учет. Налоги. Право. - Официальные документы. – 31 марта 2004 г. – N 12.</w:t>
      </w:r>
    </w:p>
    <w:p w:rsidR="00B13026" w:rsidRDefault="00B13026" w:rsidP="00F5030E">
      <w:r>
        <w:t>8.    Положение по бухгалтерскому учету «Доходы организации» ПБУ 9/99, утвержденное приказом Минфина РФ от 6 мая 1999 г. N 32н и Положение по бухгалтерскому учету «Расходы организации» ПБУ 10/99, утвержденное приказом Минфина РФ от 6 мая 1999 г. N 33н</w:t>
      </w:r>
    </w:p>
    <w:p w:rsidR="00B13026" w:rsidRDefault="00B13026" w:rsidP="00F5030E">
      <w:r>
        <w:t>9.    Положение по ведению бухгалтерского учета и бухгалтерской отчетности в Российской Федерации, утв. Приказом Минфина РФ от 29.07.1998 N 34н.</w:t>
      </w:r>
    </w:p>
    <w:p w:rsidR="00B13026" w:rsidRDefault="00B13026" w:rsidP="00F5030E">
      <w:r>
        <w:t>10.    Приказ Минфина РФ от 31 октября 2000 г. N 94н "Об утверждении Плана счетов бухгалтерского учета финансово-хозяйственной деятельности организаций и инструкции по его применению" // Финансовая газета. 2000. № 46–47.</w:t>
      </w:r>
    </w:p>
    <w:p w:rsidR="00B13026" w:rsidRDefault="00B13026" w:rsidP="00F5030E"/>
    <w:p w:rsidR="00B13026" w:rsidRDefault="00B13026" w:rsidP="00F5030E">
      <w:r>
        <w:t>11.    Амосов А. Проблемы занятости, оплаты труда и регулирования цен // Экономист. № 4. 2001.</w:t>
      </w:r>
    </w:p>
    <w:p w:rsidR="00B13026" w:rsidRDefault="00B13026" w:rsidP="00F5030E">
      <w:r>
        <w:t>12.    Гущина И.Э. Учет расходов на оплату труда совместителей // Новое в бухгалтерском учете и отчетности. № 8. 2006.</w:t>
      </w:r>
    </w:p>
    <w:p w:rsidR="00B13026" w:rsidRDefault="00B13026" w:rsidP="00F5030E">
      <w:r>
        <w:t>13.    Иванова И.Е. Доплата женщинам за работу в сельской местности: бухгалтерский и налоговый учет // Оплата труда: бухгалтерский учет и налогообложение. № 3. 2007.</w:t>
      </w:r>
    </w:p>
    <w:p w:rsidR="00B13026" w:rsidRDefault="00B13026" w:rsidP="00F5030E">
      <w:r>
        <w:t>14.    Кейнс Дж. М. Общая теория занятости, процента и денег. М.: Гелиос-АРВ. 1999.</w:t>
      </w:r>
    </w:p>
    <w:p w:rsidR="00B13026" w:rsidRDefault="00B13026" w:rsidP="00F5030E">
      <w:r>
        <w:t>15.    Кириченко О., Кудюкин П. Правовое регулирование на российском рынке труда // Вопросы экономики. № 9. 2003.</w:t>
      </w:r>
    </w:p>
    <w:p w:rsidR="00B13026" w:rsidRDefault="00B13026" w:rsidP="00F5030E">
      <w:r>
        <w:t>16.    Комментарий к Трудовому кодексу Российской Федерации. Под ред. К.Н. Гусова. М.: ООО «ТК Велби», ООО «Издательство Проспект», 2003. С. 344.</w:t>
      </w:r>
    </w:p>
    <w:p w:rsidR="00B13026" w:rsidRDefault="00B13026" w:rsidP="00F5030E">
      <w:r>
        <w:t>17.    Комментарий к Трудовому кодексу РФ. Под ред. Ю.П. Орловского. М., 2002.</w:t>
      </w:r>
    </w:p>
    <w:p w:rsidR="00B13026" w:rsidRDefault="00B13026" w:rsidP="00F5030E">
      <w:r>
        <w:t>18.    Лахматова В. Этапы введения новой системы оплаты труда учреждениями здравоохранения // Бюджетные учреждения здравоохранения: бухгалтерский учет и налогообложение. № 12. 2008.</w:t>
      </w:r>
    </w:p>
    <w:p w:rsidR="00B13026" w:rsidRDefault="00B13026" w:rsidP="00F5030E">
      <w:r>
        <w:t>19.    Луговой А.В. Учет расходов на оплату труда при совместной деятельности // Новое в бухгалтерском учете и отчетности. № 23. 2006.</w:t>
      </w:r>
    </w:p>
    <w:p w:rsidR="00B13026" w:rsidRDefault="00B13026" w:rsidP="00F5030E">
      <w:r>
        <w:t>20.    Маврицкая Е. Учет оплаты труда. МСФО 19 для российских компаний // Двойная запись. № 5. 2006.</w:t>
      </w:r>
    </w:p>
    <w:p w:rsidR="00B13026" w:rsidRDefault="00B13026" w:rsidP="00F5030E">
      <w:r>
        <w:t>21.    Мамцова М.А. Комментарий к письму Минфина РФ от 24 апреля 2006 г. N 03-03-04/1/389 "О налоговом учете расходов на оплату труда, сохраняемую на время учебных отпусков" // Нормативные акты для бухгалтера. № 11. 2006.</w:t>
      </w:r>
    </w:p>
    <w:p w:rsidR="00B13026" w:rsidRDefault="00B13026" w:rsidP="00F5030E">
      <w:r>
        <w:t>22.    Масленникова Л.А. Состав и учет расходов по оплате труда // Упрощенка. N 10. 2006.</w:t>
      </w:r>
    </w:p>
    <w:p w:rsidR="00B13026" w:rsidRDefault="00B13026" w:rsidP="00F5030E">
      <w:r>
        <w:t>23.    Маслова Т.С. Учет расчетов с персоналом по оплате труда // Бухгалтерский учет в бюджетных и некоммерческих организациях. № 11. 2007.</w:t>
      </w:r>
    </w:p>
    <w:p w:rsidR="00B13026" w:rsidRDefault="00B13026" w:rsidP="00F5030E">
      <w:r>
        <w:t>24.    Маслова Т.С. Учет расчетов с персоналом по оплате труда // Бухгалтерский учет в бюджетных и некоммерческих организациях. № 11. 2007.</w:t>
      </w:r>
    </w:p>
    <w:p w:rsidR="00B13026" w:rsidRDefault="00B13026" w:rsidP="00F5030E">
      <w:r>
        <w:t>25.    Мясников О.А. Налоговый учет расходов на оплату труда // Налоговый вестник. № 7. 2007.</w:t>
      </w:r>
    </w:p>
    <w:p w:rsidR="00B13026" w:rsidRDefault="00B13026" w:rsidP="00F5030E">
      <w:r>
        <w:t>26.    Перелетова И.В. Расчеты с персоналом по оплате труда // Консультант бухгалтера. № 7. 2007.</w:t>
      </w:r>
    </w:p>
    <w:p w:rsidR="00B13026" w:rsidRDefault="00B13026" w:rsidP="00F5030E">
      <w:r>
        <w:t>27.    Солтык Т.Г. Учет налоговых разниц по расходам на оплату труда и прочим выплатам в пользу работников // Налоговый учет для бухгалтера. № 1. 2006.</w:t>
      </w:r>
    </w:p>
    <w:p w:rsidR="00B13026" w:rsidRDefault="00B13026" w:rsidP="00F5030E">
      <w:r>
        <w:t>28.    Строков Л.И. Порядок учета расчетов с персоналом бюджетных учреждений по оплате труда // Бухгалтерский учет в бюджетных и некоммерческих организациях. № 15. 2008.</w:t>
      </w:r>
    </w:p>
    <w:p w:rsidR="00B13026" w:rsidRDefault="00B13026" w:rsidP="00F5030E">
      <w:r>
        <w:t>29.    Учет расходов по оплате труда в некоммерческих организациях, не занимающихся предпринимательской деятельностью // Бухгалтерский учет в бюджетных и некоммерческих организациях. № 12. 2006.</w:t>
      </w:r>
    </w:p>
    <w:p w:rsidR="00B13026" w:rsidRDefault="00B13026" w:rsidP="00F5030E">
      <w:r>
        <w:t>30.    Фомичева Л.П. Азы учета под руководством профессионалов. Учет расчетов с персоналом по оплате труда. М., 2008.</w:t>
      </w:r>
    </w:p>
    <w:p w:rsidR="00B13026" w:rsidRDefault="00B13026" w:rsidP="00F5030E">
      <w:r>
        <w:t>31.    Фомичева Л.П. Азы учета под руководством профессионалов. Учет расчетов с персоналом по оплате труда. М., 2008.</w:t>
      </w:r>
    </w:p>
    <w:p w:rsidR="00B13026" w:rsidRDefault="00B13026" w:rsidP="00F5030E">
      <w:r>
        <w:t>32.    Фомичева Л.П. Азы учета под руководством профессионалов. Учет расчетов с персоналом по оплате труда. – М.: Система, 2008.</w:t>
      </w:r>
    </w:p>
    <w:p w:rsidR="00B13026" w:rsidRDefault="00B13026" w:rsidP="00F5030E">
      <w:r>
        <w:t>33.    Шиндер И. Отражение в бухгалтерском учете операций, связанных с расчетами по оплате труда // Бюджетные учреждения образования: бухгалтерский учет и налогообложение. № 8. 2008.</w:t>
      </w:r>
    </w:p>
    <w:p w:rsidR="00B13026" w:rsidRDefault="00B13026" w:rsidP="00F5030E">
      <w:r>
        <w:t>34.    Эренберг Р. Дж., Смит Р. С. Современная экономика труда. Теория и государственная политика. М.: Изд–во МГУ, 1996.</w:t>
      </w:r>
      <w:r>
        <w:tab/>
        <w:t xml:space="preserve"> </w:t>
      </w:r>
    </w:p>
    <w:p w:rsidR="00B13026" w:rsidRDefault="00B13026" w:rsidP="00F5030E"/>
    <w:p w:rsidR="00B13026" w:rsidRDefault="00B13026" w:rsidP="00F5030E">
      <w:r>
        <w:t xml:space="preserve"> </w:t>
      </w:r>
    </w:p>
    <w:p w:rsidR="00B13026" w:rsidRDefault="00B13026" w:rsidP="00F5030E">
      <w:r>
        <w:tab/>
        <w:t xml:space="preserve">  </w:t>
      </w:r>
      <w:r>
        <w:tab/>
      </w:r>
      <w:r>
        <w:tab/>
        <w:t xml:space="preserve">  Зарегистрированным пользователям </w:t>
      </w:r>
      <w:r>
        <w:tab/>
      </w:r>
    </w:p>
    <w:p w:rsidR="00B13026" w:rsidRDefault="00B13026" w:rsidP="00F5030E"/>
    <w:p w:rsidR="00B13026" w:rsidRDefault="00B13026" w:rsidP="00F5030E"/>
    <w:p w:rsidR="00B13026" w:rsidRDefault="00B13026" w:rsidP="00F5030E">
      <w:r>
        <w:t>Войти / Регистрация</w:t>
      </w:r>
    </w:p>
    <w:p w:rsidR="00B13026" w:rsidRDefault="00B13026" w:rsidP="00F5030E">
      <w:r>
        <w:t>Отследить заказ</w:t>
      </w:r>
    </w:p>
    <w:p w:rsidR="00B13026" w:rsidRDefault="00B13026" w:rsidP="00F5030E">
      <w:r>
        <w:t>Выбранные товары</w:t>
      </w:r>
    </w:p>
    <w:p w:rsidR="00B13026" w:rsidRDefault="00B13026" w:rsidP="00F5030E"/>
    <w:p w:rsidR="00B13026" w:rsidRDefault="00B13026" w:rsidP="00F5030E"/>
    <w:p w:rsidR="00B13026" w:rsidRDefault="00B13026" w:rsidP="00F5030E">
      <w:r>
        <w:t>Отследить заказ:</w:t>
      </w:r>
    </w:p>
    <w:p w:rsidR="00B13026" w:rsidRDefault="00B13026" w:rsidP="00F5030E">
      <w:r>
        <w:t xml:space="preserve">  </w:t>
      </w:r>
      <w:r>
        <w:tab/>
        <w:t xml:space="preserve">  </w:t>
      </w:r>
      <w:r>
        <w:tab/>
      </w:r>
      <w:r>
        <w:tab/>
        <w:t xml:space="preserve">  Новости сайта </w:t>
      </w:r>
      <w:r>
        <w:tab/>
      </w:r>
    </w:p>
    <w:p w:rsidR="00B13026" w:rsidRDefault="00B13026" w:rsidP="00F5030E"/>
    <w:p w:rsidR="00B13026" w:rsidRDefault="00B13026" w:rsidP="00F5030E"/>
    <w:p w:rsidR="00B13026" w:rsidRDefault="00B13026" w:rsidP="00F5030E">
      <w:r>
        <w:t>30/9/2010</w:t>
      </w:r>
    </w:p>
    <w:p w:rsidR="00B13026" w:rsidRDefault="00B13026" w:rsidP="00F5030E">
      <w:r>
        <w:t>Надежды на высшее образование</w:t>
      </w:r>
    </w:p>
    <w:p w:rsidR="00B13026" w:rsidRDefault="00B13026" w:rsidP="00F5030E">
      <w:r>
        <w:t>28/02/2010</w:t>
      </w:r>
    </w:p>
    <w:p w:rsidR="00B13026" w:rsidRDefault="00B13026" w:rsidP="00F5030E">
      <w:r>
        <w:t>Баланс ядерных сил</w:t>
      </w:r>
    </w:p>
    <w:p w:rsidR="00B13026" w:rsidRDefault="00B13026" w:rsidP="00F5030E">
      <w:r>
        <w:t>20/01/2010</w:t>
      </w:r>
    </w:p>
    <w:p w:rsidR="00B13026" w:rsidRDefault="00B13026" w:rsidP="00F5030E">
      <w:r>
        <w:t>Выпускники вузов, выбравшие профессию учителя, получат по 500 тыс. рублей</w:t>
      </w:r>
    </w:p>
    <w:p w:rsidR="00B13026" w:rsidRDefault="00B13026" w:rsidP="00F5030E">
      <w:r>
        <w:t>16/01/2010</w:t>
      </w:r>
    </w:p>
    <w:p w:rsidR="00B13026" w:rsidRDefault="00B13026" w:rsidP="00F5030E">
      <w:r>
        <w:t>В 10-х классах московских школ планируется ввести обязательное экзаменационное сочинение по литературе</w:t>
      </w:r>
    </w:p>
    <w:p w:rsidR="00B13026" w:rsidRDefault="00B13026" w:rsidP="00F5030E"/>
    <w:p w:rsidR="00B13026" w:rsidRDefault="00B13026" w:rsidP="00F5030E">
      <w:r>
        <w:t xml:space="preserve">посмотреть все </w:t>
      </w:r>
    </w:p>
    <w:p w:rsidR="00B13026" w:rsidRDefault="00B13026" w:rsidP="00F5030E"/>
    <w:p w:rsidR="00B13026" w:rsidRDefault="00B13026" w:rsidP="00F5030E"/>
    <w:p w:rsidR="00B13026" w:rsidRDefault="00B13026" w:rsidP="00F5030E">
      <w:r>
        <w:t>Подписаться на новости сайта:</w:t>
      </w:r>
    </w:p>
    <w:p w:rsidR="00B13026" w:rsidRDefault="00B13026" w:rsidP="00F5030E">
      <w:r>
        <w:t xml:space="preserve">  </w:t>
      </w:r>
    </w:p>
    <w:p w:rsidR="00B13026" w:rsidRDefault="00B13026" w:rsidP="00F5030E">
      <w:r>
        <w:t xml:space="preserve"> </w:t>
      </w:r>
    </w:p>
    <w:p w:rsidR="00B13026" w:rsidRDefault="00B13026" w:rsidP="00F5030E">
      <w:r>
        <w:tab/>
      </w:r>
    </w:p>
    <w:p w:rsidR="00B13026" w:rsidRDefault="00B13026" w:rsidP="00F5030E">
      <w:r>
        <w:tab/>
      </w:r>
      <w:bookmarkStart w:id="0" w:name="_GoBack"/>
      <w:bookmarkEnd w:id="0"/>
    </w:p>
    <w:sectPr w:rsidR="00B13026" w:rsidSect="00134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30E"/>
    <w:rsid w:val="00134945"/>
    <w:rsid w:val="001836E1"/>
    <w:rsid w:val="00943788"/>
    <w:rsid w:val="00B13026"/>
    <w:rsid w:val="00BD5B67"/>
    <w:rsid w:val="00C904A4"/>
    <w:rsid w:val="00CD180B"/>
    <w:rsid w:val="00F50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73647F-98FD-42C4-A9B3-65EE2519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94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2524</Words>
  <Characters>14388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ВВЕДЕНИЕ    3</vt:lpstr>
    </vt:vector>
  </TitlesOfParts>
  <Company/>
  <LinksUpToDate>false</LinksUpToDate>
  <CharactersWithSpaces>16879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3</dc:title>
  <dc:subject/>
  <dc:creator>адей</dc:creator>
  <cp:keywords/>
  <dc:description/>
  <cp:lastModifiedBy>Irina</cp:lastModifiedBy>
  <cp:revision>2</cp:revision>
  <dcterms:created xsi:type="dcterms:W3CDTF">2014-08-13T15:30:00Z</dcterms:created>
  <dcterms:modified xsi:type="dcterms:W3CDTF">2014-08-13T15:30:00Z</dcterms:modified>
</cp:coreProperties>
</file>