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F02" w:rsidRPr="00751BF5" w:rsidRDefault="00CD3F02" w:rsidP="00751BF5">
      <w:pPr>
        <w:widowControl w:val="0"/>
        <w:spacing w:line="360" w:lineRule="auto"/>
        <w:ind w:left="709"/>
        <w:rPr>
          <w:b/>
          <w:sz w:val="28"/>
          <w:szCs w:val="28"/>
        </w:rPr>
      </w:pPr>
      <w:r w:rsidRPr="00751BF5">
        <w:rPr>
          <w:b/>
          <w:sz w:val="28"/>
          <w:szCs w:val="28"/>
        </w:rPr>
        <w:t>1. Понятие коллективного инвестирования, его признаки, отличительные черты, преимущества</w:t>
      </w:r>
    </w:p>
    <w:p w:rsidR="00751BF5" w:rsidRDefault="00751BF5" w:rsidP="00751BF5">
      <w:pPr>
        <w:widowControl w:val="0"/>
        <w:spacing w:line="360" w:lineRule="auto"/>
        <w:ind w:firstLine="709"/>
        <w:jc w:val="both"/>
        <w:rPr>
          <w:sz w:val="28"/>
          <w:szCs w:val="28"/>
        </w:rPr>
      </w:pPr>
    </w:p>
    <w:p w:rsidR="00CD3F02" w:rsidRPr="00751BF5" w:rsidRDefault="00CD3F02" w:rsidP="00751BF5">
      <w:pPr>
        <w:widowControl w:val="0"/>
        <w:spacing w:line="360" w:lineRule="auto"/>
        <w:ind w:firstLine="709"/>
        <w:jc w:val="both"/>
        <w:rPr>
          <w:sz w:val="28"/>
          <w:szCs w:val="28"/>
        </w:rPr>
      </w:pPr>
      <w:r w:rsidRPr="00751BF5">
        <w:rPr>
          <w:sz w:val="28"/>
          <w:szCs w:val="28"/>
        </w:rPr>
        <w:t>Инвестициями являются денежные средства, целевые банковские вклады, паи, акции и другие ценные бумаги, технологии, машины, оборудование, лицензии, в том числе и на товарные знаки, кредиты, любое другое имущество или имущественные права, интеллектуальные ценности, вкладываемые в объекты предпринимательской и других видов деятельности в целях получения прибыли и достижения положительного социального эффекта.</w:t>
      </w:r>
      <w:r w:rsidR="00751BF5">
        <w:rPr>
          <w:sz w:val="28"/>
          <w:szCs w:val="28"/>
        </w:rPr>
        <w:t xml:space="preserve"> </w:t>
      </w:r>
    </w:p>
    <w:p w:rsidR="00CD3F02" w:rsidRPr="00751BF5" w:rsidRDefault="00CD3F02" w:rsidP="00751BF5">
      <w:pPr>
        <w:widowControl w:val="0"/>
        <w:spacing w:line="360" w:lineRule="auto"/>
        <w:ind w:firstLine="709"/>
        <w:jc w:val="both"/>
        <w:rPr>
          <w:sz w:val="28"/>
          <w:szCs w:val="28"/>
        </w:rPr>
      </w:pPr>
      <w:r w:rsidRPr="00751BF5">
        <w:rPr>
          <w:sz w:val="28"/>
          <w:szCs w:val="28"/>
        </w:rPr>
        <w:t xml:space="preserve">Субъектами инвестиционной деятельности являются инвесторы, заказчики, исполнители работ, пользователи объектов инвестиционной деятельности, а так же поставщики, юридические лица (банковские, страховые и посреднические организации, инвестиционные биржи) и другие участники инвестиционного процесса. Субъектами инвестиционной деятельности могут быть физические и юридические лица, в том числе иностранные, а так же государства и международные организации. </w:t>
      </w:r>
    </w:p>
    <w:p w:rsidR="00CD3F02" w:rsidRPr="00751BF5" w:rsidRDefault="00CD3F02" w:rsidP="00751BF5">
      <w:pPr>
        <w:widowControl w:val="0"/>
        <w:spacing w:line="360" w:lineRule="auto"/>
        <w:ind w:firstLine="709"/>
        <w:jc w:val="both"/>
        <w:rPr>
          <w:sz w:val="28"/>
          <w:szCs w:val="28"/>
        </w:rPr>
      </w:pPr>
      <w:r w:rsidRPr="00751BF5">
        <w:rPr>
          <w:sz w:val="28"/>
          <w:szCs w:val="28"/>
        </w:rPr>
        <w:t>Объектами инвестиционной деятельности в РФ являются вновь создаваемые и модернизируемые основные фонды и оборотные средства во всех отраслях и сферах народного хозяйства РФ, ценные бумаги, целевые денежные вклады, научно-техническая продукция, другие объекты собственности, а так же имущественные права и права на интеллектуальную собственность. Запрещается инвестирование в объекты, создание и использование которых не отвечает требованиям экологических, санитарно-гигиенических и других норм, установленных законодательством, действующим на территории РФ, или наносит ущерб охраняемым законом правам и интересам граждан, юридических лиц и государства.</w:t>
      </w:r>
    </w:p>
    <w:p w:rsidR="0094687E" w:rsidRPr="00751BF5" w:rsidRDefault="0094687E" w:rsidP="00751BF5">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751BF5">
        <w:rPr>
          <w:rFonts w:ascii="Times New Roman" w:hAnsi="Times New Roman" w:cs="Times New Roman"/>
          <w:sz w:val="28"/>
          <w:szCs w:val="28"/>
        </w:rPr>
        <w:t>Инвестиционный фонд - находящийся в собственности акционерного общества либо в общей долевой собственности физических и юридических лиц имущественный комплекс, пользование и распоряжение которым осуществляются управляющей компанией исключительно в интересах акционеров этого акционерного общества или учредителей доверительного управления.</w:t>
      </w:r>
    </w:p>
    <w:p w:rsidR="00B01FA3" w:rsidRPr="00751BF5" w:rsidRDefault="00EE736D" w:rsidP="00751BF5">
      <w:pPr>
        <w:widowControl w:val="0"/>
        <w:spacing w:line="360" w:lineRule="auto"/>
        <w:ind w:firstLine="709"/>
        <w:jc w:val="both"/>
        <w:rPr>
          <w:sz w:val="28"/>
          <w:szCs w:val="28"/>
        </w:rPr>
      </w:pPr>
      <w:r w:rsidRPr="00751BF5">
        <w:rPr>
          <w:sz w:val="28"/>
          <w:szCs w:val="28"/>
        </w:rPr>
        <w:t>Коллективное инвестирование - схема инвестирования, при которой средства, вложенные мелкими инвесторами, аккумулируются в единый фонд под управлением профессионального менеджера для их последующего вложения с целью получения прибыли (прироста). Таким образом, коллективное инвестирование предполагает создание некоторого "денежного мешка" из средств мелких вкладчиков, который потом будет инвестироваться в ценные бумаги, недвижимость или какие-то другие активы.</w:t>
      </w:r>
    </w:p>
    <w:p w:rsidR="00EE736D" w:rsidRPr="00751BF5" w:rsidRDefault="00EE736D" w:rsidP="00751BF5">
      <w:pPr>
        <w:widowControl w:val="0"/>
        <w:spacing w:line="360" w:lineRule="auto"/>
        <w:ind w:firstLine="709"/>
        <w:jc w:val="both"/>
        <w:rPr>
          <w:sz w:val="28"/>
          <w:szCs w:val="28"/>
        </w:rPr>
      </w:pPr>
      <w:r w:rsidRPr="00751BF5">
        <w:rPr>
          <w:sz w:val="28"/>
          <w:szCs w:val="28"/>
        </w:rPr>
        <w:t xml:space="preserve">В Росси к </w:t>
      </w:r>
      <w:r w:rsidRPr="00751BF5">
        <w:rPr>
          <w:i/>
          <w:sz w:val="28"/>
          <w:szCs w:val="28"/>
        </w:rPr>
        <w:t>коллективным инвесторам</w:t>
      </w:r>
      <w:r w:rsidRPr="00751BF5">
        <w:rPr>
          <w:sz w:val="28"/>
          <w:szCs w:val="28"/>
        </w:rPr>
        <w:t xml:space="preserve"> принято относить:</w:t>
      </w:r>
    </w:p>
    <w:p w:rsidR="00EE736D" w:rsidRPr="00751BF5" w:rsidRDefault="00EE736D" w:rsidP="00751BF5">
      <w:pPr>
        <w:widowControl w:val="0"/>
        <w:numPr>
          <w:ilvl w:val="0"/>
          <w:numId w:val="5"/>
        </w:numPr>
        <w:spacing w:line="360" w:lineRule="auto"/>
        <w:ind w:left="0" w:firstLine="709"/>
        <w:jc w:val="both"/>
        <w:rPr>
          <w:sz w:val="28"/>
          <w:szCs w:val="28"/>
        </w:rPr>
      </w:pPr>
      <w:r w:rsidRPr="00751BF5">
        <w:rPr>
          <w:sz w:val="28"/>
          <w:szCs w:val="28"/>
        </w:rPr>
        <w:t>Паевые инвестиционные фонды;</w:t>
      </w:r>
    </w:p>
    <w:p w:rsidR="00EE736D" w:rsidRPr="00751BF5" w:rsidRDefault="00EE736D" w:rsidP="00751BF5">
      <w:pPr>
        <w:widowControl w:val="0"/>
        <w:numPr>
          <w:ilvl w:val="0"/>
          <w:numId w:val="5"/>
        </w:numPr>
        <w:spacing w:line="360" w:lineRule="auto"/>
        <w:ind w:left="0" w:firstLine="709"/>
        <w:jc w:val="both"/>
        <w:rPr>
          <w:sz w:val="28"/>
          <w:szCs w:val="28"/>
        </w:rPr>
      </w:pPr>
      <w:r w:rsidRPr="00751BF5">
        <w:rPr>
          <w:sz w:val="28"/>
          <w:szCs w:val="28"/>
        </w:rPr>
        <w:t>Акционерные инвестиционные фонды;</w:t>
      </w:r>
    </w:p>
    <w:p w:rsidR="00EE736D" w:rsidRPr="00751BF5" w:rsidRDefault="00EE736D" w:rsidP="00751BF5">
      <w:pPr>
        <w:widowControl w:val="0"/>
        <w:numPr>
          <w:ilvl w:val="0"/>
          <w:numId w:val="5"/>
        </w:numPr>
        <w:spacing w:line="360" w:lineRule="auto"/>
        <w:ind w:left="0" w:firstLine="709"/>
        <w:jc w:val="both"/>
        <w:rPr>
          <w:sz w:val="28"/>
          <w:szCs w:val="28"/>
        </w:rPr>
      </w:pPr>
      <w:r w:rsidRPr="00751BF5">
        <w:rPr>
          <w:sz w:val="28"/>
          <w:szCs w:val="28"/>
        </w:rPr>
        <w:t>Негосударственные пенсионные фонды;</w:t>
      </w:r>
    </w:p>
    <w:p w:rsidR="00EE736D" w:rsidRPr="00751BF5" w:rsidRDefault="00EE736D" w:rsidP="00751BF5">
      <w:pPr>
        <w:widowControl w:val="0"/>
        <w:numPr>
          <w:ilvl w:val="0"/>
          <w:numId w:val="5"/>
        </w:numPr>
        <w:spacing w:line="360" w:lineRule="auto"/>
        <w:ind w:left="0" w:firstLine="709"/>
        <w:jc w:val="both"/>
        <w:rPr>
          <w:sz w:val="28"/>
          <w:szCs w:val="28"/>
        </w:rPr>
      </w:pPr>
      <w:r w:rsidRPr="00751BF5">
        <w:rPr>
          <w:sz w:val="28"/>
          <w:szCs w:val="28"/>
        </w:rPr>
        <w:t>Кредитные союзы;</w:t>
      </w:r>
    </w:p>
    <w:p w:rsidR="00EE736D" w:rsidRPr="00751BF5" w:rsidRDefault="00EE736D" w:rsidP="00751BF5">
      <w:pPr>
        <w:widowControl w:val="0"/>
        <w:numPr>
          <w:ilvl w:val="0"/>
          <w:numId w:val="5"/>
        </w:numPr>
        <w:spacing w:line="360" w:lineRule="auto"/>
        <w:ind w:left="0" w:firstLine="709"/>
        <w:jc w:val="both"/>
        <w:rPr>
          <w:sz w:val="28"/>
          <w:szCs w:val="28"/>
        </w:rPr>
      </w:pPr>
      <w:r w:rsidRPr="00751BF5">
        <w:rPr>
          <w:sz w:val="28"/>
          <w:szCs w:val="28"/>
        </w:rPr>
        <w:t>Прочие формы коллективных инвесторов.</w:t>
      </w:r>
    </w:p>
    <w:p w:rsidR="00EE736D" w:rsidRPr="00751BF5" w:rsidRDefault="00EE736D" w:rsidP="00751BF5">
      <w:pPr>
        <w:widowControl w:val="0"/>
        <w:spacing w:line="360" w:lineRule="auto"/>
        <w:ind w:firstLine="709"/>
        <w:jc w:val="both"/>
        <w:rPr>
          <w:sz w:val="28"/>
          <w:szCs w:val="28"/>
        </w:rPr>
      </w:pPr>
      <w:r w:rsidRPr="00751BF5">
        <w:rPr>
          <w:sz w:val="28"/>
          <w:szCs w:val="28"/>
        </w:rPr>
        <w:t xml:space="preserve">Форма коллективного инвестирования характеризуется одновременно следующими </w:t>
      </w:r>
      <w:r w:rsidRPr="00751BF5">
        <w:rPr>
          <w:i/>
          <w:sz w:val="28"/>
          <w:szCs w:val="28"/>
        </w:rPr>
        <w:t>признаками</w:t>
      </w:r>
      <w:r w:rsidRPr="00751BF5">
        <w:rPr>
          <w:sz w:val="28"/>
          <w:szCs w:val="28"/>
        </w:rPr>
        <w:t>:</w:t>
      </w:r>
    </w:p>
    <w:p w:rsidR="00EE736D" w:rsidRPr="00751BF5" w:rsidRDefault="00EE736D" w:rsidP="00751BF5">
      <w:pPr>
        <w:widowControl w:val="0"/>
        <w:numPr>
          <w:ilvl w:val="1"/>
          <w:numId w:val="15"/>
        </w:numPr>
        <w:spacing w:line="360" w:lineRule="auto"/>
        <w:ind w:firstLine="709"/>
        <w:jc w:val="both"/>
        <w:rPr>
          <w:sz w:val="28"/>
          <w:szCs w:val="28"/>
        </w:rPr>
      </w:pPr>
      <w:r w:rsidRPr="00751BF5">
        <w:rPr>
          <w:sz w:val="28"/>
          <w:szCs w:val="28"/>
        </w:rPr>
        <w:t>Привлечение средств путем размещения ценных бумаг или заключения договоров;</w:t>
      </w:r>
    </w:p>
    <w:p w:rsidR="00EE736D" w:rsidRPr="00751BF5" w:rsidRDefault="00EE736D" w:rsidP="00751BF5">
      <w:pPr>
        <w:widowControl w:val="0"/>
        <w:numPr>
          <w:ilvl w:val="1"/>
          <w:numId w:val="15"/>
        </w:numPr>
        <w:spacing w:line="360" w:lineRule="auto"/>
        <w:ind w:firstLine="709"/>
        <w:jc w:val="both"/>
        <w:rPr>
          <w:sz w:val="28"/>
          <w:szCs w:val="28"/>
        </w:rPr>
      </w:pPr>
      <w:r w:rsidRPr="00751BF5">
        <w:rPr>
          <w:sz w:val="28"/>
          <w:szCs w:val="28"/>
        </w:rPr>
        <w:t>Осуществление в качестве основной деятельности инвестирования привлеченных средств в ценные бумаги и иное имущество;</w:t>
      </w:r>
    </w:p>
    <w:p w:rsidR="00EE736D" w:rsidRPr="00751BF5" w:rsidRDefault="00EE736D" w:rsidP="00751BF5">
      <w:pPr>
        <w:widowControl w:val="0"/>
        <w:numPr>
          <w:ilvl w:val="1"/>
          <w:numId w:val="15"/>
        </w:numPr>
        <w:spacing w:line="360" w:lineRule="auto"/>
        <w:ind w:firstLine="709"/>
        <w:jc w:val="both"/>
        <w:rPr>
          <w:sz w:val="28"/>
          <w:szCs w:val="28"/>
        </w:rPr>
      </w:pPr>
      <w:r w:rsidRPr="00751BF5">
        <w:rPr>
          <w:sz w:val="28"/>
          <w:szCs w:val="28"/>
        </w:rPr>
        <w:t>Получение основной доли доходов в форме дивидендов, процентов и доходов от сделок, совершаемых с этим имуществом;</w:t>
      </w:r>
    </w:p>
    <w:p w:rsidR="00EE736D" w:rsidRPr="00751BF5" w:rsidRDefault="00EE736D" w:rsidP="00751BF5">
      <w:pPr>
        <w:widowControl w:val="0"/>
        <w:numPr>
          <w:ilvl w:val="1"/>
          <w:numId w:val="15"/>
        </w:numPr>
        <w:spacing w:line="360" w:lineRule="auto"/>
        <w:ind w:firstLine="709"/>
        <w:jc w:val="both"/>
        <w:rPr>
          <w:sz w:val="28"/>
          <w:szCs w:val="28"/>
        </w:rPr>
      </w:pPr>
      <w:r w:rsidRPr="00751BF5">
        <w:rPr>
          <w:sz w:val="28"/>
          <w:szCs w:val="28"/>
        </w:rPr>
        <w:t>Распределение доходов, полученных от инвестирования, между участниками коллективного инвестирования путем выплаты им дивидендов, процентов или иных выплат.</w:t>
      </w:r>
    </w:p>
    <w:p w:rsidR="00EE736D" w:rsidRPr="00751BF5" w:rsidRDefault="00EE736D" w:rsidP="00751BF5">
      <w:pPr>
        <w:widowControl w:val="0"/>
        <w:spacing w:line="360" w:lineRule="auto"/>
        <w:ind w:firstLine="709"/>
        <w:jc w:val="both"/>
        <w:rPr>
          <w:sz w:val="28"/>
          <w:szCs w:val="28"/>
        </w:rPr>
      </w:pPr>
      <w:r w:rsidRPr="00751BF5">
        <w:rPr>
          <w:sz w:val="28"/>
          <w:szCs w:val="28"/>
        </w:rPr>
        <w:t xml:space="preserve">С точки зрения операционной деятельности коллективные инвесторы имеют ряд характерных </w:t>
      </w:r>
      <w:r w:rsidRPr="00751BF5">
        <w:rPr>
          <w:i/>
          <w:sz w:val="28"/>
          <w:szCs w:val="28"/>
        </w:rPr>
        <w:t>отличительных черт</w:t>
      </w:r>
      <w:r w:rsidRPr="00751BF5">
        <w:rPr>
          <w:sz w:val="28"/>
          <w:szCs w:val="28"/>
        </w:rPr>
        <w:t>:</w:t>
      </w:r>
    </w:p>
    <w:p w:rsidR="00EE736D" w:rsidRPr="00751BF5" w:rsidRDefault="00EE736D" w:rsidP="00751BF5">
      <w:pPr>
        <w:widowControl w:val="0"/>
        <w:numPr>
          <w:ilvl w:val="1"/>
          <w:numId w:val="17"/>
        </w:numPr>
        <w:spacing w:line="360" w:lineRule="auto"/>
        <w:ind w:firstLine="709"/>
        <w:jc w:val="both"/>
        <w:rPr>
          <w:sz w:val="28"/>
          <w:szCs w:val="28"/>
        </w:rPr>
      </w:pPr>
      <w:r w:rsidRPr="00751BF5">
        <w:rPr>
          <w:sz w:val="28"/>
          <w:szCs w:val="28"/>
        </w:rPr>
        <w:t>Лица, предоставляющие свои денежные средства финансовому посреднику (управляющему), сами несут риски, связанные с инвестированием;</w:t>
      </w:r>
    </w:p>
    <w:p w:rsidR="00EE736D" w:rsidRPr="00751BF5" w:rsidRDefault="00EE736D" w:rsidP="00751BF5">
      <w:pPr>
        <w:widowControl w:val="0"/>
        <w:numPr>
          <w:ilvl w:val="1"/>
          <w:numId w:val="17"/>
        </w:numPr>
        <w:spacing w:line="360" w:lineRule="auto"/>
        <w:ind w:firstLine="709"/>
        <w:jc w:val="both"/>
        <w:rPr>
          <w:sz w:val="28"/>
          <w:szCs w:val="28"/>
        </w:rPr>
      </w:pPr>
      <w:r w:rsidRPr="00751BF5">
        <w:rPr>
          <w:sz w:val="28"/>
          <w:szCs w:val="28"/>
        </w:rPr>
        <w:t>Управляющий объединяет средства многих лиц, обезличивая отдельные взносы в едином денежном пуле и усредняя тем самым указанные риски для участников коллективной инвестиционной схемы;</w:t>
      </w:r>
    </w:p>
    <w:p w:rsidR="00EE736D" w:rsidRPr="00751BF5" w:rsidRDefault="00EE736D" w:rsidP="00751BF5">
      <w:pPr>
        <w:widowControl w:val="0"/>
        <w:numPr>
          <w:ilvl w:val="1"/>
          <w:numId w:val="17"/>
        </w:numPr>
        <w:spacing w:line="360" w:lineRule="auto"/>
        <w:ind w:firstLine="709"/>
        <w:jc w:val="both"/>
        <w:rPr>
          <w:sz w:val="28"/>
          <w:szCs w:val="28"/>
        </w:rPr>
      </w:pPr>
      <w:r w:rsidRPr="00751BF5">
        <w:rPr>
          <w:sz w:val="28"/>
          <w:szCs w:val="28"/>
        </w:rPr>
        <w:t>В отличие от ряда традицио</w:t>
      </w:r>
      <w:r w:rsidR="008A01C5" w:rsidRPr="00751BF5">
        <w:rPr>
          <w:sz w:val="28"/>
          <w:szCs w:val="28"/>
        </w:rPr>
        <w:t>нных форм инвестирования</w:t>
      </w:r>
      <w:r w:rsidRPr="00751BF5">
        <w:rPr>
          <w:sz w:val="28"/>
          <w:szCs w:val="28"/>
        </w:rPr>
        <w:t xml:space="preserve"> схемы коллективного инвестирования не предполагают обещания заранее оговоренных фиксированных выплат;</w:t>
      </w:r>
    </w:p>
    <w:p w:rsidR="00EE736D" w:rsidRPr="00751BF5" w:rsidRDefault="00DD2B5E" w:rsidP="00751BF5">
      <w:pPr>
        <w:widowControl w:val="0"/>
        <w:numPr>
          <w:ilvl w:val="1"/>
          <w:numId w:val="17"/>
        </w:numPr>
        <w:spacing w:line="360" w:lineRule="auto"/>
        <w:ind w:firstLine="709"/>
        <w:jc w:val="both"/>
        <w:rPr>
          <w:sz w:val="28"/>
          <w:szCs w:val="28"/>
        </w:rPr>
      </w:pPr>
      <w:r w:rsidRPr="00751BF5">
        <w:rPr>
          <w:sz w:val="28"/>
          <w:szCs w:val="28"/>
        </w:rPr>
        <w:t>Инвестор, участвующий в коллективных инвестиционных схемах, осведомлен о направлениях инвестирования собранных средств и имеет в связи с этим возм</w:t>
      </w:r>
      <w:r w:rsidR="008A01C5" w:rsidRPr="00751BF5">
        <w:rPr>
          <w:sz w:val="28"/>
          <w:szCs w:val="28"/>
        </w:rPr>
        <w:t>ожность выбрать ту схему</w:t>
      </w:r>
      <w:r w:rsidRPr="00751BF5">
        <w:rPr>
          <w:sz w:val="28"/>
          <w:szCs w:val="28"/>
        </w:rPr>
        <w:t xml:space="preserve"> инвестирования, которая в наибольшей степени соответствует его инвестиционным предпочтениям.</w:t>
      </w:r>
    </w:p>
    <w:p w:rsidR="00DD2B5E" w:rsidRPr="00751BF5" w:rsidRDefault="00DD2B5E" w:rsidP="00751BF5">
      <w:pPr>
        <w:widowControl w:val="0"/>
        <w:spacing w:line="360" w:lineRule="auto"/>
        <w:ind w:firstLine="709"/>
        <w:jc w:val="both"/>
        <w:rPr>
          <w:sz w:val="28"/>
          <w:szCs w:val="28"/>
        </w:rPr>
      </w:pPr>
      <w:r w:rsidRPr="00751BF5">
        <w:rPr>
          <w:i/>
          <w:sz w:val="28"/>
          <w:szCs w:val="28"/>
        </w:rPr>
        <w:t>Преимущества</w:t>
      </w:r>
      <w:r w:rsidRPr="00751BF5">
        <w:rPr>
          <w:sz w:val="28"/>
          <w:szCs w:val="28"/>
        </w:rPr>
        <w:t xml:space="preserve"> коллективных инвесторов:</w:t>
      </w:r>
    </w:p>
    <w:p w:rsidR="00DD2B5E" w:rsidRPr="00751BF5" w:rsidRDefault="00DD2B5E" w:rsidP="00751BF5">
      <w:pPr>
        <w:widowControl w:val="0"/>
        <w:numPr>
          <w:ilvl w:val="1"/>
          <w:numId w:val="20"/>
        </w:numPr>
        <w:spacing w:line="360" w:lineRule="auto"/>
        <w:ind w:firstLine="709"/>
        <w:jc w:val="both"/>
        <w:rPr>
          <w:sz w:val="28"/>
          <w:szCs w:val="28"/>
        </w:rPr>
      </w:pPr>
      <w:r w:rsidRPr="00751BF5">
        <w:rPr>
          <w:sz w:val="28"/>
          <w:szCs w:val="28"/>
        </w:rPr>
        <w:t xml:space="preserve">Профессиональное управление. Компании, занимающиеся финансовыми инвестициями, с большей вероятностью обладают необходимыми знаниями и навыками, чем мелкие инвесторы; </w:t>
      </w:r>
    </w:p>
    <w:p w:rsidR="00DD2B5E" w:rsidRPr="00751BF5" w:rsidRDefault="00DD2B5E" w:rsidP="00751BF5">
      <w:pPr>
        <w:widowControl w:val="0"/>
        <w:numPr>
          <w:ilvl w:val="1"/>
          <w:numId w:val="20"/>
        </w:numPr>
        <w:spacing w:line="360" w:lineRule="auto"/>
        <w:ind w:firstLine="709"/>
        <w:jc w:val="both"/>
        <w:rPr>
          <w:sz w:val="28"/>
          <w:szCs w:val="28"/>
        </w:rPr>
      </w:pPr>
      <w:r w:rsidRPr="00751BF5">
        <w:rPr>
          <w:sz w:val="28"/>
          <w:szCs w:val="28"/>
        </w:rPr>
        <w:t xml:space="preserve">Диверсификация. Мелкие инвесторы не в состоянии снизить риск путем диверсификации из-за высоких затрат на проведение операций при небольшом количестве акций; </w:t>
      </w:r>
    </w:p>
    <w:p w:rsidR="00DD2B5E" w:rsidRPr="00751BF5" w:rsidRDefault="00DD2B5E" w:rsidP="00751BF5">
      <w:pPr>
        <w:widowControl w:val="0"/>
        <w:numPr>
          <w:ilvl w:val="1"/>
          <w:numId w:val="20"/>
        </w:numPr>
        <w:spacing w:line="360" w:lineRule="auto"/>
        <w:ind w:firstLine="709"/>
        <w:jc w:val="both"/>
        <w:rPr>
          <w:sz w:val="28"/>
          <w:szCs w:val="28"/>
        </w:rPr>
      </w:pPr>
      <w:r w:rsidRPr="00751BF5">
        <w:rPr>
          <w:sz w:val="28"/>
          <w:szCs w:val="28"/>
        </w:rPr>
        <w:t xml:space="preserve">Снижение затрат. При управлении большим числом мелких инвестиций как одним крупным портфелем можно добиться экономии за счет масштаба операций, от чего инвестор может получить выгоду в виде низкой платы за управление; </w:t>
      </w:r>
    </w:p>
    <w:p w:rsidR="00DD2B5E" w:rsidRPr="00751BF5" w:rsidRDefault="00DD2B5E" w:rsidP="00751BF5">
      <w:pPr>
        <w:widowControl w:val="0"/>
        <w:numPr>
          <w:ilvl w:val="1"/>
          <w:numId w:val="20"/>
        </w:numPr>
        <w:spacing w:line="360" w:lineRule="auto"/>
        <w:ind w:firstLine="709"/>
        <w:jc w:val="both"/>
        <w:rPr>
          <w:sz w:val="28"/>
          <w:szCs w:val="28"/>
        </w:rPr>
      </w:pPr>
      <w:r w:rsidRPr="00751BF5">
        <w:rPr>
          <w:sz w:val="28"/>
          <w:szCs w:val="28"/>
        </w:rPr>
        <w:t>Надежность. Коллективные инвесторы практически во всех странах являются объектом законодательства и регулирования, направленного на защиту интересов мелких инвесторов.</w:t>
      </w:r>
    </w:p>
    <w:p w:rsidR="00DD2B5E" w:rsidRPr="00751BF5" w:rsidRDefault="00DD2B5E" w:rsidP="00751BF5">
      <w:pPr>
        <w:widowControl w:val="0"/>
        <w:spacing w:line="360" w:lineRule="auto"/>
        <w:ind w:firstLine="709"/>
        <w:jc w:val="both"/>
        <w:rPr>
          <w:sz w:val="28"/>
          <w:szCs w:val="28"/>
        </w:rPr>
      </w:pPr>
    </w:p>
    <w:p w:rsidR="0094687E" w:rsidRPr="00751BF5" w:rsidRDefault="00751BF5" w:rsidP="00751BF5">
      <w:pPr>
        <w:widowControl w:val="0"/>
        <w:spacing w:line="360" w:lineRule="auto"/>
        <w:ind w:firstLine="709"/>
        <w:jc w:val="both"/>
        <w:rPr>
          <w:b/>
          <w:sz w:val="28"/>
          <w:szCs w:val="28"/>
        </w:rPr>
      </w:pPr>
      <w:r>
        <w:rPr>
          <w:b/>
          <w:sz w:val="28"/>
          <w:szCs w:val="28"/>
        </w:rPr>
        <w:br w:type="page"/>
      </w:r>
      <w:r w:rsidR="0094687E" w:rsidRPr="00751BF5">
        <w:rPr>
          <w:b/>
          <w:sz w:val="28"/>
          <w:szCs w:val="28"/>
        </w:rPr>
        <w:t>2. Формы коллективного инвестирования в России</w:t>
      </w:r>
    </w:p>
    <w:p w:rsidR="00751BF5" w:rsidRDefault="00751BF5" w:rsidP="00751BF5">
      <w:pPr>
        <w:widowControl w:val="0"/>
        <w:spacing w:line="360" w:lineRule="auto"/>
        <w:ind w:firstLine="709"/>
        <w:jc w:val="both"/>
        <w:rPr>
          <w:b/>
          <w:sz w:val="28"/>
          <w:szCs w:val="28"/>
        </w:rPr>
      </w:pPr>
    </w:p>
    <w:p w:rsidR="00EE37C3" w:rsidRPr="00751BF5" w:rsidRDefault="00CD3F02" w:rsidP="00751BF5">
      <w:pPr>
        <w:widowControl w:val="0"/>
        <w:spacing w:line="360" w:lineRule="auto"/>
        <w:ind w:firstLine="709"/>
        <w:jc w:val="both"/>
        <w:rPr>
          <w:b/>
          <w:sz w:val="28"/>
          <w:szCs w:val="28"/>
        </w:rPr>
      </w:pPr>
      <w:r w:rsidRPr="00751BF5">
        <w:rPr>
          <w:b/>
          <w:sz w:val="28"/>
          <w:szCs w:val="28"/>
        </w:rPr>
        <w:t>2.</w:t>
      </w:r>
      <w:r w:rsidR="0094687E" w:rsidRPr="00751BF5">
        <w:rPr>
          <w:b/>
          <w:sz w:val="28"/>
          <w:szCs w:val="28"/>
        </w:rPr>
        <w:t>1</w:t>
      </w:r>
      <w:r w:rsidR="00751BF5">
        <w:rPr>
          <w:b/>
          <w:sz w:val="28"/>
          <w:szCs w:val="28"/>
        </w:rPr>
        <w:t xml:space="preserve"> </w:t>
      </w:r>
      <w:r w:rsidRPr="00751BF5">
        <w:rPr>
          <w:b/>
          <w:sz w:val="28"/>
          <w:szCs w:val="28"/>
        </w:rPr>
        <w:t>Паевые инвестиционные фонды</w:t>
      </w:r>
      <w:r w:rsidR="0094687E" w:rsidRPr="00751BF5">
        <w:rPr>
          <w:b/>
          <w:sz w:val="28"/>
          <w:szCs w:val="28"/>
        </w:rPr>
        <w:t xml:space="preserve"> (ПИФ)</w:t>
      </w:r>
    </w:p>
    <w:p w:rsidR="00751BF5" w:rsidRDefault="00751BF5" w:rsidP="00751BF5">
      <w:pPr>
        <w:widowControl w:val="0"/>
        <w:spacing w:line="360" w:lineRule="auto"/>
        <w:ind w:firstLine="709"/>
        <w:jc w:val="both"/>
        <w:rPr>
          <w:sz w:val="28"/>
          <w:szCs w:val="28"/>
        </w:rPr>
      </w:pPr>
    </w:p>
    <w:p w:rsidR="006E1324" w:rsidRPr="00751BF5" w:rsidRDefault="006E1324" w:rsidP="00751BF5">
      <w:pPr>
        <w:widowControl w:val="0"/>
        <w:spacing w:line="360" w:lineRule="auto"/>
        <w:ind w:firstLine="709"/>
        <w:jc w:val="both"/>
        <w:rPr>
          <w:b/>
          <w:sz w:val="28"/>
          <w:szCs w:val="28"/>
        </w:rPr>
      </w:pPr>
      <w:r w:rsidRPr="00751BF5">
        <w:rPr>
          <w:sz w:val="28"/>
          <w:szCs w:val="28"/>
        </w:rPr>
        <w:t>Деятельность паевых инвестиционных фондов регулируется Федеральным законом от 29 ноября 2001 г. N 156-ФЗ "Об инвестиционных фондах".</w:t>
      </w:r>
    </w:p>
    <w:p w:rsidR="006E1324" w:rsidRPr="00751BF5" w:rsidRDefault="006E1324" w:rsidP="00751BF5">
      <w:pPr>
        <w:widowControl w:val="0"/>
        <w:spacing w:line="360" w:lineRule="auto"/>
        <w:ind w:firstLine="709"/>
        <w:jc w:val="both"/>
        <w:rPr>
          <w:sz w:val="28"/>
          <w:szCs w:val="28"/>
        </w:rPr>
      </w:pPr>
      <w:r w:rsidRPr="00751BF5">
        <w:rPr>
          <w:sz w:val="28"/>
          <w:szCs w:val="28"/>
        </w:rPr>
        <w:t xml:space="preserve">Паевой инвестиционный фонд - обособленный имущественный комплекс, состоящий из имущества, переданного в доверительное управление </w:t>
      </w:r>
      <w:r w:rsidR="008A01C5" w:rsidRPr="00751BF5">
        <w:rPr>
          <w:sz w:val="28"/>
          <w:szCs w:val="28"/>
        </w:rPr>
        <w:t>управляющей компании учредителями</w:t>
      </w:r>
      <w:r w:rsidRPr="00751BF5">
        <w:rPr>
          <w:sz w:val="28"/>
          <w:szCs w:val="28"/>
        </w:rPr>
        <w:t xml:space="preserve"> доверительного управления с условием объединения этого имущества с имуществом иных учредителей доверительного управления, и из имущества, полученного в процессе такого управления, доля в праве собственности на которое удостоверяется ценной бумагой, выдаваемой управляющей компанией. ПИФ не является юридическим лицом. </w:t>
      </w:r>
    </w:p>
    <w:p w:rsidR="006E1324" w:rsidRPr="00751BF5" w:rsidRDefault="006E1324" w:rsidP="00751BF5">
      <w:pPr>
        <w:widowControl w:val="0"/>
        <w:spacing w:line="360" w:lineRule="auto"/>
        <w:ind w:firstLine="709"/>
        <w:jc w:val="both"/>
        <w:rPr>
          <w:sz w:val="28"/>
          <w:szCs w:val="28"/>
        </w:rPr>
      </w:pPr>
      <w:r w:rsidRPr="00751BF5">
        <w:rPr>
          <w:sz w:val="28"/>
          <w:szCs w:val="28"/>
        </w:rPr>
        <w:t xml:space="preserve">ПИФ должен иметь название (индивидуальное обозначение), идентифицирующее его по отношению к иным ПИФам. </w:t>
      </w:r>
    </w:p>
    <w:p w:rsidR="006E1324" w:rsidRPr="00751BF5" w:rsidRDefault="006E1324" w:rsidP="00751BF5">
      <w:pPr>
        <w:widowControl w:val="0"/>
        <w:spacing w:line="360" w:lineRule="auto"/>
        <w:ind w:firstLine="709"/>
        <w:jc w:val="both"/>
        <w:rPr>
          <w:sz w:val="28"/>
          <w:szCs w:val="28"/>
        </w:rPr>
      </w:pPr>
      <w:r w:rsidRPr="00751BF5">
        <w:rPr>
          <w:sz w:val="28"/>
          <w:szCs w:val="28"/>
        </w:rPr>
        <w:t xml:space="preserve">Имущество, составляющее ПИФ, является общим имуществом владельцев инвестиционных паев и принадлежит им на праве общей долевой собственности. Владельцы инвестиционных паев несут риск убытков, связанных с изменением рыночной стоимости имущества, составляющего ПИФ. </w:t>
      </w:r>
    </w:p>
    <w:p w:rsidR="006E1324" w:rsidRPr="00751BF5" w:rsidRDefault="006E1324" w:rsidP="00751BF5">
      <w:pPr>
        <w:widowControl w:val="0"/>
        <w:spacing w:line="360" w:lineRule="auto"/>
        <w:ind w:firstLine="709"/>
        <w:jc w:val="both"/>
        <w:rPr>
          <w:sz w:val="28"/>
          <w:szCs w:val="28"/>
        </w:rPr>
      </w:pPr>
      <w:r w:rsidRPr="00751BF5">
        <w:rPr>
          <w:sz w:val="28"/>
          <w:szCs w:val="28"/>
        </w:rPr>
        <w:t xml:space="preserve">Управляющая компания совершает сделки с имуществом, составляющим ПИФ, от своего имени, указывая при этом, что она действует в качестве доверительного управляющего. 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 </w:t>
      </w:r>
    </w:p>
    <w:p w:rsidR="006E1324" w:rsidRPr="00751BF5" w:rsidRDefault="006E1324" w:rsidP="00751BF5">
      <w:pPr>
        <w:widowControl w:val="0"/>
        <w:spacing w:line="360" w:lineRule="auto"/>
        <w:ind w:firstLine="709"/>
        <w:jc w:val="both"/>
        <w:rPr>
          <w:sz w:val="28"/>
          <w:szCs w:val="28"/>
        </w:rPr>
      </w:pPr>
      <w:r w:rsidRPr="00751BF5">
        <w:rPr>
          <w:sz w:val="28"/>
          <w:szCs w:val="28"/>
        </w:rPr>
        <w:t>Управляющая компания, если это предусмотрено правилами доверительного управления ПИФом вправе передать свои права и обязанности по догов</w:t>
      </w:r>
      <w:r w:rsidR="008A01C5" w:rsidRPr="00751BF5">
        <w:rPr>
          <w:sz w:val="28"/>
          <w:szCs w:val="28"/>
        </w:rPr>
        <w:t>ору доверительного управления</w:t>
      </w:r>
      <w:r w:rsidRPr="00751BF5">
        <w:rPr>
          <w:sz w:val="28"/>
          <w:szCs w:val="28"/>
        </w:rPr>
        <w:t xml:space="preserve"> другой управляющей компании. </w:t>
      </w:r>
    </w:p>
    <w:p w:rsidR="006E1324" w:rsidRPr="00751BF5" w:rsidRDefault="006E1324" w:rsidP="00751BF5">
      <w:pPr>
        <w:widowControl w:val="0"/>
        <w:spacing w:line="360" w:lineRule="auto"/>
        <w:ind w:firstLine="709"/>
        <w:jc w:val="both"/>
        <w:rPr>
          <w:sz w:val="28"/>
          <w:szCs w:val="28"/>
        </w:rPr>
      </w:pPr>
      <w:r w:rsidRPr="00751BF5">
        <w:rPr>
          <w:sz w:val="28"/>
          <w:szCs w:val="28"/>
        </w:rPr>
        <w:t>При открытом ПИФе владелец инвестиционных паев имеет право в любой рабочий день требовать от управляющей компании погашения всех принадлежащих ему инвестиционных паев и прекращения тем самым договора доверительного управления ПИФом между ним и управляющей компанией или погашения части принадлежащих ему инвестиционных паев; при интервальном ПИФе - в течение срока, установленного правилами доверительного управления ПИФом; а при закрытом ПИФе владелец инвестиционных паев не имеет права требовать от управляющей компании прекращения договора доверительного управления ПИФом до истечения срока его действия иначе, как в случаях, предусмотренных ФЗ «Об инвестиционных фондах».</w:t>
      </w:r>
    </w:p>
    <w:p w:rsidR="006E1324" w:rsidRPr="00751BF5" w:rsidRDefault="006E1324" w:rsidP="00751BF5">
      <w:pPr>
        <w:widowControl w:val="0"/>
        <w:spacing w:line="360" w:lineRule="auto"/>
        <w:ind w:firstLine="709"/>
        <w:jc w:val="both"/>
        <w:rPr>
          <w:sz w:val="28"/>
          <w:szCs w:val="28"/>
        </w:rPr>
      </w:pPr>
      <w:r w:rsidRPr="00751BF5">
        <w:rPr>
          <w:sz w:val="28"/>
          <w:szCs w:val="28"/>
        </w:rPr>
        <w:t xml:space="preserve">Срок действия договора доверительного управления ПИФом не должен превышать 15 лет. </w:t>
      </w:r>
    </w:p>
    <w:p w:rsidR="006E1324" w:rsidRPr="00751BF5" w:rsidRDefault="006E1324" w:rsidP="00751BF5">
      <w:pPr>
        <w:widowControl w:val="0"/>
        <w:spacing w:line="360" w:lineRule="auto"/>
        <w:ind w:firstLine="709"/>
        <w:jc w:val="both"/>
        <w:rPr>
          <w:sz w:val="28"/>
          <w:szCs w:val="28"/>
        </w:rPr>
      </w:pPr>
      <w:r w:rsidRPr="00751BF5">
        <w:rPr>
          <w:sz w:val="28"/>
          <w:szCs w:val="28"/>
        </w:rPr>
        <w:t xml:space="preserve">В доверительное управление открытым и интервальным ПИФами учредители доверительного управления могут передавать только денежные средства. </w:t>
      </w:r>
    </w:p>
    <w:p w:rsidR="006E1324" w:rsidRPr="00751BF5" w:rsidRDefault="006E1324" w:rsidP="00751BF5">
      <w:pPr>
        <w:widowControl w:val="0"/>
        <w:spacing w:line="360" w:lineRule="auto"/>
        <w:ind w:firstLine="709"/>
        <w:jc w:val="both"/>
        <w:rPr>
          <w:sz w:val="28"/>
          <w:szCs w:val="28"/>
        </w:rPr>
      </w:pPr>
      <w:r w:rsidRPr="00751BF5">
        <w:rPr>
          <w:sz w:val="28"/>
          <w:szCs w:val="28"/>
        </w:rPr>
        <w:t xml:space="preserve">В доверительное управление закрытым ПИФом учредители доверительного управления могут передавать денежные средства, а также, если это предусмотрено правилами доверительного управления этим ПИФом, иное имущество, предусмотренное инвестиционной декларацией. </w:t>
      </w:r>
    </w:p>
    <w:p w:rsidR="006E1324" w:rsidRPr="00751BF5" w:rsidRDefault="006E1324" w:rsidP="00751BF5">
      <w:pPr>
        <w:widowControl w:val="0"/>
        <w:spacing w:line="360" w:lineRule="auto"/>
        <w:ind w:firstLine="709"/>
        <w:jc w:val="both"/>
        <w:rPr>
          <w:sz w:val="28"/>
          <w:szCs w:val="28"/>
        </w:rPr>
      </w:pPr>
      <w:r w:rsidRPr="00751BF5">
        <w:rPr>
          <w:sz w:val="28"/>
          <w:szCs w:val="28"/>
        </w:rPr>
        <w:t xml:space="preserve">Инвестиционный пай является именной ценной бумагой, удостоверяющей долю его владельца в праве собственности на имущество, составляющее ПИФ, право требовать от управляющей компании надлежащего доверительного управления ПИФом, право на получение денежной компенсации при прекращении договора доверительного управления со всеми владельцами инвестиционных паев этого ПИФа (прекращении ПИФа). Каждый инвестиционный пай удостоверяет одинаковую долю в праве общей собственности на имущество, составляющее ПИФ, и одинаковые права. </w:t>
      </w:r>
    </w:p>
    <w:p w:rsidR="006E1324" w:rsidRPr="00751BF5" w:rsidRDefault="006E1324" w:rsidP="00751BF5">
      <w:pPr>
        <w:widowControl w:val="0"/>
        <w:spacing w:line="360" w:lineRule="auto"/>
        <w:ind w:firstLine="709"/>
        <w:jc w:val="both"/>
        <w:rPr>
          <w:sz w:val="28"/>
          <w:szCs w:val="28"/>
        </w:rPr>
      </w:pPr>
      <w:r w:rsidRPr="00751BF5">
        <w:rPr>
          <w:sz w:val="28"/>
          <w:szCs w:val="28"/>
        </w:rPr>
        <w:t>Инвестиционный пай не является эмиссионной ценной бумагой, не имеет номинальной стоимости. Количество инвестиционных паев, выдаваемых управляющими компаниями открытого и интервального ПИФов, не ограничивается. Количество инвестиционных паев, выдаваемых управляющей компанией закрытого ПИФа, указывается в правилах доверительного управления этим ПИФом.</w:t>
      </w:r>
    </w:p>
    <w:p w:rsidR="006E1324" w:rsidRPr="00751BF5" w:rsidRDefault="006E1324" w:rsidP="00751BF5">
      <w:pPr>
        <w:widowControl w:val="0"/>
        <w:spacing w:line="360" w:lineRule="auto"/>
        <w:ind w:firstLine="709"/>
        <w:jc w:val="both"/>
        <w:rPr>
          <w:sz w:val="28"/>
          <w:szCs w:val="28"/>
        </w:rPr>
      </w:pPr>
      <w:r w:rsidRPr="00751BF5">
        <w:rPr>
          <w:sz w:val="28"/>
          <w:szCs w:val="28"/>
        </w:rPr>
        <w:t xml:space="preserve">Имущество, составляющее ПИФ, обособляется от имущества управляющей компании этого фонда, имущества владельцев инвестиционных паев, имущества, составляющего иные ПИФы, находящиеся в доверительном управлении этой управляющей компании, а также иного имущества, находящегося в доверительном управлении или по иным основаниям у указанной управляющей компании. Имущество, составляющее ПИФ, учитывается управляющей компанией на отдельном балансе, и по нему ведется самостоятельный учет. </w:t>
      </w:r>
    </w:p>
    <w:p w:rsidR="006E1324" w:rsidRPr="00751BF5" w:rsidRDefault="006E1324" w:rsidP="00751BF5">
      <w:pPr>
        <w:widowControl w:val="0"/>
        <w:spacing w:line="360" w:lineRule="auto"/>
        <w:ind w:firstLine="709"/>
        <w:jc w:val="both"/>
        <w:rPr>
          <w:sz w:val="28"/>
          <w:szCs w:val="28"/>
        </w:rPr>
      </w:pPr>
      <w:r w:rsidRPr="00751BF5">
        <w:rPr>
          <w:sz w:val="28"/>
          <w:szCs w:val="28"/>
        </w:rPr>
        <w:t>Обращение взыскания по долгам владельцев инвестиционных паев, в том числе при их несостоятельности (банкротстве), на имущество, составляющее ПИФ, не допускается. По долгам владельцев инвестиционных паев взыскание обращается на принадлежащие им инвестиционные паи.</w:t>
      </w:r>
    </w:p>
    <w:p w:rsidR="006E1324" w:rsidRPr="00751BF5" w:rsidRDefault="006E1324" w:rsidP="00751BF5">
      <w:pPr>
        <w:widowControl w:val="0"/>
        <w:spacing w:line="360" w:lineRule="auto"/>
        <w:ind w:firstLine="709"/>
        <w:jc w:val="both"/>
        <w:rPr>
          <w:sz w:val="28"/>
          <w:szCs w:val="28"/>
        </w:rPr>
      </w:pPr>
      <w:r w:rsidRPr="00751BF5">
        <w:rPr>
          <w:sz w:val="28"/>
          <w:szCs w:val="28"/>
        </w:rPr>
        <w:t xml:space="preserve">Правила доверительного управления ПИФом должны содержать следующие сведения: </w:t>
      </w:r>
    </w:p>
    <w:p w:rsidR="006E1324" w:rsidRPr="00751BF5" w:rsidRDefault="006E1324" w:rsidP="00751BF5">
      <w:pPr>
        <w:widowControl w:val="0"/>
        <w:spacing w:line="360" w:lineRule="auto"/>
        <w:ind w:firstLine="709"/>
        <w:jc w:val="both"/>
        <w:rPr>
          <w:sz w:val="28"/>
          <w:szCs w:val="28"/>
        </w:rPr>
      </w:pPr>
      <w:r w:rsidRPr="00751BF5">
        <w:rPr>
          <w:sz w:val="28"/>
          <w:szCs w:val="28"/>
        </w:rPr>
        <w:t xml:space="preserve">- название и тип ПИФа (открытый, интервальный, закрытый); </w:t>
      </w:r>
    </w:p>
    <w:p w:rsidR="006E1324" w:rsidRPr="00751BF5" w:rsidRDefault="006E1324" w:rsidP="00751BF5">
      <w:pPr>
        <w:widowControl w:val="0"/>
        <w:spacing w:line="360" w:lineRule="auto"/>
        <w:ind w:firstLine="709"/>
        <w:jc w:val="both"/>
        <w:rPr>
          <w:sz w:val="28"/>
          <w:szCs w:val="28"/>
        </w:rPr>
      </w:pPr>
      <w:r w:rsidRPr="00751BF5">
        <w:rPr>
          <w:sz w:val="28"/>
          <w:szCs w:val="28"/>
        </w:rPr>
        <w:t xml:space="preserve"> - полное фирменное наименование управляющей компании, специализированного депозитария, лица, осуществляющего ведение реестра владельцев инвестиционных паев, аудитора; </w:t>
      </w:r>
    </w:p>
    <w:p w:rsidR="006E1324" w:rsidRPr="00751BF5" w:rsidRDefault="006E1324" w:rsidP="00751BF5">
      <w:pPr>
        <w:widowControl w:val="0"/>
        <w:spacing w:line="360" w:lineRule="auto"/>
        <w:ind w:firstLine="709"/>
        <w:jc w:val="both"/>
        <w:rPr>
          <w:sz w:val="28"/>
          <w:szCs w:val="28"/>
        </w:rPr>
      </w:pPr>
      <w:r w:rsidRPr="00751BF5">
        <w:rPr>
          <w:sz w:val="28"/>
          <w:szCs w:val="28"/>
        </w:rPr>
        <w:t xml:space="preserve">- инвестиционную декларацию; </w:t>
      </w:r>
    </w:p>
    <w:p w:rsidR="006E1324" w:rsidRPr="00751BF5" w:rsidRDefault="006E1324" w:rsidP="00751BF5">
      <w:pPr>
        <w:widowControl w:val="0"/>
        <w:spacing w:line="360" w:lineRule="auto"/>
        <w:ind w:firstLine="709"/>
        <w:jc w:val="both"/>
        <w:rPr>
          <w:sz w:val="28"/>
          <w:szCs w:val="28"/>
        </w:rPr>
      </w:pPr>
      <w:r w:rsidRPr="00751BF5">
        <w:rPr>
          <w:sz w:val="28"/>
          <w:szCs w:val="28"/>
        </w:rPr>
        <w:t>- стоимость имущества, составляющего ПИФ;</w:t>
      </w:r>
    </w:p>
    <w:p w:rsidR="006E1324" w:rsidRPr="00751BF5" w:rsidRDefault="006E1324" w:rsidP="00751BF5">
      <w:pPr>
        <w:widowControl w:val="0"/>
        <w:spacing w:line="360" w:lineRule="auto"/>
        <w:ind w:firstLine="709"/>
        <w:jc w:val="both"/>
        <w:rPr>
          <w:sz w:val="28"/>
          <w:szCs w:val="28"/>
        </w:rPr>
      </w:pPr>
      <w:r w:rsidRPr="00751BF5">
        <w:rPr>
          <w:sz w:val="28"/>
          <w:szCs w:val="28"/>
        </w:rPr>
        <w:t>- срок формирования ПИФа;</w:t>
      </w:r>
    </w:p>
    <w:p w:rsidR="006E1324" w:rsidRPr="00751BF5" w:rsidRDefault="006E1324" w:rsidP="00751BF5">
      <w:pPr>
        <w:widowControl w:val="0"/>
        <w:spacing w:line="360" w:lineRule="auto"/>
        <w:ind w:firstLine="709"/>
        <w:jc w:val="both"/>
        <w:rPr>
          <w:sz w:val="28"/>
          <w:szCs w:val="28"/>
        </w:rPr>
      </w:pPr>
      <w:r w:rsidRPr="00751BF5">
        <w:rPr>
          <w:sz w:val="28"/>
          <w:szCs w:val="28"/>
        </w:rPr>
        <w:t xml:space="preserve">- права и обязанности управляющей компании; </w:t>
      </w:r>
    </w:p>
    <w:p w:rsidR="006E1324" w:rsidRPr="00751BF5" w:rsidRDefault="006E1324" w:rsidP="00751BF5">
      <w:pPr>
        <w:widowControl w:val="0"/>
        <w:spacing w:line="360" w:lineRule="auto"/>
        <w:ind w:firstLine="709"/>
        <w:jc w:val="both"/>
        <w:rPr>
          <w:sz w:val="28"/>
          <w:szCs w:val="28"/>
        </w:rPr>
      </w:pPr>
      <w:r w:rsidRPr="00751BF5">
        <w:rPr>
          <w:sz w:val="28"/>
          <w:szCs w:val="28"/>
        </w:rPr>
        <w:t xml:space="preserve">- срок действия договора доверительного управления; </w:t>
      </w:r>
    </w:p>
    <w:p w:rsidR="006E1324" w:rsidRPr="00751BF5" w:rsidRDefault="006E1324" w:rsidP="00751BF5">
      <w:pPr>
        <w:widowControl w:val="0"/>
        <w:spacing w:line="360" w:lineRule="auto"/>
        <w:ind w:firstLine="709"/>
        <w:jc w:val="both"/>
        <w:rPr>
          <w:sz w:val="28"/>
          <w:szCs w:val="28"/>
        </w:rPr>
      </w:pPr>
      <w:r w:rsidRPr="00751BF5">
        <w:rPr>
          <w:sz w:val="28"/>
          <w:szCs w:val="28"/>
        </w:rPr>
        <w:t xml:space="preserve">- порядок подачи заявок на приобретение, погашение и обмен инвестиционных паев; </w:t>
      </w:r>
    </w:p>
    <w:p w:rsidR="006E1324" w:rsidRPr="00751BF5" w:rsidRDefault="006E1324" w:rsidP="00751BF5">
      <w:pPr>
        <w:widowControl w:val="0"/>
        <w:spacing w:line="360" w:lineRule="auto"/>
        <w:ind w:firstLine="709"/>
        <w:jc w:val="both"/>
        <w:rPr>
          <w:sz w:val="28"/>
          <w:szCs w:val="28"/>
        </w:rPr>
      </w:pPr>
      <w:r w:rsidRPr="00751BF5">
        <w:rPr>
          <w:sz w:val="28"/>
          <w:szCs w:val="28"/>
        </w:rPr>
        <w:t xml:space="preserve">- порядок и сроки включения в состав ПИФа внесенных денежных средств (иного имущества); </w:t>
      </w:r>
    </w:p>
    <w:p w:rsidR="006E1324" w:rsidRPr="00751BF5" w:rsidRDefault="006E1324" w:rsidP="00751BF5">
      <w:pPr>
        <w:widowControl w:val="0"/>
        <w:spacing w:line="360" w:lineRule="auto"/>
        <w:ind w:firstLine="709"/>
        <w:jc w:val="both"/>
        <w:rPr>
          <w:sz w:val="28"/>
          <w:szCs w:val="28"/>
        </w:rPr>
      </w:pPr>
      <w:r w:rsidRPr="00751BF5">
        <w:rPr>
          <w:sz w:val="28"/>
          <w:szCs w:val="28"/>
        </w:rPr>
        <w:t xml:space="preserve">- порядок и сроки выплаты денежной компенсации в связи с погашением инвестиционных паев; </w:t>
      </w:r>
    </w:p>
    <w:p w:rsidR="006E1324" w:rsidRPr="00751BF5" w:rsidRDefault="006E1324" w:rsidP="00751BF5">
      <w:pPr>
        <w:widowControl w:val="0"/>
        <w:spacing w:line="360" w:lineRule="auto"/>
        <w:ind w:firstLine="709"/>
        <w:jc w:val="both"/>
        <w:rPr>
          <w:sz w:val="28"/>
          <w:szCs w:val="28"/>
        </w:rPr>
      </w:pPr>
      <w:r w:rsidRPr="00751BF5">
        <w:rPr>
          <w:sz w:val="28"/>
          <w:szCs w:val="28"/>
        </w:rPr>
        <w:t xml:space="preserve">- порядок определения расчетной стоимости инвестиционного пая, суммы, на которую выдается инвестиционный пай, а также суммы денежной компенсации, подлежащей выплате в связи с погашением инвестиционного пая; </w:t>
      </w:r>
    </w:p>
    <w:p w:rsidR="006E1324" w:rsidRPr="00751BF5" w:rsidRDefault="006E1324" w:rsidP="00751BF5">
      <w:pPr>
        <w:widowControl w:val="0"/>
        <w:spacing w:line="360" w:lineRule="auto"/>
        <w:ind w:firstLine="709"/>
        <w:jc w:val="both"/>
        <w:rPr>
          <w:sz w:val="28"/>
          <w:szCs w:val="28"/>
        </w:rPr>
      </w:pPr>
      <w:r w:rsidRPr="00751BF5">
        <w:rPr>
          <w:sz w:val="28"/>
          <w:szCs w:val="28"/>
        </w:rPr>
        <w:t xml:space="preserve">- порядок и сроки внесения в реестр владельцев инвестиционных паев записей о приобретении, об обмене, о передаче и погашении инвестиционных паев; </w:t>
      </w:r>
    </w:p>
    <w:p w:rsidR="006E1324" w:rsidRPr="00751BF5" w:rsidRDefault="006E1324" w:rsidP="00751BF5">
      <w:pPr>
        <w:widowControl w:val="0"/>
        <w:spacing w:line="360" w:lineRule="auto"/>
        <w:ind w:firstLine="709"/>
        <w:jc w:val="both"/>
        <w:rPr>
          <w:sz w:val="28"/>
          <w:szCs w:val="28"/>
        </w:rPr>
      </w:pPr>
      <w:r w:rsidRPr="00751BF5">
        <w:rPr>
          <w:sz w:val="28"/>
          <w:szCs w:val="28"/>
        </w:rPr>
        <w:t xml:space="preserve">- права владельцев инвестиционных паев; </w:t>
      </w:r>
    </w:p>
    <w:p w:rsidR="006E1324" w:rsidRPr="00751BF5" w:rsidRDefault="006E1324" w:rsidP="00751BF5">
      <w:pPr>
        <w:widowControl w:val="0"/>
        <w:spacing w:line="360" w:lineRule="auto"/>
        <w:ind w:firstLine="709"/>
        <w:jc w:val="both"/>
        <w:rPr>
          <w:sz w:val="28"/>
          <w:szCs w:val="28"/>
        </w:rPr>
      </w:pPr>
      <w:r w:rsidRPr="00751BF5">
        <w:rPr>
          <w:sz w:val="28"/>
          <w:szCs w:val="28"/>
        </w:rPr>
        <w:t xml:space="preserve">- размер вознаграждения управляющей компании, специализированного депозитария, лица, осуществляющего ведение реестра владельцев инвестиционных паев, аудитора; </w:t>
      </w:r>
    </w:p>
    <w:p w:rsidR="006E1324" w:rsidRPr="00751BF5" w:rsidRDefault="006E1324" w:rsidP="00751BF5">
      <w:pPr>
        <w:widowControl w:val="0"/>
        <w:spacing w:line="360" w:lineRule="auto"/>
        <w:ind w:firstLine="709"/>
        <w:jc w:val="both"/>
        <w:rPr>
          <w:sz w:val="28"/>
          <w:szCs w:val="28"/>
        </w:rPr>
      </w:pPr>
      <w:r w:rsidRPr="00751BF5">
        <w:rPr>
          <w:sz w:val="28"/>
          <w:szCs w:val="28"/>
        </w:rPr>
        <w:t xml:space="preserve">- виды и максимальный размер расходов, связанных с доверительным управлением ПИФом, подлежащих оплате за счет имущества, составляющего ПИФ; </w:t>
      </w:r>
    </w:p>
    <w:p w:rsidR="006E1324" w:rsidRPr="00751BF5" w:rsidRDefault="006E1324" w:rsidP="00751BF5">
      <w:pPr>
        <w:widowControl w:val="0"/>
        <w:spacing w:line="360" w:lineRule="auto"/>
        <w:ind w:firstLine="709"/>
        <w:jc w:val="both"/>
        <w:rPr>
          <w:sz w:val="28"/>
          <w:szCs w:val="28"/>
        </w:rPr>
      </w:pPr>
      <w:r w:rsidRPr="00751BF5">
        <w:rPr>
          <w:sz w:val="28"/>
          <w:szCs w:val="28"/>
        </w:rPr>
        <w:t>- иные сведения в соответствии с требованиями, установленными ФЗ «Об инвестиционных фондах».</w:t>
      </w:r>
    </w:p>
    <w:p w:rsidR="004A301A" w:rsidRPr="00751BF5" w:rsidRDefault="004A301A" w:rsidP="00751BF5">
      <w:pPr>
        <w:widowControl w:val="0"/>
        <w:spacing w:line="360" w:lineRule="auto"/>
        <w:ind w:firstLine="709"/>
        <w:jc w:val="both"/>
        <w:rPr>
          <w:sz w:val="28"/>
          <w:szCs w:val="28"/>
        </w:rPr>
      </w:pPr>
      <w:r w:rsidRPr="00751BF5">
        <w:rPr>
          <w:sz w:val="28"/>
          <w:szCs w:val="28"/>
        </w:rPr>
        <w:t>Инвестиционная декларация паевого инвестиционного фонда должна содержать:</w:t>
      </w:r>
    </w:p>
    <w:p w:rsidR="004A301A" w:rsidRPr="00751BF5" w:rsidRDefault="004A301A" w:rsidP="00751BF5">
      <w:pPr>
        <w:widowControl w:val="0"/>
        <w:numPr>
          <w:ilvl w:val="0"/>
          <w:numId w:val="28"/>
        </w:numPr>
        <w:spacing w:line="360" w:lineRule="auto"/>
        <w:ind w:left="0" w:firstLine="709"/>
        <w:jc w:val="both"/>
        <w:rPr>
          <w:sz w:val="28"/>
          <w:szCs w:val="28"/>
        </w:rPr>
      </w:pPr>
      <w:r w:rsidRPr="00751BF5">
        <w:rPr>
          <w:sz w:val="28"/>
          <w:szCs w:val="28"/>
        </w:rPr>
        <w:t>описание целей инвестиционной политики управляющей компании ПИФа;</w:t>
      </w:r>
    </w:p>
    <w:p w:rsidR="004A301A" w:rsidRPr="00751BF5" w:rsidRDefault="004A301A" w:rsidP="00751BF5">
      <w:pPr>
        <w:widowControl w:val="0"/>
        <w:numPr>
          <w:ilvl w:val="0"/>
          <w:numId w:val="28"/>
        </w:numPr>
        <w:spacing w:line="360" w:lineRule="auto"/>
        <w:ind w:left="0" w:firstLine="709"/>
        <w:jc w:val="both"/>
        <w:rPr>
          <w:sz w:val="28"/>
          <w:szCs w:val="28"/>
        </w:rPr>
      </w:pPr>
      <w:r w:rsidRPr="00751BF5">
        <w:rPr>
          <w:sz w:val="28"/>
          <w:szCs w:val="28"/>
        </w:rPr>
        <w:t xml:space="preserve">перечень объектов инвестирования; </w:t>
      </w:r>
    </w:p>
    <w:p w:rsidR="004A301A" w:rsidRPr="00751BF5" w:rsidRDefault="004A301A" w:rsidP="00751BF5">
      <w:pPr>
        <w:widowControl w:val="0"/>
        <w:numPr>
          <w:ilvl w:val="0"/>
          <w:numId w:val="28"/>
        </w:numPr>
        <w:spacing w:line="360" w:lineRule="auto"/>
        <w:ind w:left="0" w:firstLine="709"/>
        <w:jc w:val="both"/>
        <w:rPr>
          <w:sz w:val="28"/>
          <w:szCs w:val="28"/>
        </w:rPr>
      </w:pPr>
      <w:r w:rsidRPr="00751BF5">
        <w:rPr>
          <w:sz w:val="28"/>
          <w:szCs w:val="28"/>
        </w:rPr>
        <w:t xml:space="preserve">описание рисков, связанных с инвестированием в указанные объекты инвестирования; </w:t>
      </w:r>
    </w:p>
    <w:p w:rsidR="004A301A" w:rsidRPr="00751BF5" w:rsidRDefault="004A301A" w:rsidP="00751BF5">
      <w:pPr>
        <w:widowControl w:val="0"/>
        <w:numPr>
          <w:ilvl w:val="0"/>
          <w:numId w:val="28"/>
        </w:numPr>
        <w:spacing w:line="360" w:lineRule="auto"/>
        <w:ind w:left="0" w:firstLine="709"/>
        <w:jc w:val="both"/>
        <w:rPr>
          <w:sz w:val="28"/>
          <w:szCs w:val="28"/>
        </w:rPr>
      </w:pPr>
      <w:r w:rsidRPr="00751BF5">
        <w:rPr>
          <w:sz w:val="28"/>
          <w:szCs w:val="28"/>
        </w:rPr>
        <w:t>требования к структуре активов ПИФа.</w:t>
      </w:r>
    </w:p>
    <w:p w:rsidR="006E1324" w:rsidRPr="00751BF5" w:rsidRDefault="006E1324" w:rsidP="00751BF5">
      <w:pPr>
        <w:widowControl w:val="0"/>
        <w:spacing w:line="360" w:lineRule="auto"/>
        <w:ind w:firstLine="709"/>
        <w:jc w:val="both"/>
        <w:rPr>
          <w:sz w:val="28"/>
          <w:szCs w:val="28"/>
        </w:rPr>
      </w:pPr>
      <w:r w:rsidRPr="00751BF5">
        <w:rPr>
          <w:sz w:val="28"/>
          <w:szCs w:val="28"/>
        </w:rPr>
        <w:t xml:space="preserve">Управляющая компания вправе внести изменения и дополнения в правила доверительного управления паевым инвестиционным фондом. </w:t>
      </w:r>
    </w:p>
    <w:p w:rsidR="006E1324" w:rsidRPr="00751BF5" w:rsidRDefault="006E1324" w:rsidP="00751BF5">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751BF5">
        <w:rPr>
          <w:rFonts w:ascii="Times New Roman" w:hAnsi="Times New Roman" w:cs="Times New Roman"/>
          <w:sz w:val="28"/>
          <w:szCs w:val="28"/>
        </w:rPr>
        <w:t xml:space="preserve">Прекращение паевого инвестиционного фонда осуществляется в случаях, если: </w:t>
      </w:r>
    </w:p>
    <w:p w:rsidR="006E1324" w:rsidRPr="00751BF5" w:rsidRDefault="006E1324" w:rsidP="00751BF5">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751BF5">
        <w:rPr>
          <w:rFonts w:ascii="Times New Roman" w:hAnsi="Times New Roman" w:cs="Times New Roman"/>
          <w:sz w:val="28"/>
          <w:szCs w:val="28"/>
        </w:rPr>
        <w:t xml:space="preserve">- по окончании срока формирования ПИФа стоимость имущества, составляющего ПИФ, оказалась меньше стоимости имущества, определенной правилами доверительного управления ПИФом, по достижении которой ПИФ является сформированным; </w:t>
      </w:r>
    </w:p>
    <w:p w:rsidR="006E1324" w:rsidRPr="00751BF5" w:rsidRDefault="006E1324" w:rsidP="00751BF5">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751BF5">
        <w:rPr>
          <w:rFonts w:ascii="Times New Roman" w:hAnsi="Times New Roman" w:cs="Times New Roman"/>
          <w:sz w:val="28"/>
          <w:szCs w:val="28"/>
        </w:rPr>
        <w:t xml:space="preserve">- подана заявка (заявки) на погашение всех инвестиционных паев; </w:t>
      </w:r>
    </w:p>
    <w:p w:rsidR="006E1324" w:rsidRPr="00751BF5" w:rsidRDefault="006E1324" w:rsidP="00751BF5">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751BF5">
        <w:rPr>
          <w:rFonts w:ascii="Times New Roman" w:hAnsi="Times New Roman" w:cs="Times New Roman"/>
          <w:sz w:val="28"/>
          <w:szCs w:val="28"/>
        </w:rPr>
        <w:t xml:space="preserve">- приостановлено действие лицензии или аннулирована лицензия у управляющей компании и в течение трех месяцев со дня приостановления действия лицензии или аннулирования лицензии ее права и обязанности не переданы другой управляющей компании; </w:t>
      </w:r>
    </w:p>
    <w:p w:rsidR="006E1324" w:rsidRPr="00751BF5" w:rsidRDefault="006E1324" w:rsidP="00751BF5">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751BF5">
        <w:rPr>
          <w:rFonts w:ascii="Times New Roman" w:hAnsi="Times New Roman" w:cs="Times New Roman"/>
          <w:sz w:val="28"/>
          <w:szCs w:val="28"/>
        </w:rPr>
        <w:t xml:space="preserve">- приостановлено действие лицензии или аннулирована лицензия у специализированного депозитария и в течение трех месяцев со дня приостановления действия лицензии или аннулирования лицензии его права и обязанности не переданы другому специализированному депозитарию; </w:t>
      </w:r>
    </w:p>
    <w:p w:rsidR="006E1324" w:rsidRPr="00751BF5" w:rsidRDefault="006E1324" w:rsidP="00751BF5">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751BF5">
        <w:rPr>
          <w:rFonts w:ascii="Times New Roman" w:hAnsi="Times New Roman" w:cs="Times New Roman"/>
          <w:sz w:val="28"/>
          <w:szCs w:val="28"/>
        </w:rPr>
        <w:t xml:space="preserve">- принято решение о добровольной ликвидации управляющей компании и в течение трех месяцев со дня принятия этого решения ее права и обязанности не переданы другой управляющей компании; </w:t>
      </w:r>
    </w:p>
    <w:p w:rsidR="006E1324" w:rsidRPr="00751BF5" w:rsidRDefault="006E1324" w:rsidP="00751BF5">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751BF5">
        <w:rPr>
          <w:rFonts w:ascii="Times New Roman" w:hAnsi="Times New Roman" w:cs="Times New Roman"/>
          <w:sz w:val="28"/>
          <w:szCs w:val="28"/>
        </w:rPr>
        <w:t>- истек срок действия договора доверительного управления закрытым ПИФом;</w:t>
      </w:r>
    </w:p>
    <w:p w:rsidR="006E1324" w:rsidRPr="00751BF5" w:rsidRDefault="006E1324" w:rsidP="00751BF5">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751BF5">
        <w:rPr>
          <w:rFonts w:ascii="Times New Roman" w:hAnsi="Times New Roman" w:cs="Times New Roman"/>
          <w:sz w:val="28"/>
          <w:szCs w:val="28"/>
        </w:rPr>
        <w:t>- принято соответствующее решение управляющей компании, если право принятия такого решения предусмотрено правилами доверительного управления ПИФом;</w:t>
      </w:r>
    </w:p>
    <w:p w:rsidR="00CD3F02" w:rsidRPr="00751BF5" w:rsidRDefault="006E1324" w:rsidP="00751BF5">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751BF5">
        <w:rPr>
          <w:rFonts w:ascii="Times New Roman" w:hAnsi="Times New Roman" w:cs="Times New Roman"/>
          <w:sz w:val="28"/>
          <w:szCs w:val="28"/>
        </w:rPr>
        <w:t>- наступили иные основания, предусм</w:t>
      </w:r>
      <w:r w:rsidR="004A301A" w:rsidRPr="00751BF5">
        <w:rPr>
          <w:rFonts w:ascii="Times New Roman" w:hAnsi="Times New Roman" w:cs="Times New Roman"/>
          <w:sz w:val="28"/>
          <w:szCs w:val="28"/>
        </w:rPr>
        <w:t>отренные федеральными законами.</w:t>
      </w:r>
    </w:p>
    <w:p w:rsidR="008A01C5" w:rsidRPr="00751BF5" w:rsidRDefault="008A01C5" w:rsidP="00751BF5">
      <w:pPr>
        <w:widowControl w:val="0"/>
        <w:spacing w:line="360" w:lineRule="auto"/>
        <w:ind w:firstLine="709"/>
        <w:jc w:val="both"/>
        <w:rPr>
          <w:b/>
          <w:sz w:val="28"/>
          <w:szCs w:val="28"/>
        </w:rPr>
      </w:pPr>
    </w:p>
    <w:p w:rsidR="00712D2F" w:rsidRPr="00751BF5" w:rsidRDefault="00751BF5" w:rsidP="00751BF5">
      <w:pPr>
        <w:widowControl w:val="0"/>
        <w:spacing w:line="360" w:lineRule="auto"/>
        <w:ind w:firstLine="709"/>
        <w:jc w:val="both"/>
        <w:rPr>
          <w:b/>
          <w:sz w:val="28"/>
          <w:szCs w:val="28"/>
        </w:rPr>
      </w:pPr>
      <w:r>
        <w:rPr>
          <w:b/>
          <w:sz w:val="28"/>
          <w:szCs w:val="28"/>
        </w:rPr>
        <w:br w:type="page"/>
      </w:r>
      <w:r w:rsidR="00712D2F" w:rsidRPr="00751BF5">
        <w:rPr>
          <w:b/>
          <w:sz w:val="28"/>
          <w:szCs w:val="28"/>
        </w:rPr>
        <w:t>2.2</w:t>
      </w:r>
      <w:r w:rsidR="00CD3F02" w:rsidRPr="00751BF5">
        <w:rPr>
          <w:b/>
          <w:sz w:val="28"/>
          <w:szCs w:val="28"/>
        </w:rPr>
        <w:t xml:space="preserve"> Акционерные инвестиционные фонды</w:t>
      </w:r>
      <w:r w:rsidR="0094687E" w:rsidRPr="00751BF5">
        <w:rPr>
          <w:b/>
          <w:sz w:val="28"/>
          <w:szCs w:val="28"/>
        </w:rPr>
        <w:t xml:space="preserve"> (АИФ)</w:t>
      </w:r>
    </w:p>
    <w:p w:rsidR="00751BF5" w:rsidRDefault="00751BF5" w:rsidP="00751BF5">
      <w:pPr>
        <w:widowControl w:val="0"/>
        <w:spacing w:line="360" w:lineRule="auto"/>
        <w:ind w:firstLine="709"/>
        <w:jc w:val="both"/>
        <w:rPr>
          <w:sz w:val="28"/>
          <w:szCs w:val="28"/>
        </w:rPr>
      </w:pPr>
    </w:p>
    <w:p w:rsidR="00712D2F" w:rsidRPr="00751BF5" w:rsidRDefault="00712D2F" w:rsidP="00751BF5">
      <w:pPr>
        <w:widowControl w:val="0"/>
        <w:spacing w:line="360" w:lineRule="auto"/>
        <w:ind w:firstLine="709"/>
        <w:jc w:val="both"/>
        <w:rPr>
          <w:b/>
          <w:sz w:val="28"/>
          <w:szCs w:val="28"/>
        </w:rPr>
      </w:pPr>
      <w:r w:rsidRPr="00751BF5">
        <w:rPr>
          <w:sz w:val="28"/>
          <w:szCs w:val="28"/>
        </w:rPr>
        <w:t>Деятельность акционерных инвестиционных фондов в РФ регулируется Федеральный закон от 29 ноября 2001 г. N 156-ФЗ "Об инвестиционных фондах".</w:t>
      </w:r>
    </w:p>
    <w:p w:rsidR="00D44394" w:rsidRPr="00751BF5" w:rsidRDefault="00712D2F" w:rsidP="00751BF5">
      <w:pPr>
        <w:widowControl w:val="0"/>
        <w:spacing w:line="360" w:lineRule="auto"/>
        <w:ind w:firstLine="709"/>
        <w:jc w:val="both"/>
        <w:rPr>
          <w:sz w:val="28"/>
          <w:szCs w:val="28"/>
        </w:rPr>
      </w:pPr>
      <w:r w:rsidRPr="00751BF5">
        <w:rPr>
          <w:sz w:val="28"/>
          <w:szCs w:val="28"/>
        </w:rPr>
        <w:t xml:space="preserve">Акционерный инвестиционный фонд - открытое акционерное общество, исключительным предметом деятельности которого является инвестирование имущества в ценные бумаги и иные объекты, предусмотренные настоящим Федеральным законом, и фирменное наименование которого содержит слова "акционерный инвестиционный фонд" или "инвестиционный фонд". </w:t>
      </w:r>
    </w:p>
    <w:p w:rsidR="004A301A" w:rsidRPr="00751BF5" w:rsidRDefault="00712D2F" w:rsidP="00751BF5">
      <w:pPr>
        <w:widowControl w:val="0"/>
        <w:spacing w:line="360" w:lineRule="auto"/>
        <w:ind w:firstLine="709"/>
        <w:jc w:val="both"/>
        <w:rPr>
          <w:sz w:val="28"/>
          <w:szCs w:val="28"/>
        </w:rPr>
      </w:pPr>
      <w:r w:rsidRPr="00751BF5">
        <w:rPr>
          <w:sz w:val="28"/>
          <w:szCs w:val="28"/>
        </w:rPr>
        <w:t xml:space="preserve">АИФ вправе осуществлять свою деятельность только на основании лицензии. </w:t>
      </w:r>
      <w:r w:rsidR="004A301A" w:rsidRPr="00751BF5">
        <w:rPr>
          <w:sz w:val="28"/>
          <w:szCs w:val="28"/>
        </w:rPr>
        <w:t>11 декабря были внесены изменения в Федеральный Закон "Об инвестиционных фондах"</w:t>
      </w:r>
      <w:r w:rsidR="00D44394" w:rsidRPr="00751BF5">
        <w:rPr>
          <w:sz w:val="28"/>
          <w:szCs w:val="28"/>
        </w:rPr>
        <w:t xml:space="preserve"> </w:t>
      </w:r>
      <w:r w:rsidR="004A301A" w:rsidRPr="00751BF5">
        <w:rPr>
          <w:sz w:val="28"/>
          <w:szCs w:val="28"/>
        </w:rPr>
        <w:t>(Федеральный Закон от 06.12.2007 N 334-ФЗ "О внесении изменений в Федеральный Закон "Об инвестиционных фондах" и отдельные законодательные акты Российской Федерации")</w:t>
      </w:r>
      <w:r w:rsidR="00D44394" w:rsidRPr="00751BF5">
        <w:rPr>
          <w:sz w:val="28"/>
          <w:szCs w:val="28"/>
        </w:rPr>
        <w:t xml:space="preserve">, </w:t>
      </w:r>
      <w:r w:rsidR="004A301A" w:rsidRPr="00751BF5">
        <w:rPr>
          <w:sz w:val="28"/>
          <w:szCs w:val="28"/>
        </w:rPr>
        <w:t>касающиеся лицензирования деятельности АИФов. Так, из перечня видов деятельности, лицензирование которых осуществляется в соответствии с Федеральным законом от 08.08.2001 N 128-ФЗ "О лицензировании отдельных видов деятельности" исключены: деятельность инвестиционных фондов; деятельность по управлению инвестиционными фондами, паевыми инвестиционными фондами и негосударственными пенсионными фондами; деятельность специализированных депозитариев инвестиционных фондов, паевых инвестиционных фондов и негосударственных пенсионных фондов; деятельность негосударственных пенсионных фондов по пенсионному обеспечению и пенсионному страхованию.</w:t>
      </w:r>
    </w:p>
    <w:p w:rsidR="00712D2F" w:rsidRPr="00751BF5" w:rsidRDefault="004A301A" w:rsidP="00751BF5">
      <w:pPr>
        <w:widowControl w:val="0"/>
        <w:spacing w:line="360" w:lineRule="auto"/>
        <w:ind w:firstLine="709"/>
        <w:jc w:val="both"/>
        <w:rPr>
          <w:sz w:val="28"/>
          <w:szCs w:val="28"/>
        </w:rPr>
      </w:pPr>
      <w:r w:rsidRPr="00751BF5">
        <w:rPr>
          <w:sz w:val="28"/>
          <w:szCs w:val="28"/>
        </w:rPr>
        <w:t>Детальные правила лицензирования указанных видов деятельности установлены в Федеральных законах от 29.11.2001 N 156-ФЗ "Об инвестиционных фондах" и от 07.05.1998 N 75-ФЗ "О негосударственных пенсионных фондах".</w:t>
      </w:r>
    </w:p>
    <w:p w:rsidR="00712D2F" w:rsidRPr="00751BF5" w:rsidRDefault="00712D2F" w:rsidP="00751BF5">
      <w:pPr>
        <w:widowControl w:val="0"/>
        <w:spacing w:line="360" w:lineRule="auto"/>
        <w:ind w:firstLine="709"/>
        <w:jc w:val="both"/>
        <w:rPr>
          <w:sz w:val="28"/>
          <w:szCs w:val="28"/>
        </w:rPr>
      </w:pPr>
      <w:r w:rsidRPr="00751BF5">
        <w:rPr>
          <w:sz w:val="28"/>
          <w:szCs w:val="28"/>
        </w:rPr>
        <w:t xml:space="preserve">Акционерами АИФа не могут являться специализированный депозитарий, регистратор, оценщик и аудитор, заключившие соответствующие договоры с этим акционерным инвестиционным фондом. </w:t>
      </w:r>
    </w:p>
    <w:p w:rsidR="004A301A" w:rsidRPr="00751BF5" w:rsidRDefault="00712D2F" w:rsidP="00751BF5">
      <w:pPr>
        <w:widowControl w:val="0"/>
        <w:spacing w:line="360" w:lineRule="auto"/>
        <w:ind w:firstLine="709"/>
        <w:jc w:val="both"/>
        <w:rPr>
          <w:sz w:val="28"/>
          <w:szCs w:val="28"/>
        </w:rPr>
      </w:pPr>
      <w:r w:rsidRPr="00751BF5">
        <w:rPr>
          <w:sz w:val="28"/>
          <w:szCs w:val="28"/>
        </w:rPr>
        <w:t>Имущество акционерного инвестиционного фонда подразделяется на</w:t>
      </w:r>
      <w:r w:rsidR="004A301A" w:rsidRPr="00751BF5">
        <w:rPr>
          <w:sz w:val="28"/>
          <w:szCs w:val="28"/>
        </w:rPr>
        <w:t>:</w:t>
      </w:r>
    </w:p>
    <w:p w:rsidR="004A301A" w:rsidRPr="00751BF5" w:rsidRDefault="00712D2F" w:rsidP="00751BF5">
      <w:pPr>
        <w:widowControl w:val="0"/>
        <w:numPr>
          <w:ilvl w:val="1"/>
          <w:numId w:val="25"/>
        </w:numPr>
        <w:spacing w:line="360" w:lineRule="auto"/>
        <w:ind w:left="0" w:firstLine="709"/>
        <w:jc w:val="both"/>
        <w:rPr>
          <w:sz w:val="28"/>
          <w:szCs w:val="28"/>
        </w:rPr>
      </w:pPr>
      <w:r w:rsidRPr="00751BF5">
        <w:rPr>
          <w:sz w:val="28"/>
          <w:szCs w:val="28"/>
        </w:rPr>
        <w:t>имущество, предназначенное для инвестирова</w:t>
      </w:r>
      <w:r w:rsidR="004A301A" w:rsidRPr="00751BF5">
        <w:rPr>
          <w:sz w:val="28"/>
          <w:szCs w:val="28"/>
        </w:rPr>
        <w:t>ния (инвестиционные резервы);</w:t>
      </w:r>
    </w:p>
    <w:p w:rsidR="004A301A" w:rsidRPr="00751BF5" w:rsidRDefault="00712D2F" w:rsidP="00751BF5">
      <w:pPr>
        <w:widowControl w:val="0"/>
        <w:numPr>
          <w:ilvl w:val="1"/>
          <w:numId w:val="25"/>
        </w:numPr>
        <w:spacing w:line="360" w:lineRule="auto"/>
        <w:ind w:left="0" w:firstLine="709"/>
        <w:jc w:val="both"/>
        <w:rPr>
          <w:sz w:val="28"/>
          <w:szCs w:val="28"/>
        </w:rPr>
      </w:pPr>
      <w:r w:rsidRPr="00751BF5">
        <w:rPr>
          <w:sz w:val="28"/>
          <w:szCs w:val="28"/>
        </w:rPr>
        <w:t>имущество, предназначенное для обеспечения деятельности его органов управления и иных органов АИФа, в соотношении, определенном уставом АИФа</w:t>
      </w:r>
      <w:r w:rsidR="004A301A" w:rsidRPr="00751BF5">
        <w:rPr>
          <w:sz w:val="28"/>
          <w:szCs w:val="28"/>
        </w:rPr>
        <w:t xml:space="preserve">. </w:t>
      </w:r>
    </w:p>
    <w:p w:rsidR="00712D2F" w:rsidRPr="00751BF5" w:rsidRDefault="00712D2F" w:rsidP="00751BF5">
      <w:pPr>
        <w:widowControl w:val="0"/>
        <w:spacing w:line="360" w:lineRule="auto"/>
        <w:ind w:firstLine="709"/>
        <w:jc w:val="both"/>
        <w:rPr>
          <w:sz w:val="28"/>
          <w:szCs w:val="28"/>
        </w:rPr>
      </w:pPr>
      <w:r w:rsidRPr="00751BF5">
        <w:rPr>
          <w:sz w:val="28"/>
          <w:szCs w:val="28"/>
        </w:rPr>
        <w:t xml:space="preserve">Инвестиционные резервы АИФа (активы АИФа) должны быть переданы в доверительное управление управляющей компании. </w:t>
      </w:r>
    </w:p>
    <w:p w:rsidR="00712D2F" w:rsidRPr="00751BF5" w:rsidRDefault="00712D2F" w:rsidP="00751BF5">
      <w:pPr>
        <w:widowControl w:val="0"/>
        <w:spacing w:line="360" w:lineRule="auto"/>
        <w:ind w:firstLine="709"/>
        <w:jc w:val="both"/>
        <w:rPr>
          <w:sz w:val="28"/>
          <w:szCs w:val="28"/>
        </w:rPr>
      </w:pPr>
      <w:r w:rsidRPr="00751BF5">
        <w:rPr>
          <w:sz w:val="28"/>
          <w:szCs w:val="28"/>
        </w:rPr>
        <w:t>АИФ имеет право размещать только обыкновенные именные акции, которые</w:t>
      </w:r>
      <w:r w:rsidR="00751BF5">
        <w:rPr>
          <w:sz w:val="28"/>
          <w:szCs w:val="28"/>
        </w:rPr>
        <w:t xml:space="preserve"> </w:t>
      </w:r>
      <w:r w:rsidRPr="00751BF5">
        <w:rPr>
          <w:sz w:val="28"/>
          <w:szCs w:val="28"/>
        </w:rPr>
        <w:t xml:space="preserve">оплачиваться только денежными средствами или имуществом, предусмотренным его инвестиционной декларацией. Неполная оплата акций при их размещении не допускается. </w:t>
      </w:r>
    </w:p>
    <w:p w:rsidR="004A301A" w:rsidRPr="00751BF5" w:rsidRDefault="00712D2F" w:rsidP="00751BF5">
      <w:pPr>
        <w:widowControl w:val="0"/>
        <w:spacing w:line="360" w:lineRule="auto"/>
        <w:ind w:firstLine="709"/>
        <w:jc w:val="both"/>
        <w:rPr>
          <w:sz w:val="28"/>
          <w:szCs w:val="28"/>
        </w:rPr>
      </w:pPr>
      <w:r w:rsidRPr="00751BF5">
        <w:rPr>
          <w:sz w:val="28"/>
          <w:szCs w:val="28"/>
        </w:rPr>
        <w:t>Устав АИФа в дополнение к положениям, предусмотренным Федеральным законом "Об акционерных обществах", должен содержать положение о том, что исключительным предметом деятельности этого АИФа является инвестирование в имущество, определенное в соответствии с ФЗ «Об инвестиционных фондах»</w:t>
      </w:r>
      <w:r w:rsidR="00751BF5">
        <w:rPr>
          <w:sz w:val="28"/>
          <w:szCs w:val="28"/>
        </w:rPr>
        <w:t xml:space="preserve"> </w:t>
      </w:r>
      <w:r w:rsidRPr="00751BF5">
        <w:rPr>
          <w:sz w:val="28"/>
          <w:szCs w:val="28"/>
        </w:rPr>
        <w:t xml:space="preserve">и указанное в его инвестиционной декларации. </w:t>
      </w:r>
    </w:p>
    <w:p w:rsidR="004A301A" w:rsidRPr="00751BF5" w:rsidRDefault="004A301A" w:rsidP="00751BF5">
      <w:pPr>
        <w:widowControl w:val="0"/>
        <w:spacing w:line="360" w:lineRule="auto"/>
        <w:ind w:firstLine="709"/>
        <w:jc w:val="both"/>
        <w:rPr>
          <w:sz w:val="28"/>
          <w:szCs w:val="28"/>
        </w:rPr>
      </w:pPr>
      <w:r w:rsidRPr="00751BF5">
        <w:rPr>
          <w:sz w:val="28"/>
          <w:szCs w:val="28"/>
        </w:rPr>
        <w:t xml:space="preserve">Инвестиционная декларация акционерного инвестиционного фонда должна содержать: </w:t>
      </w:r>
    </w:p>
    <w:p w:rsidR="004A301A" w:rsidRPr="00751BF5" w:rsidRDefault="004A301A" w:rsidP="00751BF5">
      <w:pPr>
        <w:widowControl w:val="0"/>
        <w:numPr>
          <w:ilvl w:val="0"/>
          <w:numId w:val="27"/>
        </w:numPr>
        <w:spacing w:line="360" w:lineRule="auto"/>
        <w:ind w:left="0" w:firstLine="709"/>
        <w:jc w:val="both"/>
        <w:rPr>
          <w:sz w:val="28"/>
          <w:szCs w:val="28"/>
        </w:rPr>
      </w:pPr>
      <w:r w:rsidRPr="00751BF5">
        <w:rPr>
          <w:sz w:val="28"/>
          <w:szCs w:val="28"/>
        </w:rPr>
        <w:t xml:space="preserve">описание целей инвестиционной политики; </w:t>
      </w:r>
    </w:p>
    <w:p w:rsidR="004A301A" w:rsidRPr="00751BF5" w:rsidRDefault="004A301A" w:rsidP="00751BF5">
      <w:pPr>
        <w:widowControl w:val="0"/>
        <w:numPr>
          <w:ilvl w:val="0"/>
          <w:numId w:val="27"/>
        </w:numPr>
        <w:spacing w:line="360" w:lineRule="auto"/>
        <w:ind w:left="0" w:firstLine="709"/>
        <w:jc w:val="both"/>
        <w:rPr>
          <w:sz w:val="28"/>
          <w:szCs w:val="28"/>
        </w:rPr>
      </w:pPr>
      <w:r w:rsidRPr="00751BF5">
        <w:rPr>
          <w:sz w:val="28"/>
          <w:szCs w:val="28"/>
        </w:rPr>
        <w:t xml:space="preserve">перечень объектов инвестирования; </w:t>
      </w:r>
    </w:p>
    <w:p w:rsidR="004A301A" w:rsidRPr="00751BF5" w:rsidRDefault="004A301A" w:rsidP="00751BF5">
      <w:pPr>
        <w:widowControl w:val="0"/>
        <w:numPr>
          <w:ilvl w:val="0"/>
          <w:numId w:val="27"/>
        </w:numPr>
        <w:spacing w:line="360" w:lineRule="auto"/>
        <w:ind w:left="0" w:firstLine="709"/>
        <w:jc w:val="both"/>
        <w:rPr>
          <w:sz w:val="28"/>
          <w:szCs w:val="28"/>
        </w:rPr>
      </w:pPr>
      <w:r w:rsidRPr="00751BF5">
        <w:rPr>
          <w:sz w:val="28"/>
          <w:szCs w:val="28"/>
        </w:rPr>
        <w:t xml:space="preserve">описание рисков, связанных с инвестированием в указанные объекты инвестирования; </w:t>
      </w:r>
    </w:p>
    <w:p w:rsidR="004A301A" w:rsidRPr="00751BF5" w:rsidRDefault="004A301A" w:rsidP="00751BF5">
      <w:pPr>
        <w:widowControl w:val="0"/>
        <w:numPr>
          <w:ilvl w:val="0"/>
          <w:numId w:val="27"/>
        </w:numPr>
        <w:spacing w:line="360" w:lineRule="auto"/>
        <w:ind w:left="0" w:firstLine="709"/>
        <w:jc w:val="both"/>
        <w:rPr>
          <w:sz w:val="28"/>
          <w:szCs w:val="28"/>
        </w:rPr>
      </w:pPr>
      <w:r w:rsidRPr="00751BF5">
        <w:rPr>
          <w:sz w:val="28"/>
          <w:szCs w:val="28"/>
        </w:rPr>
        <w:t>требования к структуре активов АИФа.</w:t>
      </w:r>
    </w:p>
    <w:p w:rsidR="00712D2F" w:rsidRPr="00751BF5" w:rsidRDefault="00712D2F" w:rsidP="00751BF5">
      <w:pPr>
        <w:widowControl w:val="0"/>
        <w:spacing w:line="360" w:lineRule="auto"/>
        <w:ind w:firstLine="709"/>
        <w:jc w:val="both"/>
        <w:rPr>
          <w:sz w:val="28"/>
          <w:szCs w:val="28"/>
        </w:rPr>
      </w:pPr>
      <w:r w:rsidRPr="00751BF5">
        <w:rPr>
          <w:sz w:val="28"/>
          <w:szCs w:val="28"/>
        </w:rPr>
        <w:t xml:space="preserve">Инвестиционная декларация, изменения или дополнения к ней утверждаются общим собранием акционеров АИФа, если ее утверждение не отнесено его уставом к компетенции совета директоров (наблюдательного совета) этого фонда. К исключительной компетенции совета директоров (наблюдательного совета) акционерного инвестиционного фонда наряду с решением вопросов, предусмотренных Федеральным законом "Об акционерных обществах", относится принятие решений о заключении и прекращении соответствующих договоров с управляющей компанией, специализированным депозитарием, регистратором, оценщиком и аудитором. </w:t>
      </w:r>
    </w:p>
    <w:p w:rsidR="00CD3F02" w:rsidRPr="00751BF5" w:rsidRDefault="00CD3F02" w:rsidP="00751BF5">
      <w:pPr>
        <w:widowControl w:val="0"/>
        <w:spacing w:line="360" w:lineRule="auto"/>
        <w:ind w:firstLine="709"/>
        <w:jc w:val="both"/>
        <w:rPr>
          <w:b/>
          <w:sz w:val="28"/>
          <w:szCs w:val="28"/>
        </w:rPr>
      </w:pPr>
    </w:p>
    <w:p w:rsidR="00CD3F02" w:rsidRPr="00751BF5" w:rsidRDefault="00712D2F" w:rsidP="00751BF5">
      <w:pPr>
        <w:widowControl w:val="0"/>
        <w:spacing w:line="360" w:lineRule="auto"/>
        <w:ind w:firstLine="709"/>
        <w:jc w:val="both"/>
        <w:rPr>
          <w:b/>
          <w:sz w:val="28"/>
          <w:szCs w:val="28"/>
        </w:rPr>
      </w:pPr>
      <w:r w:rsidRPr="00751BF5">
        <w:rPr>
          <w:b/>
          <w:sz w:val="28"/>
          <w:szCs w:val="28"/>
        </w:rPr>
        <w:t>2.3</w:t>
      </w:r>
      <w:r w:rsidR="0094687E" w:rsidRPr="00751BF5">
        <w:rPr>
          <w:b/>
          <w:sz w:val="28"/>
          <w:szCs w:val="28"/>
        </w:rPr>
        <w:t xml:space="preserve"> Негосударственные пенсионные фонды (НПФ)</w:t>
      </w:r>
    </w:p>
    <w:p w:rsidR="00751BF5" w:rsidRDefault="00751BF5" w:rsidP="00751BF5">
      <w:pPr>
        <w:widowControl w:val="0"/>
        <w:spacing w:line="360" w:lineRule="auto"/>
        <w:ind w:firstLine="709"/>
        <w:jc w:val="both"/>
        <w:rPr>
          <w:sz w:val="28"/>
          <w:szCs w:val="28"/>
        </w:rPr>
      </w:pPr>
    </w:p>
    <w:p w:rsidR="0094687E" w:rsidRPr="00751BF5" w:rsidRDefault="008A01C5" w:rsidP="00751BF5">
      <w:pPr>
        <w:widowControl w:val="0"/>
        <w:spacing w:line="360" w:lineRule="auto"/>
        <w:ind w:firstLine="709"/>
        <w:jc w:val="both"/>
        <w:rPr>
          <w:sz w:val="28"/>
          <w:szCs w:val="28"/>
        </w:rPr>
      </w:pPr>
      <w:r w:rsidRPr="00751BF5">
        <w:rPr>
          <w:sz w:val="28"/>
          <w:szCs w:val="28"/>
        </w:rPr>
        <w:t>Деятельность НПФ регулируется Федеральным законом от 7 мая 1998г. №75-ФЗ «О негосударственных пенсионных фондах».</w:t>
      </w:r>
    </w:p>
    <w:p w:rsidR="0018696B" w:rsidRPr="00751BF5" w:rsidRDefault="0018696B" w:rsidP="00751BF5">
      <w:pPr>
        <w:widowControl w:val="0"/>
        <w:spacing w:line="360" w:lineRule="auto"/>
        <w:ind w:firstLine="709"/>
        <w:jc w:val="both"/>
        <w:rPr>
          <w:sz w:val="28"/>
          <w:szCs w:val="28"/>
        </w:rPr>
      </w:pPr>
      <w:r w:rsidRPr="00751BF5">
        <w:rPr>
          <w:sz w:val="28"/>
          <w:szCs w:val="28"/>
        </w:rPr>
        <w:t>Негосударственный пенсионный фонд — особая организационно-правовая форма некоммерческой организации социального обеспечения, исключительным видом деятельности которой является негосударственное пенсионное обеспечение участников фонда на основании договоров о негосударственном пенсионном обеспечении населения с вкладчиками фонда в пользу участников фонда.</w:t>
      </w:r>
    </w:p>
    <w:p w:rsidR="0018696B" w:rsidRPr="00751BF5" w:rsidRDefault="0018696B" w:rsidP="00751BF5">
      <w:pPr>
        <w:widowControl w:val="0"/>
        <w:spacing w:line="360" w:lineRule="auto"/>
        <w:ind w:firstLine="709"/>
        <w:jc w:val="both"/>
        <w:rPr>
          <w:sz w:val="28"/>
          <w:szCs w:val="28"/>
        </w:rPr>
      </w:pPr>
      <w:r w:rsidRPr="00751BF5">
        <w:rPr>
          <w:sz w:val="28"/>
          <w:szCs w:val="28"/>
        </w:rPr>
        <w:t>Деятельность фонда по негосударственному пенсионному обеспечению населения включает аккумулирование пенсионных взносов, размещение пенсионных резервов, учет пенсионных обязательств фонда и выплату негосударственных пенсий участникам фонда.</w:t>
      </w:r>
    </w:p>
    <w:p w:rsidR="0018696B" w:rsidRPr="00751BF5" w:rsidRDefault="0018696B" w:rsidP="00751BF5">
      <w:pPr>
        <w:widowControl w:val="0"/>
        <w:spacing w:line="360" w:lineRule="auto"/>
        <w:ind w:firstLine="709"/>
        <w:jc w:val="both"/>
        <w:rPr>
          <w:sz w:val="28"/>
          <w:szCs w:val="28"/>
        </w:rPr>
      </w:pPr>
      <w:r w:rsidRPr="00751BF5">
        <w:rPr>
          <w:sz w:val="28"/>
          <w:szCs w:val="28"/>
        </w:rPr>
        <w:t>Договор о негосударственном пенсионном обеспечении — соглашение между фондом и вкладчиком в пользу участника фонда, в силу которого вкладчик обязуется перечислять пенсионные взносы в фонд в установленные сроки и в определенных размерах, а фонд обязуется при наступлении пенсионных оснований в соответствии с пенсионными правилами фонда и выбранной пенсионной схемой выплачивать участнику негосударственную пенсию.</w:t>
      </w:r>
    </w:p>
    <w:p w:rsidR="0018696B" w:rsidRPr="00751BF5" w:rsidRDefault="0018696B" w:rsidP="00751BF5">
      <w:pPr>
        <w:widowControl w:val="0"/>
        <w:spacing w:line="360" w:lineRule="auto"/>
        <w:ind w:firstLine="709"/>
        <w:jc w:val="both"/>
        <w:rPr>
          <w:sz w:val="28"/>
          <w:szCs w:val="28"/>
        </w:rPr>
      </w:pPr>
      <w:r w:rsidRPr="00751BF5">
        <w:rPr>
          <w:sz w:val="28"/>
          <w:szCs w:val="28"/>
        </w:rPr>
        <w:t xml:space="preserve">Учредителями НПФ могут быть юридические и физические лица. Учредители не имеют прав на переданное фонду имущество, которое является собственностью фонда. Фонд отвечает по своим обязательствам всем принадлежащим ему имуществом. Учредители, вкладчики и участники, а также государство не отвечают по обязательствам фонда, равно как и фонд не отвечает по обязательствам его учредителей, вкладчиков, участников и государства. Учредительными документами фонда являются устав и учредительный договор. </w:t>
      </w:r>
    </w:p>
    <w:p w:rsidR="0018696B" w:rsidRPr="00751BF5" w:rsidRDefault="0018696B" w:rsidP="00751BF5">
      <w:pPr>
        <w:widowControl w:val="0"/>
        <w:spacing w:line="360" w:lineRule="auto"/>
        <w:ind w:firstLine="709"/>
        <w:jc w:val="both"/>
        <w:rPr>
          <w:i/>
          <w:sz w:val="28"/>
          <w:szCs w:val="28"/>
        </w:rPr>
      </w:pPr>
      <w:r w:rsidRPr="00751BF5">
        <w:rPr>
          <w:sz w:val="28"/>
          <w:szCs w:val="28"/>
        </w:rPr>
        <w:t xml:space="preserve">Фонд в соответствии с уставом выполняет следующие </w:t>
      </w:r>
      <w:r w:rsidRPr="00751BF5">
        <w:rPr>
          <w:i/>
          <w:sz w:val="28"/>
          <w:szCs w:val="28"/>
        </w:rPr>
        <w:t>функции:</w:t>
      </w:r>
    </w:p>
    <w:p w:rsidR="0018696B" w:rsidRPr="00751BF5" w:rsidRDefault="0018696B" w:rsidP="00751BF5">
      <w:pPr>
        <w:widowControl w:val="0"/>
        <w:numPr>
          <w:ilvl w:val="0"/>
          <w:numId w:val="29"/>
        </w:numPr>
        <w:tabs>
          <w:tab w:val="left" w:pos="993"/>
        </w:tabs>
        <w:spacing w:line="360" w:lineRule="auto"/>
        <w:ind w:left="0" w:firstLine="709"/>
        <w:jc w:val="both"/>
        <w:rPr>
          <w:sz w:val="28"/>
          <w:szCs w:val="28"/>
        </w:rPr>
      </w:pPr>
      <w:r w:rsidRPr="00751BF5">
        <w:rPr>
          <w:sz w:val="28"/>
          <w:szCs w:val="28"/>
        </w:rPr>
        <w:t>разрабатывает условия негосударственного пенсионного обеспечения участников;</w:t>
      </w:r>
    </w:p>
    <w:p w:rsidR="0018696B" w:rsidRPr="00751BF5" w:rsidRDefault="0018696B" w:rsidP="00751BF5">
      <w:pPr>
        <w:widowControl w:val="0"/>
        <w:numPr>
          <w:ilvl w:val="0"/>
          <w:numId w:val="29"/>
        </w:numPr>
        <w:tabs>
          <w:tab w:val="left" w:pos="993"/>
        </w:tabs>
        <w:spacing w:line="360" w:lineRule="auto"/>
        <w:ind w:left="0" w:firstLine="709"/>
        <w:jc w:val="both"/>
        <w:rPr>
          <w:sz w:val="28"/>
          <w:szCs w:val="28"/>
        </w:rPr>
      </w:pPr>
      <w:r w:rsidRPr="00751BF5">
        <w:rPr>
          <w:sz w:val="28"/>
          <w:szCs w:val="28"/>
        </w:rPr>
        <w:t>заключает пенсионные договоры;</w:t>
      </w:r>
    </w:p>
    <w:p w:rsidR="0018696B" w:rsidRPr="00751BF5" w:rsidRDefault="0018696B" w:rsidP="00751BF5">
      <w:pPr>
        <w:widowControl w:val="0"/>
        <w:numPr>
          <w:ilvl w:val="0"/>
          <w:numId w:val="29"/>
        </w:numPr>
        <w:tabs>
          <w:tab w:val="left" w:pos="993"/>
        </w:tabs>
        <w:spacing w:line="360" w:lineRule="auto"/>
        <w:ind w:left="0" w:firstLine="709"/>
        <w:jc w:val="both"/>
        <w:rPr>
          <w:sz w:val="28"/>
          <w:szCs w:val="28"/>
        </w:rPr>
      </w:pPr>
      <w:r w:rsidRPr="00751BF5">
        <w:rPr>
          <w:sz w:val="28"/>
          <w:szCs w:val="28"/>
        </w:rPr>
        <w:t>аккумулирует пенсионные взносы;</w:t>
      </w:r>
    </w:p>
    <w:p w:rsidR="0018696B" w:rsidRPr="00751BF5" w:rsidRDefault="0018696B" w:rsidP="00751BF5">
      <w:pPr>
        <w:widowControl w:val="0"/>
        <w:numPr>
          <w:ilvl w:val="0"/>
          <w:numId w:val="29"/>
        </w:numPr>
        <w:tabs>
          <w:tab w:val="left" w:pos="993"/>
        </w:tabs>
        <w:spacing w:line="360" w:lineRule="auto"/>
        <w:ind w:left="0" w:firstLine="709"/>
        <w:jc w:val="both"/>
        <w:rPr>
          <w:sz w:val="28"/>
          <w:szCs w:val="28"/>
        </w:rPr>
      </w:pPr>
      <w:r w:rsidRPr="00751BF5">
        <w:rPr>
          <w:sz w:val="28"/>
          <w:szCs w:val="28"/>
        </w:rPr>
        <w:t>ведет пенсионные счета, информирует вкладчиков и участников о состоянии указанных счетов;</w:t>
      </w:r>
    </w:p>
    <w:p w:rsidR="0018696B" w:rsidRPr="00751BF5" w:rsidRDefault="0018696B" w:rsidP="00751BF5">
      <w:pPr>
        <w:widowControl w:val="0"/>
        <w:numPr>
          <w:ilvl w:val="0"/>
          <w:numId w:val="29"/>
        </w:numPr>
        <w:tabs>
          <w:tab w:val="left" w:pos="993"/>
        </w:tabs>
        <w:spacing w:line="360" w:lineRule="auto"/>
        <w:ind w:left="0" w:firstLine="709"/>
        <w:jc w:val="both"/>
        <w:rPr>
          <w:sz w:val="28"/>
          <w:szCs w:val="28"/>
        </w:rPr>
      </w:pPr>
      <w:r w:rsidRPr="00751BF5">
        <w:rPr>
          <w:sz w:val="28"/>
          <w:szCs w:val="28"/>
        </w:rPr>
        <w:t>заключает договоры с управляющим (управляющими);</w:t>
      </w:r>
    </w:p>
    <w:p w:rsidR="0018696B" w:rsidRPr="00751BF5" w:rsidRDefault="0018696B" w:rsidP="00751BF5">
      <w:pPr>
        <w:widowControl w:val="0"/>
        <w:numPr>
          <w:ilvl w:val="0"/>
          <w:numId w:val="29"/>
        </w:numPr>
        <w:tabs>
          <w:tab w:val="left" w:pos="993"/>
        </w:tabs>
        <w:spacing w:line="360" w:lineRule="auto"/>
        <w:ind w:left="0" w:firstLine="709"/>
        <w:jc w:val="both"/>
        <w:rPr>
          <w:sz w:val="28"/>
          <w:szCs w:val="28"/>
        </w:rPr>
      </w:pPr>
      <w:r w:rsidRPr="00751BF5">
        <w:rPr>
          <w:sz w:val="28"/>
          <w:szCs w:val="28"/>
        </w:rPr>
        <w:t>формирует и размещает самостоятельно или через управляющего</w:t>
      </w:r>
      <w:r w:rsidR="00751BF5">
        <w:rPr>
          <w:sz w:val="28"/>
          <w:szCs w:val="28"/>
        </w:rPr>
        <w:t xml:space="preserve"> </w:t>
      </w:r>
      <w:r w:rsidRPr="00751BF5">
        <w:rPr>
          <w:sz w:val="28"/>
          <w:szCs w:val="28"/>
        </w:rPr>
        <w:t>собственные средства, включая пенсионные резервы;</w:t>
      </w:r>
    </w:p>
    <w:p w:rsidR="0018696B" w:rsidRPr="00751BF5" w:rsidRDefault="0018696B" w:rsidP="00751BF5">
      <w:pPr>
        <w:widowControl w:val="0"/>
        <w:numPr>
          <w:ilvl w:val="0"/>
          <w:numId w:val="29"/>
        </w:numPr>
        <w:tabs>
          <w:tab w:val="left" w:pos="993"/>
        </w:tabs>
        <w:spacing w:line="360" w:lineRule="auto"/>
        <w:ind w:left="0" w:firstLine="709"/>
        <w:jc w:val="both"/>
        <w:rPr>
          <w:sz w:val="28"/>
          <w:szCs w:val="28"/>
        </w:rPr>
      </w:pPr>
      <w:r w:rsidRPr="00751BF5">
        <w:rPr>
          <w:sz w:val="28"/>
          <w:szCs w:val="28"/>
        </w:rPr>
        <w:t>ведет в установленном порядке бухгалтерский учет;</w:t>
      </w:r>
    </w:p>
    <w:p w:rsidR="0018696B" w:rsidRPr="00751BF5" w:rsidRDefault="0018696B" w:rsidP="00751BF5">
      <w:pPr>
        <w:widowControl w:val="0"/>
        <w:numPr>
          <w:ilvl w:val="0"/>
          <w:numId w:val="29"/>
        </w:numPr>
        <w:tabs>
          <w:tab w:val="left" w:pos="993"/>
        </w:tabs>
        <w:spacing w:line="360" w:lineRule="auto"/>
        <w:ind w:left="0" w:firstLine="709"/>
        <w:jc w:val="both"/>
        <w:rPr>
          <w:sz w:val="28"/>
          <w:szCs w:val="28"/>
        </w:rPr>
      </w:pPr>
      <w:r w:rsidRPr="00751BF5">
        <w:rPr>
          <w:sz w:val="28"/>
          <w:szCs w:val="28"/>
        </w:rPr>
        <w:t>осуществляет актуарные расчеты;</w:t>
      </w:r>
    </w:p>
    <w:p w:rsidR="0018696B" w:rsidRPr="00751BF5" w:rsidRDefault="0018696B" w:rsidP="00751BF5">
      <w:pPr>
        <w:widowControl w:val="0"/>
        <w:numPr>
          <w:ilvl w:val="0"/>
          <w:numId w:val="29"/>
        </w:numPr>
        <w:tabs>
          <w:tab w:val="left" w:pos="993"/>
        </w:tabs>
        <w:spacing w:line="360" w:lineRule="auto"/>
        <w:ind w:left="0" w:firstLine="709"/>
        <w:jc w:val="both"/>
        <w:rPr>
          <w:sz w:val="28"/>
          <w:szCs w:val="28"/>
        </w:rPr>
      </w:pPr>
      <w:r w:rsidRPr="00751BF5">
        <w:rPr>
          <w:sz w:val="28"/>
          <w:szCs w:val="28"/>
        </w:rPr>
        <w:t>производит выплаты негосударственных пенсий;</w:t>
      </w:r>
    </w:p>
    <w:p w:rsidR="0018696B" w:rsidRPr="00751BF5" w:rsidRDefault="0018696B" w:rsidP="00751BF5">
      <w:pPr>
        <w:widowControl w:val="0"/>
        <w:numPr>
          <w:ilvl w:val="0"/>
          <w:numId w:val="29"/>
        </w:numPr>
        <w:tabs>
          <w:tab w:val="left" w:pos="993"/>
        </w:tabs>
        <w:spacing w:line="360" w:lineRule="auto"/>
        <w:ind w:left="0" w:firstLine="709"/>
        <w:jc w:val="both"/>
        <w:rPr>
          <w:sz w:val="28"/>
          <w:szCs w:val="28"/>
        </w:rPr>
      </w:pPr>
      <w:r w:rsidRPr="00751BF5">
        <w:rPr>
          <w:sz w:val="28"/>
          <w:szCs w:val="28"/>
        </w:rPr>
        <w:t>осуществляет контроль за своевременным и полным поступлением средств в фонд и исполнением своих обязательств перед участниками;</w:t>
      </w:r>
    </w:p>
    <w:p w:rsidR="0018696B" w:rsidRPr="00751BF5" w:rsidRDefault="0018696B" w:rsidP="00751BF5">
      <w:pPr>
        <w:widowControl w:val="0"/>
        <w:numPr>
          <w:ilvl w:val="0"/>
          <w:numId w:val="29"/>
        </w:numPr>
        <w:tabs>
          <w:tab w:val="left" w:pos="993"/>
        </w:tabs>
        <w:spacing w:line="360" w:lineRule="auto"/>
        <w:ind w:left="0" w:firstLine="709"/>
        <w:jc w:val="both"/>
        <w:rPr>
          <w:sz w:val="28"/>
          <w:szCs w:val="28"/>
        </w:rPr>
      </w:pPr>
      <w:r w:rsidRPr="00751BF5">
        <w:rPr>
          <w:sz w:val="28"/>
          <w:szCs w:val="28"/>
        </w:rPr>
        <w:t>предоставляет в установленном государственным уполномоченным органом порядке информацию о своей деятельности.</w:t>
      </w:r>
    </w:p>
    <w:p w:rsidR="0018696B" w:rsidRPr="00751BF5" w:rsidRDefault="0018696B" w:rsidP="00751BF5">
      <w:pPr>
        <w:widowControl w:val="0"/>
        <w:spacing w:line="360" w:lineRule="auto"/>
        <w:ind w:firstLine="709"/>
        <w:jc w:val="both"/>
        <w:rPr>
          <w:sz w:val="28"/>
          <w:szCs w:val="28"/>
        </w:rPr>
      </w:pPr>
      <w:r w:rsidRPr="00751BF5">
        <w:rPr>
          <w:sz w:val="28"/>
          <w:szCs w:val="28"/>
        </w:rPr>
        <w:t>Собственное имущество фонда подразделяется на:</w:t>
      </w:r>
    </w:p>
    <w:p w:rsidR="0018696B" w:rsidRPr="00751BF5" w:rsidRDefault="0018696B" w:rsidP="00751BF5">
      <w:pPr>
        <w:widowControl w:val="0"/>
        <w:spacing w:line="360" w:lineRule="auto"/>
        <w:ind w:firstLine="709"/>
        <w:jc w:val="both"/>
        <w:rPr>
          <w:sz w:val="28"/>
          <w:szCs w:val="28"/>
        </w:rPr>
      </w:pPr>
      <w:r w:rsidRPr="00751BF5">
        <w:rPr>
          <w:sz w:val="28"/>
          <w:szCs w:val="28"/>
        </w:rPr>
        <w:t>1. имущество, предназначенное для обеспечения уставной деятельности фонда, которое формируется за счет совокупного вклада учредителей; целевых взносов вкладчиков, части дохода фонда от размещения пенсионных резервов, используемых для покрытия издержек фонда в соответствии с правилами фонда; дохода фонда от использования имущества, предназначенного для обеспечения уставной деятельности фонда; благотворительных взносов и других законных поступлений.</w:t>
      </w:r>
    </w:p>
    <w:p w:rsidR="0018696B" w:rsidRPr="00751BF5" w:rsidRDefault="0018696B" w:rsidP="00751BF5">
      <w:pPr>
        <w:widowControl w:val="0"/>
        <w:spacing w:line="360" w:lineRule="auto"/>
        <w:ind w:firstLine="709"/>
        <w:jc w:val="both"/>
        <w:rPr>
          <w:sz w:val="28"/>
          <w:szCs w:val="28"/>
        </w:rPr>
      </w:pPr>
      <w:r w:rsidRPr="00751BF5">
        <w:rPr>
          <w:sz w:val="28"/>
          <w:szCs w:val="28"/>
        </w:rPr>
        <w:t>2. пенсионные резервы, которые формируются за счет пенсионных взносов и дохода фонда от размещения пенсионных взносов.</w:t>
      </w:r>
    </w:p>
    <w:p w:rsidR="0018696B" w:rsidRPr="00751BF5" w:rsidRDefault="0018696B" w:rsidP="00751BF5">
      <w:pPr>
        <w:widowControl w:val="0"/>
        <w:spacing w:line="360" w:lineRule="auto"/>
        <w:ind w:firstLine="709"/>
        <w:jc w:val="both"/>
        <w:rPr>
          <w:sz w:val="28"/>
          <w:szCs w:val="28"/>
        </w:rPr>
      </w:pPr>
      <w:r w:rsidRPr="00751BF5">
        <w:rPr>
          <w:sz w:val="28"/>
          <w:szCs w:val="28"/>
        </w:rPr>
        <w:t>Фонды осуществляют размещение пенсионных резервов через управляющего, который несет ответственность перед фондом и его участниками за ненадлежащее исполнение возложенных на него обязанностей в соответствии с законодательством Российской Федерации. Управляющий не несет ответственности перед участниками по обязательствам фонда.</w:t>
      </w:r>
    </w:p>
    <w:p w:rsidR="0018696B" w:rsidRPr="00751BF5" w:rsidRDefault="0018696B" w:rsidP="00751BF5">
      <w:pPr>
        <w:widowControl w:val="0"/>
        <w:spacing w:line="360" w:lineRule="auto"/>
        <w:ind w:firstLine="709"/>
        <w:jc w:val="both"/>
        <w:rPr>
          <w:sz w:val="28"/>
          <w:szCs w:val="28"/>
        </w:rPr>
      </w:pPr>
      <w:r w:rsidRPr="00751BF5">
        <w:rPr>
          <w:sz w:val="28"/>
          <w:szCs w:val="28"/>
        </w:rPr>
        <w:t>Деятельность фондов по размещению пенсионных резервов не относится к предпринимательской.</w:t>
      </w:r>
    </w:p>
    <w:p w:rsidR="0018696B" w:rsidRPr="00751BF5" w:rsidRDefault="0018696B" w:rsidP="00751BF5">
      <w:pPr>
        <w:widowControl w:val="0"/>
        <w:spacing w:line="360" w:lineRule="auto"/>
        <w:ind w:firstLine="709"/>
        <w:jc w:val="both"/>
        <w:rPr>
          <w:sz w:val="28"/>
          <w:szCs w:val="28"/>
        </w:rPr>
      </w:pPr>
      <w:r w:rsidRPr="00751BF5">
        <w:rPr>
          <w:sz w:val="28"/>
          <w:szCs w:val="28"/>
        </w:rPr>
        <w:t>Хранение сертификатов ценных бумаг и (или) учет и переход прав на ценные бумаги, в которые размещены пенсионные резервы, осуществляются на основе договора фонда на услуги депозитария, заключаемого в порядке, устанавливаемом Правительством Российской Федерации.</w:t>
      </w:r>
    </w:p>
    <w:p w:rsidR="0018696B" w:rsidRPr="00751BF5" w:rsidRDefault="0018696B" w:rsidP="00751BF5">
      <w:pPr>
        <w:widowControl w:val="0"/>
        <w:spacing w:line="360" w:lineRule="auto"/>
        <w:ind w:firstLine="709"/>
        <w:jc w:val="both"/>
        <w:rPr>
          <w:sz w:val="28"/>
          <w:szCs w:val="28"/>
        </w:rPr>
      </w:pPr>
      <w:r w:rsidRPr="00751BF5">
        <w:rPr>
          <w:sz w:val="28"/>
          <w:szCs w:val="28"/>
        </w:rPr>
        <w:t>Доход, полученный от размещения пенсионных резервов, направляется на пополнение пенсионных резервов и покрытие расходов, связанных с обеспечением деятельности фонда, в соответствии с правилами фонда.</w:t>
      </w:r>
    </w:p>
    <w:p w:rsidR="0018696B" w:rsidRPr="00751BF5" w:rsidRDefault="0018696B" w:rsidP="00751BF5">
      <w:pPr>
        <w:widowControl w:val="0"/>
        <w:spacing w:line="360" w:lineRule="auto"/>
        <w:ind w:firstLine="709"/>
        <w:jc w:val="both"/>
        <w:rPr>
          <w:sz w:val="28"/>
          <w:szCs w:val="28"/>
        </w:rPr>
      </w:pPr>
      <w:r w:rsidRPr="00751BF5">
        <w:rPr>
          <w:sz w:val="28"/>
          <w:szCs w:val="28"/>
        </w:rPr>
        <w:t>Органами управления фонда являются совет фонда и исполнительная (генеральная) дирекция. Органами, осуществляющими контроль за деятельностью фонда, являются попечительский совет и ревизионная комиссия.</w:t>
      </w:r>
    </w:p>
    <w:p w:rsidR="0018696B" w:rsidRPr="00751BF5" w:rsidRDefault="0018696B" w:rsidP="00751BF5">
      <w:pPr>
        <w:widowControl w:val="0"/>
        <w:spacing w:line="360" w:lineRule="auto"/>
        <w:ind w:firstLine="709"/>
        <w:jc w:val="both"/>
        <w:rPr>
          <w:sz w:val="28"/>
          <w:szCs w:val="28"/>
        </w:rPr>
      </w:pPr>
      <w:r w:rsidRPr="00751BF5">
        <w:rPr>
          <w:sz w:val="28"/>
          <w:szCs w:val="28"/>
        </w:rPr>
        <w:t>Прекращение деятельности фонда может осуществляться в виде реорганизации (слияния, разделения, присоединения и выделения) или ликвидации.</w:t>
      </w:r>
    </w:p>
    <w:p w:rsidR="0018696B" w:rsidRPr="00751BF5" w:rsidRDefault="0018696B" w:rsidP="00751BF5">
      <w:pPr>
        <w:widowControl w:val="0"/>
        <w:spacing w:line="360" w:lineRule="auto"/>
        <w:ind w:firstLine="709"/>
        <w:jc w:val="both"/>
        <w:rPr>
          <w:sz w:val="28"/>
          <w:szCs w:val="28"/>
        </w:rPr>
      </w:pPr>
      <w:r w:rsidRPr="00751BF5">
        <w:rPr>
          <w:sz w:val="28"/>
          <w:szCs w:val="28"/>
        </w:rPr>
        <w:t>Реорганизация фонда осуществляется на основании решения совета фонда по согласованию с государственным уполномоченным органом.</w:t>
      </w:r>
    </w:p>
    <w:p w:rsidR="0018696B" w:rsidRPr="00751BF5" w:rsidRDefault="0018696B" w:rsidP="00751BF5">
      <w:pPr>
        <w:widowControl w:val="0"/>
        <w:spacing w:line="360" w:lineRule="auto"/>
        <w:ind w:firstLine="709"/>
        <w:jc w:val="both"/>
        <w:rPr>
          <w:sz w:val="28"/>
          <w:szCs w:val="28"/>
        </w:rPr>
      </w:pPr>
      <w:r w:rsidRPr="00751BF5">
        <w:rPr>
          <w:sz w:val="28"/>
          <w:szCs w:val="28"/>
        </w:rPr>
        <w:t>При ликвидации фонда пенсионные резервы направляются на удовлетворение требований вкладчиков и участников, средства от реализации имущества, предназначенного для обеспечения уставной деятельности фонда, направляются на удовлетворение требований всех кредиторов в соответствии с очередностью, установленной законодательством Российской Федерации.</w:t>
      </w:r>
    </w:p>
    <w:p w:rsidR="0018696B" w:rsidRPr="00751BF5" w:rsidRDefault="0018696B" w:rsidP="00751BF5">
      <w:pPr>
        <w:widowControl w:val="0"/>
        <w:spacing w:line="360" w:lineRule="auto"/>
        <w:ind w:firstLine="709"/>
        <w:jc w:val="both"/>
        <w:rPr>
          <w:sz w:val="28"/>
          <w:szCs w:val="28"/>
        </w:rPr>
      </w:pPr>
      <w:r w:rsidRPr="00751BF5">
        <w:rPr>
          <w:sz w:val="28"/>
          <w:szCs w:val="28"/>
        </w:rPr>
        <w:t>Государственное регулирование деятельности в области негосударственного пенсионного обеспечения населения и контроль за указанной деятельностью осуществляет государственный уполномоченный орган, действующий на основании ФЗ «О негосударственных пенсионных фондах» и в порядке, установленном Правительством Российской Федерации.</w:t>
      </w:r>
    </w:p>
    <w:p w:rsidR="0018696B" w:rsidRPr="00751BF5" w:rsidRDefault="0018696B" w:rsidP="00751BF5">
      <w:pPr>
        <w:widowControl w:val="0"/>
        <w:spacing w:line="360" w:lineRule="auto"/>
        <w:ind w:firstLine="709"/>
        <w:jc w:val="both"/>
        <w:rPr>
          <w:sz w:val="28"/>
          <w:szCs w:val="28"/>
        </w:rPr>
      </w:pPr>
      <w:r w:rsidRPr="00751BF5">
        <w:rPr>
          <w:sz w:val="28"/>
          <w:szCs w:val="28"/>
        </w:rPr>
        <w:t>Фонд имеет право на льготы по налогам, таможенным и иным федеральным сборам и платежам в соответствии с налоговым законодательством Российской Федерации.</w:t>
      </w:r>
    </w:p>
    <w:p w:rsidR="008A01C5" w:rsidRPr="00751BF5" w:rsidRDefault="0018696B" w:rsidP="00751BF5">
      <w:pPr>
        <w:widowControl w:val="0"/>
        <w:spacing w:line="360" w:lineRule="auto"/>
        <w:ind w:firstLine="709"/>
        <w:jc w:val="both"/>
        <w:rPr>
          <w:sz w:val="28"/>
          <w:szCs w:val="28"/>
        </w:rPr>
      </w:pPr>
      <w:r w:rsidRPr="00751BF5">
        <w:rPr>
          <w:sz w:val="28"/>
          <w:szCs w:val="28"/>
        </w:rPr>
        <w:t>Споры фонда с юридическими и физическими лицами рассматриваются в суде в порядке, предусмотренном законодательством Российской Федерации.</w:t>
      </w:r>
    </w:p>
    <w:p w:rsidR="0094687E" w:rsidRPr="00751BF5" w:rsidRDefault="0094687E" w:rsidP="00751BF5">
      <w:pPr>
        <w:widowControl w:val="0"/>
        <w:spacing w:line="360" w:lineRule="auto"/>
        <w:ind w:firstLine="709"/>
        <w:jc w:val="both"/>
        <w:rPr>
          <w:b/>
          <w:sz w:val="28"/>
          <w:szCs w:val="28"/>
        </w:rPr>
      </w:pPr>
    </w:p>
    <w:p w:rsidR="0094687E" w:rsidRPr="00751BF5" w:rsidRDefault="00712D2F" w:rsidP="00751BF5">
      <w:pPr>
        <w:widowControl w:val="0"/>
        <w:spacing w:line="360" w:lineRule="auto"/>
        <w:ind w:firstLine="709"/>
        <w:jc w:val="both"/>
        <w:rPr>
          <w:b/>
          <w:sz w:val="28"/>
          <w:szCs w:val="28"/>
        </w:rPr>
      </w:pPr>
      <w:r w:rsidRPr="00751BF5">
        <w:rPr>
          <w:b/>
          <w:sz w:val="28"/>
          <w:szCs w:val="28"/>
        </w:rPr>
        <w:t>2.4</w:t>
      </w:r>
      <w:r w:rsidR="0094687E" w:rsidRPr="00751BF5">
        <w:rPr>
          <w:b/>
          <w:sz w:val="28"/>
          <w:szCs w:val="28"/>
        </w:rPr>
        <w:t xml:space="preserve"> Кредитные союзы (КС)</w:t>
      </w:r>
    </w:p>
    <w:p w:rsidR="00751BF5" w:rsidRDefault="00751BF5" w:rsidP="00751BF5">
      <w:pPr>
        <w:widowControl w:val="0"/>
        <w:spacing w:line="360" w:lineRule="auto"/>
        <w:ind w:firstLine="709"/>
        <w:jc w:val="both"/>
        <w:rPr>
          <w:sz w:val="28"/>
          <w:szCs w:val="28"/>
        </w:rPr>
      </w:pPr>
    </w:p>
    <w:p w:rsidR="00385A0B" w:rsidRPr="00751BF5" w:rsidRDefault="00385A0B" w:rsidP="00751BF5">
      <w:pPr>
        <w:widowControl w:val="0"/>
        <w:spacing w:line="360" w:lineRule="auto"/>
        <w:ind w:firstLine="709"/>
        <w:jc w:val="both"/>
        <w:rPr>
          <w:sz w:val="28"/>
          <w:szCs w:val="28"/>
        </w:rPr>
      </w:pPr>
      <w:r w:rsidRPr="00751BF5">
        <w:rPr>
          <w:sz w:val="28"/>
          <w:szCs w:val="28"/>
        </w:rPr>
        <w:t>Кредитные союзы являются неотъемлемой и необходимой частью рынка ссудо-сберегательных услуг России. Мировой опыт показывает, что эта форма вполне отвечает современным задачам инвестирования и развития производительных сил. В ряде стран наблюдается бурный рост кредитной кооперации. В настоящее время в мире существует около 36 тысяч кредитных союзов, количество пайщиков которых достигло почти 85 миллионов человек, а активы составляют 336 млрд. долларов.</w:t>
      </w:r>
    </w:p>
    <w:p w:rsidR="00385A0B" w:rsidRPr="00751BF5" w:rsidRDefault="00385A0B" w:rsidP="00751BF5">
      <w:pPr>
        <w:widowControl w:val="0"/>
        <w:spacing w:line="360" w:lineRule="auto"/>
        <w:ind w:firstLine="709"/>
        <w:jc w:val="both"/>
        <w:rPr>
          <w:sz w:val="28"/>
          <w:szCs w:val="28"/>
        </w:rPr>
      </w:pPr>
      <w:r w:rsidRPr="00751BF5">
        <w:rPr>
          <w:sz w:val="28"/>
          <w:szCs w:val="28"/>
        </w:rPr>
        <w:t>По России в целом насчитывается около 130 кредитных потребительских кооперативов (кредитных союзов) с числом пайщиков порядка 40 тысяч человек и активами около 30 млрд. руб.</w:t>
      </w:r>
    </w:p>
    <w:p w:rsidR="00385A0B" w:rsidRPr="00751BF5" w:rsidRDefault="00385A0B" w:rsidP="00751BF5">
      <w:pPr>
        <w:widowControl w:val="0"/>
        <w:spacing w:line="360" w:lineRule="auto"/>
        <w:ind w:firstLine="709"/>
        <w:jc w:val="both"/>
        <w:rPr>
          <w:sz w:val="28"/>
          <w:szCs w:val="28"/>
        </w:rPr>
      </w:pPr>
      <w:r w:rsidRPr="00751BF5">
        <w:rPr>
          <w:sz w:val="28"/>
          <w:szCs w:val="28"/>
        </w:rPr>
        <w:t>Кредитный союз (КС) — это добровольное самодеятельное и самоуправляемое на демократических началах объединение лиц в целях создания коллективного денежного фонда для аккумуляции денежных средств и использования их на кредитование производственных или потребительских нужд или на страхование своих членов. Как и другие виды кооперации, кредитные кооперативы являются объединением лиц, а не капиталов. Членство в них является персональным и непередаваемым. В них действует принцип доступности и</w:t>
      </w:r>
      <w:r w:rsidR="00751BF5">
        <w:rPr>
          <w:sz w:val="28"/>
          <w:szCs w:val="28"/>
        </w:rPr>
        <w:t xml:space="preserve"> </w:t>
      </w:r>
      <w:r w:rsidRPr="00751BF5">
        <w:rPr>
          <w:sz w:val="28"/>
          <w:szCs w:val="28"/>
        </w:rPr>
        <w:t>добровольности</w:t>
      </w:r>
      <w:r w:rsidR="00751BF5">
        <w:rPr>
          <w:sz w:val="28"/>
          <w:szCs w:val="28"/>
        </w:rPr>
        <w:t xml:space="preserve"> </w:t>
      </w:r>
      <w:r w:rsidRPr="00751BF5">
        <w:rPr>
          <w:sz w:val="28"/>
          <w:szCs w:val="28"/>
        </w:rPr>
        <w:t>членства,</w:t>
      </w:r>
      <w:r w:rsidR="00751BF5">
        <w:rPr>
          <w:sz w:val="28"/>
          <w:szCs w:val="28"/>
        </w:rPr>
        <w:t xml:space="preserve"> </w:t>
      </w:r>
      <w:r w:rsidRPr="00751BF5">
        <w:rPr>
          <w:sz w:val="28"/>
          <w:szCs w:val="28"/>
        </w:rPr>
        <w:t>управление</w:t>
      </w:r>
      <w:r w:rsidR="00751BF5">
        <w:rPr>
          <w:sz w:val="28"/>
          <w:szCs w:val="28"/>
        </w:rPr>
        <w:t xml:space="preserve"> </w:t>
      </w:r>
      <w:r w:rsidRPr="00751BF5">
        <w:rPr>
          <w:sz w:val="28"/>
          <w:szCs w:val="28"/>
        </w:rPr>
        <w:t>осуществляется на демократических началах. КС является некоммерческой кооперативной организацией со статусом юридического лица. КС приобретает статус юридического лица со дня его государственной регистрации.</w:t>
      </w:r>
    </w:p>
    <w:p w:rsidR="00385A0B" w:rsidRPr="00751BF5" w:rsidRDefault="00385A0B" w:rsidP="00751BF5">
      <w:pPr>
        <w:widowControl w:val="0"/>
        <w:spacing w:line="360" w:lineRule="auto"/>
        <w:ind w:firstLine="709"/>
        <w:jc w:val="both"/>
        <w:rPr>
          <w:sz w:val="28"/>
          <w:szCs w:val="28"/>
        </w:rPr>
      </w:pPr>
      <w:r w:rsidRPr="00751BF5">
        <w:rPr>
          <w:sz w:val="28"/>
          <w:szCs w:val="28"/>
        </w:rPr>
        <w:t>КС создаются по признаку общности места жительства, трудовой деятельности, профессиональной принадлежности или любой другой общности граждан. Число членов КС ограничено и в большинстве случаев не превышает двух тысяч. Эти условия вводятся для того, чтобы повысить личную ответственность пайщиков перед кредитным союзом, а его администрации — перед пайщиками.</w:t>
      </w:r>
    </w:p>
    <w:p w:rsidR="00385A0B" w:rsidRPr="00751BF5" w:rsidRDefault="00385A0B" w:rsidP="00751BF5">
      <w:pPr>
        <w:widowControl w:val="0"/>
        <w:spacing w:line="360" w:lineRule="auto"/>
        <w:ind w:firstLine="709"/>
        <w:jc w:val="both"/>
        <w:rPr>
          <w:sz w:val="28"/>
          <w:szCs w:val="28"/>
        </w:rPr>
      </w:pPr>
      <w:r w:rsidRPr="00751BF5">
        <w:rPr>
          <w:sz w:val="28"/>
          <w:szCs w:val="28"/>
        </w:rPr>
        <w:t>Уже нынешний опыт работы КС в России за неполные четыре года показал, что данный финансовый институт помогает гражданам решать свои текущие проблемы, открывая широкий доступ к потребительскому кредиту и к надежным условиям формирования семейных накоплений с минимальным риском потери вкладов.</w:t>
      </w:r>
    </w:p>
    <w:p w:rsidR="00385A0B" w:rsidRPr="00751BF5" w:rsidRDefault="00385A0B" w:rsidP="00751BF5">
      <w:pPr>
        <w:widowControl w:val="0"/>
        <w:spacing w:line="360" w:lineRule="auto"/>
        <w:ind w:firstLine="709"/>
        <w:jc w:val="both"/>
        <w:rPr>
          <w:sz w:val="28"/>
          <w:szCs w:val="28"/>
        </w:rPr>
      </w:pPr>
      <w:r w:rsidRPr="00751BF5">
        <w:rPr>
          <w:sz w:val="28"/>
          <w:szCs w:val="28"/>
        </w:rPr>
        <w:t>КС в настоящий момент является единственным кредитным учреждением, которое может предоставить ссуду частному лицу на экономически приемлемых для него условиях. КС ввиду своих небольших размеров и на основе принципа “все знают всех” способен без значительных издержек и наиболее точно оценить кредитоспособность своего пайщика, основываясь не только на материальном или юридическом обеспечении кредита, но и на его личной порядочности, что значительно упрощает процедуру получения кредита пайщиком КС.</w:t>
      </w:r>
    </w:p>
    <w:p w:rsidR="00385A0B" w:rsidRPr="00751BF5" w:rsidRDefault="00385A0B" w:rsidP="00751BF5">
      <w:pPr>
        <w:widowControl w:val="0"/>
        <w:spacing w:line="360" w:lineRule="auto"/>
        <w:ind w:firstLine="709"/>
        <w:jc w:val="both"/>
        <w:rPr>
          <w:sz w:val="28"/>
          <w:szCs w:val="28"/>
        </w:rPr>
      </w:pPr>
      <w:r w:rsidRPr="00751BF5">
        <w:rPr>
          <w:sz w:val="28"/>
          <w:szCs w:val="28"/>
        </w:rPr>
        <w:t>Необходимо учесть, что важнейшим преимуществом кредитных союзов перед другими финансовыми институтами является их высокая надежность, достигаемая высоким уровнем взаимного доверия внутри КС и демократическими процедурами управления и контроля.</w:t>
      </w:r>
    </w:p>
    <w:p w:rsidR="00385A0B" w:rsidRPr="00751BF5" w:rsidRDefault="00385A0B" w:rsidP="00751BF5">
      <w:pPr>
        <w:widowControl w:val="0"/>
        <w:spacing w:line="360" w:lineRule="auto"/>
        <w:ind w:firstLine="709"/>
        <w:jc w:val="both"/>
        <w:rPr>
          <w:sz w:val="28"/>
          <w:szCs w:val="28"/>
        </w:rPr>
      </w:pPr>
      <w:r w:rsidRPr="00751BF5">
        <w:rPr>
          <w:sz w:val="28"/>
          <w:szCs w:val="28"/>
        </w:rPr>
        <w:t xml:space="preserve">Для обеспечения своей надежности КС необходимо выявлять и оценивать риски своей деятельности и управлять ими. </w:t>
      </w:r>
    </w:p>
    <w:p w:rsidR="00385A0B" w:rsidRPr="00751BF5" w:rsidRDefault="00385A0B" w:rsidP="00751BF5">
      <w:pPr>
        <w:widowControl w:val="0"/>
        <w:spacing w:line="360" w:lineRule="auto"/>
        <w:ind w:firstLine="709"/>
        <w:jc w:val="both"/>
        <w:rPr>
          <w:sz w:val="28"/>
          <w:szCs w:val="28"/>
        </w:rPr>
      </w:pPr>
      <w:r w:rsidRPr="00751BF5">
        <w:rPr>
          <w:sz w:val="28"/>
          <w:szCs w:val="28"/>
        </w:rPr>
        <w:t>Основными финансово-кредитными рисками являются:</w:t>
      </w:r>
    </w:p>
    <w:p w:rsidR="00385A0B" w:rsidRPr="00751BF5" w:rsidRDefault="00385A0B" w:rsidP="00751BF5">
      <w:pPr>
        <w:widowControl w:val="0"/>
        <w:spacing w:line="360" w:lineRule="auto"/>
        <w:ind w:firstLine="709"/>
        <w:jc w:val="both"/>
        <w:rPr>
          <w:sz w:val="28"/>
          <w:szCs w:val="28"/>
        </w:rPr>
      </w:pPr>
      <w:r w:rsidRPr="00751BF5">
        <w:rPr>
          <w:sz w:val="28"/>
          <w:szCs w:val="28"/>
        </w:rPr>
        <w:t xml:space="preserve">• риски пассивных операций (риск досрочного изъятия вкладов (депозитов); </w:t>
      </w:r>
    </w:p>
    <w:p w:rsidR="00385A0B" w:rsidRPr="00751BF5" w:rsidRDefault="00385A0B" w:rsidP="00751BF5">
      <w:pPr>
        <w:widowControl w:val="0"/>
        <w:spacing w:line="360" w:lineRule="auto"/>
        <w:ind w:firstLine="709"/>
        <w:jc w:val="both"/>
        <w:rPr>
          <w:sz w:val="28"/>
          <w:szCs w:val="28"/>
        </w:rPr>
      </w:pPr>
      <w:r w:rsidRPr="00751BF5">
        <w:rPr>
          <w:sz w:val="28"/>
          <w:szCs w:val="28"/>
        </w:rPr>
        <w:t xml:space="preserve">• риск массового изъятия паев; </w:t>
      </w:r>
    </w:p>
    <w:p w:rsidR="00385A0B" w:rsidRPr="00751BF5" w:rsidRDefault="00385A0B" w:rsidP="00751BF5">
      <w:pPr>
        <w:widowControl w:val="0"/>
        <w:spacing w:line="360" w:lineRule="auto"/>
        <w:ind w:firstLine="709"/>
        <w:jc w:val="both"/>
        <w:rPr>
          <w:sz w:val="28"/>
          <w:szCs w:val="28"/>
        </w:rPr>
      </w:pPr>
      <w:r w:rsidRPr="00751BF5">
        <w:rPr>
          <w:sz w:val="28"/>
          <w:szCs w:val="28"/>
        </w:rPr>
        <w:t xml:space="preserve">• риск привлечения “грязных денег” (криминальных, связанных с уклонением от налогов и т. п.); </w:t>
      </w:r>
    </w:p>
    <w:p w:rsidR="00385A0B" w:rsidRPr="00751BF5" w:rsidRDefault="00385A0B" w:rsidP="00751BF5">
      <w:pPr>
        <w:widowControl w:val="0"/>
        <w:spacing w:line="360" w:lineRule="auto"/>
        <w:ind w:firstLine="709"/>
        <w:jc w:val="both"/>
        <w:rPr>
          <w:sz w:val="28"/>
          <w:szCs w:val="28"/>
        </w:rPr>
      </w:pPr>
      <w:r w:rsidRPr="00751BF5">
        <w:rPr>
          <w:sz w:val="28"/>
          <w:szCs w:val="28"/>
        </w:rPr>
        <w:t>• риск завышенной ставки по депозитам;</w:t>
      </w:r>
    </w:p>
    <w:p w:rsidR="00385A0B" w:rsidRPr="00751BF5" w:rsidRDefault="00385A0B" w:rsidP="00751BF5">
      <w:pPr>
        <w:widowControl w:val="0"/>
        <w:spacing w:line="360" w:lineRule="auto"/>
        <w:ind w:firstLine="709"/>
        <w:jc w:val="both"/>
        <w:rPr>
          <w:sz w:val="28"/>
          <w:szCs w:val="28"/>
        </w:rPr>
      </w:pPr>
      <w:r w:rsidRPr="00751BF5">
        <w:rPr>
          <w:sz w:val="28"/>
          <w:szCs w:val="28"/>
        </w:rPr>
        <w:t xml:space="preserve">• риски активных операций (риск невозврата кредита (ссуды) вследствие недобросовестности заемщика, его разорения или смерти; </w:t>
      </w:r>
    </w:p>
    <w:p w:rsidR="00385A0B" w:rsidRPr="00751BF5" w:rsidRDefault="00385A0B" w:rsidP="00751BF5">
      <w:pPr>
        <w:widowControl w:val="0"/>
        <w:spacing w:line="360" w:lineRule="auto"/>
        <w:ind w:firstLine="709"/>
        <w:jc w:val="both"/>
        <w:rPr>
          <w:sz w:val="28"/>
          <w:szCs w:val="28"/>
        </w:rPr>
      </w:pPr>
      <w:r w:rsidRPr="00751BF5">
        <w:rPr>
          <w:sz w:val="28"/>
          <w:szCs w:val="28"/>
        </w:rPr>
        <w:t xml:space="preserve">• риск неплатежеспособности крупного заемщика, разновидность кредитного или рыночного риска; </w:t>
      </w:r>
    </w:p>
    <w:p w:rsidR="00385A0B" w:rsidRPr="00751BF5" w:rsidRDefault="00F4759C" w:rsidP="00751BF5">
      <w:pPr>
        <w:widowControl w:val="0"/>
        <w:spacing w:line="360" w:lineRule="auto"/>
        <w:ind w:firstLine="709"/>
        <w:jc w:val="both"/>
        <w:rPr>
          <w:sz w:val="28"/>
          <w:szCs w:val="28"/>
        </w:rPr>
      </w:pPr>
      <w:r w:rsidRPr="00751BF5">
        <w:rPr>
          <w:sz w:val="28"/>
          <w:szCs w:val="28"/>
        </w:rPr>
        <w:t>• риск неликвидности активов;</w:t>
      </w:r>
    </w:p>
    <w:p w:rsidR="00385A0B" w:rsidRPr="00751BF5" w:rsidRDefault="00385A0B" w:rsidP="00751BF5">
      <w:pPr>
        <w:widowControl w:val="0"/>
        <w:spacing w:line="360" w:lineRule="auto"/>
        <w:ind w:firstLine="709"/>
        <w:jc w:val="both"/>
        <w:rPr>
          <w:sz w:val="28"/>
          <w:szCs w:val="28"/>
        </w:rPr>
      </w:pPr>
      <w:r w:rsidRPr="00751BF5">
        <w:rPr>
          <w:sz w:val="28"/>
          <w:szCs w:val="28"/>
        </w:rPr>
        <w:t>• риск потери капитальной стоимости активов (обесценение ценных бумаг);</w:t>
      </w:r>
    </w:p>
    <w:p w:rsidR="00385A0B" w:rsidRPr="00751BF5" w:rsidRDefault="00385A0B" w:rsidP="00751BF5">
      <w:pPr>
        <w:widowControl w:val="0"/>
        <w:spacing w:line="360" w:lineRule="auto"/>
        <w:ind w:firstLine="709"/>
        <w:jc w:val="both"/>
        <w:rPr>
          <w:sz w:val="28"/>
          <w:szCs w:val="28"/>
        </w:rPr>
      </w:pPr>
      <w:r w:rsidRPr="00751BF5">
        <w:rPr>
          <w:sz w:val="28"/>
          <w:szCs w:val="28"/>
        </w:rPr>
        <w:t xml:space="preserve">• смешанные риски (риск несбалансированности структуры активов и пассивов по срокам; </w:t>
      </w:r>
    </w:p>
    <w:p w:rsidR="00385A0B" w:rsidRPr="00751BF5" w:rsidRDefault="00385A0B" w:rsidP="00751BF5">
      <w:pPr>
        <w:widowControl w:val="0"/>
        <w:spacing w:line="360" w:lineRule="auto"/>
        <w:ind w:firstLine="709"/>
        <w:jc w:val="both"/>
        <w:rPr>
          <w:sz w:val="28"/>
          <w:szCs w:val="28"/>
        </w:rPr>
      </w:pPr>
      <w:r w:rsidRPr="00751BF5">
        <w:rPr>
          <w:sz w:val="28"/>
          <w:szCs w:val="28"/>
        </w:rPr>
        <w:t>• риск юридической некачественности договоров (как по привлечению средств, так и по их размещению) и т. д.).</w:t>
      </w:r>
    </w:p>
    <w:p w:rsidR="00385A0B" w:rsidRPr="00751BF5" w:rsidRDefault="00385A0B" w:rsidP="00751BF5">
      <w:pPr>
        <w:widowControl w:val="0"/>
        <w:spacing w:line="360" w:lineRule="auto"/>
        <w:ind w:firstLine="709"/>
        <w:jc w:val="both"/>
        <w:rPr>
          <w:sz w:val="28"/>
          <w:szCs w:val="28"/>
        </w:rPr>
      </w:pPr>
      <w:r w:rsidRPr="00751BF5">
        <w:rPr>
          <w:sz w:val="28"/>
          <w:szCs w:val="28"/>
        </w:rPr>
        <w:t>Вышеперечисленные риски присущи в той или иной мере всем кредитно-финансовым учреждениям. Но поскольку КС делают ставку на повышенную надежность, для них особенно важно не переступить черту допустимого риска. Допустимыми рисками для КС являются те риски, без которых невозможно осуществлять основную деятельность — оказание услуг частным лицам по кредитованию и сбережению средств.</w:t>
      </w:r>
    </w:p>
    <w:p w:rsidR="00EE37C3" w:rsidRPr="00751BF5" w:rsidRDefault="00385A0B" w:rsidP="00751BF5">
      <w:pPr>
        <w:widowControl w:val="0"/>
        <w:spacing w:line="360" w:lineRule="auto"/>
        <w:ind w:firstLine="709"/>
        <w:jc w:val="both"/>
        <w:rPr>
          <w:sz w:val="28"/>
          <w:szCs w:val="28"/>
        </w:rPr>
      </w:pPr>
      <w:r w:rsidRPr="00751BF5">
        <w:rPr>
          <w:sz w:val="28"/>
          <w:szCs w:val="28"/>
        </w:rPr>
        <w:t>Исходя из мирового опыта, устойчивая деятельность, повышение надежности и развитие системы кредитных союзов возможны лишь при наличии специального законодательства, определяющего специфику их деятельности и одновременно наделяющего их разнообразными льготами, в том числе налоговыми.</w:t>
      </w:r>
    </w:p>
    <w:p w:rsidR="00EE37C3" w:rsidRPr="00751BF5" w:rsidRDefault="00EE37C3" w:rsidP="00751BF5">
      <w:pPr>
        <w:widowControl w:val="0"/>
        <w:spacing w:line="360" w:lineRule="auto"/>
        <w:ind w:firstLine="709"/>
        <w:jc w:val="both"/>
        <w:rPr>
          <w:sz w:val="28"/>
          <w:szCs w:val="28"/>
        </w:rPr>
      </w:pPr>
    </w:p>
    <w:p w:rsidR="006E1324" w:rsidRDefault="00751BF5" w:rsidP="00751BF5">
      <w:pPr>
        <w:widowControl w:val="0"/>
        <w:tabs>
          <w:tab w:val="left" w:pos="426"/>
        </w:tabs>
        <w:spacing w:line="360" w:lineRule="auto"/>
        <w:rPr>
          <w:b/>
          <w:sz w:val="28"/>
          <w:szCs w:val="28"/>
        </w:rPr>
      </w:pPr>
      <w:r>
        <w:rPr>
          <w:b/>
          <w:sz w:val="28"/>
          <w:szCs w:val="28"/>
        </w:rPr>
        <w:br w:type="page"/>
      </w:r>
      <w:r w:rsidR="006E1324" w:rsidRPr="00751BF5">
        <w:rPr>
          <w:b/>
          <w:sz w:val="28"/>
          <w:szCs w:val="28"/>
        </w:rPr>
        <w:t>Список литературы</w:t>
      </w:r>
    </w:p>
    <w:p w:rsidR="00751BF5" w:rsidRPr="00751BF5" w:rsidRDefault="00751BF5" w:rsidP="00751BF5">
      <w:pPr>
        <w:widowControl w:val="0"/>
        <w:tabs>
          <w:tab w:val="left" w:pos="426"/>
        </w:tabs>
        <w:spacing w:line="360" w:lineRule="auto"/>
        <w:rPr>
          <w:b/>
          <w:sz w:val="28"/>
          <w:szCs w:val="28"/>
        </w:rPr>
      </w:pPr>
    </w:p>
    <w:p w:rsidR="0018696B" w:rsidRPr="00751BF5" w:rsidRDefault="0018696B" w:rsidP="00751BF5">
      <w:pPr>
        <w:widowControl w:val="0"/>
        <w:numPr>
          <w:ilvl w:val="0"/>
          <w:numId w:val="31"/>
        </w:numPr>
        <w:tabs>
          <w:tab w:val="clear" w:pos="720"/>
          <w:tab w:val="left" w:pos="426"/>
        </w:tabs>
        <w:spacing w:line="360" w:lineRule="auto"/>
        <w:ind w:left="0" w:firstLine="0"/>
        <w:rPr>
          <w:sz w:val="28"/>
          <w:szCs w:val="28"/>
        </w:rPr>
      </w:pPr>
      <w:r w:rsidRPr="00751BF5">
        <w:rPr>
          <w:sz w:val="28"/>
          <w:szCs w:val="28"/>
        </w:rPr>
        <w:t>Федеральный закон от 29 ноября 2001 г. N 156-ФЗ "Об инвестиционных фондах"</w:t>
      </w:r>
      <w:r w:rsidR="00300408" w:rsidRPr="00751BF5">
        <w:rPr>
          <w:sz w:val="28"/>
          <w:szCs w:val="28"/>
        </w:rPr>
        <w:t>.</w:t>
      </w:r>
    </w:p>
    <w:p w:rsidR="00300408" w:rsidRPr="00751BF5" w:rsidRDefault="00300408" w:rsidP="00751BF5">
      <w:pPr>
        <w:widowControl w:val="0"/>
        <w:numPr>
          <w:ilvl w:val="0"/>
          <w:numId w:val="31"/>
        </w:numPr>
        <w:tabs>
          <w:tab w:val="clear" w:pos="720"/>
          <w:tab w:val="left" w:pos="426"/>
        </w:tabs>
        <w:spacing w:line="360" w:lineRule="auto"/>
        <w:ind w:left="0" w:firstLine="0"/>
        <w:rPr>
          <w:sz w:val="28"/>
          <w:szCs w:val="28"/>
        </w:rPr>
      </w:pPr>
      <w:r w:rsidRPr="00751BF5">
        <w:rPr>
          <w:sz w:val="28"/>
          <w:szCs w:val="28"/>
        </w:rPr>
        <w:t>Федеральный Закон от 06.12.2007 N 334-ФЗ "О внесении изменений в Федеральный Закон "Об инвестиционных фондах" и отдельные законодательные акты Российской Федерации".</w:t>
      </w:r>
    </w:p>
    <w:p w:rsidR="00300408" w:rsidRPr="00751BF5" w:rsidRDefault="00300408" w:rsidP="00751BF5">
      <w:pPr>
        <w:widowControl w:val="0"/>
        <w:numPr>
          <w:ilvl w:val="0"/>
          <w:numId w:val="31"/>
        </w:numPr>
        <w:tabs>
          <w:tab w:val="clear" w:pos="720"/>
          <w:tab w:val="left" w:pos="426"/>
        </w:tabs>
        <w:spacing w:line="360" w:lineRule="auto"/>
        <w:ind w:left="0" w:firstLine="0"/>
        <w:rPr>
          <w:sz w:val="28"/>
          <w:szCs w:val="28"/>
        </w:rPr>
      </w:pPr>
      <w:r w:rsidRPr="00751BF5">
        <w:rPr>
          <w:sz w:val="28"/>
          <w:szCs w:val="28"/>
        </w:rPr>
        <w:t>Федеральный закон от 26 декабря 1995г. №208-ФЗ «Об акционерных обществах».</w:t>
      </w:r>
    </w:p>
    <w:p w:rsidR="00300408" w:rsidRPr="00751BF5" w:rsidRDefault="00300408" w:rsidP="00751BF5">
      <w:pPr>
        <w:widowControl w:val="0"/>
        <w:numPr>
          <w:ilvl w:val="0"/>
          <w:numId w:val="31"/>
        </w:numPr>
        <w:tabs>
          <w:tab w:val="clear" w:pos="720"/>
          <w:tab w:val="left" w:pos="426"/>
        </w:tabs>
        <w:spacing w:line="360" w:lineRule="auto"/>
        <w:ind w:left="0" w:firstLine="0"/>
        <w:rPr>
          <w:sz w:val="28"/>
          <w:szCs w:val="28"/>
        </w:rPr>
      </w:pPr>
      <w:r w:rsidRPr="00751BF5">
        <w:rPr>
          <w:sz w:val="28"/>
          <w:szCs w:val="28"/>
        </w:rPr>
        <w:t>Федеральный закон от 7 мая 1998г. №75-ФЗ «О негосударственных пенсионных фондах».</w:t>
      </w:r>
    </w:p>
    <w:p w:rsidR="00300408" w:rsidRPr="00751BF5" w:rsidRDefault="00300408" w:rsidP="00751BF5">
      <w:pPr>
        <w:widowControl w:val="0"/>
        <w:numPr>
          <w:ilvl w:val="0"/>
          <w:numId w:val="31"/>
        </w:numPr>
        <w:tabs>
          <w:tab w:val="clear" w:pos="720"/>
          <w:tab w:val="left" w:pos="426"/>
        </w:tabs>
        <w:spacing w:line="360" w:lineRule="auto"/>
        <w:ind w:left="0" w:firstLine="0"/>
        <w:rPr>
          <w:sz w:val="28"/>
          <w:szCs w:val="28"/>
        </w:rPr>
      </w:pPr>
      <w:r w:rsidRPr="00751BF5">
        <w:rPr>
          <w:sz w:val="28"/>
          <w:szCs w:val="28"/>
        </w:rPr>
        <w:t>Федеральный закон от 22 апреля 1996г. №39-ФЗ «О рынке ценных бумаг».</w:t>
      </w:r>
    </w:p>
    <w:p w:rsidR="00300408" w:rsidRPr="00751BF5" w:rsidRDefault="00300408" w:rsidP="00751BF5">
      <w:pPr>
        <w:widowControl w:val="0"/>
        <w:numPr>
          <w:ilvl w:val="0"/>
          <w:numId w:val="31"/>
        </w:numPr>
        <w:tabs>
          <w:tab w:val="clear" w:pos="720"/>
          <w:tab w:val="left" w:pos="426"/>
        </w:tabs>
        <w:spacing w:line="360" w:lineRule="auto"/>
        <w:ind w:left="0" w:firstLine="0"/>
        <w:rPr>
          <w:sz w:val="28"/>
          <w:szCs w:val="28"/>
        </w:rPr>
      </w:pPr>
      <w:r w:rsidRPr="00751BF5">
        <w:rPr>
          <w:sz w:val="28"/>
          <w:szCs w:val="28"/>
        </w:rPr>
        <w:t>Гражданский кодекс Российской Федерации.</w:t>
      </w:r>
    </w:p>
    <w:p w:rsidR="00300408" w:rsidRPr="00751BF5" w:rsidRDefault="00300408" w:rsidP="00751BF5">
      <w:pPr>
        <w:widowControl w:val="0"/>
        <w:numPr>
          <w:ilvl w:val="0"/>
          <w:numId w:val="31"/>
        </w:numPr>
        <w:tabs>
          <w:tab w:val="clear" w:pos="720"/>
          <w:tab w:val="left" w:pos="426"/>
        </w:tabs>
        <w:spacing w:line="360" w:lineRule="auto"/>
        <w:ind w:left="0" w:firstLine="0"/>
        <w:rPr>
          <w:sz w:val="28"/>
          <w:szCs w:val="28"/>
        </w:rPr>
      </w:pPr>
      <w:r w:rsidRPr="00751BF5">
        <w:rPr>
          <w:sz w:val="28"/>
          <w:szCs w:val="28"/>
        </w:rPr>
        <w:t>Новиков А.В., Алексеев Е.Е., Новгородов П.А., Николаев И.Н., Степаненков Ю.В. Рынок ценных бумаг: Учебно-методический комплекс. – Новосибирск: НГУЭУ, 2007.</w:t>
      </w:r>
    </w:p>
    <w:p w:rsidR="006E1324" w:rsidRPr="00751BF5" w:rsidRDefault="006E1324" w:rsidP="00751BF5">
      <w:pPr>
        <w:widowControl w:val="0"/>
        <w:tabs>
          <w:tab w:val="left" w:pos="426"/>
        </w:tabs>
        <w:spacing w:line="360" w:lineRule="auto"/>
        <w:rPr>
          <w:sz w:val="28"/>
          <w:szCs w:val="28"/>
        </w:rPr>
      </w:pPr>
      <w:bookmarkStart w:id="0" w:name="_GoBack"/>
      <w:bookmarkEnd w:id="0"/>
    </w:p>
    <w:sectPr w:rsidR="006E1324" w:rsidRPr="00751BF5" w:rsidSect="00751BF5">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EB4" w:rsidRDefault="00BC6EB4">
      <w:r>
        <w:separator/>
      </w:r>
    </w:p>
  </w:endnote>
  <w:endnote w:type="continuationSeparator" w:id="0">
    <w:p w:rsidR="00BC6EB4" w:rsidRDefault="00BC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5A3" w:rsidRDefault="009E15A3" w:rsidP="00837A4E">
    <w:pPr>
      <w:pStyle w:val="a3"/>
      <w:framePr w:wrap="around" w:vAnchor="text" w:hAnchor="margin" w:xAlign="center" w:y="1"/>
      <w:rPr>
        <w:rStyle w:val="a5"/>
      </w:rPr>
    </w:pPr>
  </w:p>
  <w:p w:rsidR="009E15A3" w:rsidRDefault="009E15A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5A3" w:rsidRDefault="0019029A" w:rsidP="00837A4E">
    <w:pPr>
      <w:pStyle w:val="a3"/>
      <w:framePr w:wrap="around" w:vAnchor="text" w:hAnchor="margin" w:xAlign="center" w:y="1"/>
      <w:rPr>
        <w:rStyle w:val="a5"/>
      </w:rPr>
    </w:pPr>
    <w:r>
      <w:rPr>
        <w:rStyle w:val="a5"/>
        <w:noProof/>
      </w:rPr>
      <w:t>2</w:t>
    </w:r>
  </w:p>
  <w:p w:rsidR="009E15A3" w:rsidRDefault="009E15A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EB4" w:rsidRDefault="00BC6EB4">
      <w:r>
        <w:separator/>
      </w:r>
    </w:p>
  </w:footnote>
  <w:footnote w:type="continuationSeparator" w:id="0">
    <w:p w:rsidR="00BC6EB4" w:rsidRDefault="00BC6E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25F3F"/>
    <w:multiLevelType w:val="hybridMultilevel"/>
    <w:tmpl w:val="46F21878"/>
    <w:lvl w:ilvl="0" w:tplc="C560915A">
      <w:start w:val="1"/>
      <w:numFmt w:val="bullet"/>
      <w:lvlText w:val=""/>
      <w:lvlJc w:val="left"/>
      <w:pPr>
        <w:tabs>
          <w:tab w:val="num" w:pos="2109"/>
        </w:tabs>
        <w:ind w:left="2109" w:hanging="51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08F690C"/>
    <w:multiLevelType w:val="multilevel"/>
    <w:tmpl w:val="AD540744"/>
    <w:lvl w:ilvl="0">
      <w:start w:val="1"/>
      <w:numFmt w:val="bullet"/>
      <w:lvlText w:val=""/>
      <w:lvlJc w:val="left"/>
      <w:pPr>
        <w:tabs>
          <w:tab w:val="num" w:pos="1247"/>
        </w:tabs>
        <w:ind w:left="1361" w:hanging="227"/>
      </w:pPr>
      <w:rPr>
        <w:rFonts w:ascii="Symbol" w:hAnsi="Symbol" w:hint="default"/>
        <w:color w:val="auto"/>
      </w:rPr>
    </w:lvl>
    <w:lvl w:ilvl="1">
      <w:start w:val="1"/>
      <w:numFmt w:val="bullet"/>
      <w:lvlText w:val=""/>
      <w:lvlJc w:val="left"/>
      <w:pPr>
        <w:tabs>
          <w:tab w:val="num" w:pos="1247"/>
        </w:tabs>
        <w:ind w:left="1361" w:hanging="227"/>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1866C4F"/>
    <w:multiLevelType w:val="multilevel"/>
    <w:tmpl w:val="25BAC776"/>
    <w:lvl w:ilvl="0">
      <w:start w:val="1"/>
      <w:numFmt w:val="bullet"/>
      <w:lvlText w:val=""/>
      <w:lvlJc w:val="left"/>
      <w:pPr>
        <w:tabs>
          <w:tab w:val="num" w:pos="1956"/>
        </w:tabs>
        <w:ind w:left="2070" w:hanging="227"/>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
    <w:nsid w:val="12422EAA"/>
    <w:multiLevelType w:val="hybridMultilevel"/>
    <w:tmpl w:val="E528CDDC"/>
    <w:lvl w:ilvl="0" w:tplc="47ECB96C">
      <w:start w:val="1"/>
      <w:numFmt w:val="bullet"/>
      <w:lvlText w:val=""/>
      <w:lvlJc w:val="left"/>
      <w:pPr>
        <w:tabs>
          <w:tab w:val="num" w:pos="1956"/>
        </w:tabs>
        <w:ind w:left="2070" w:hanging="227"/>
      </w:pPr>
      <w:rPr>
        <w:rFonts w:ascii="Symbol" w:hAnsi="Symbol" w:hint="default"/>
        <w:color w:val="auto"/>
      </w:rPr>
    </w:lvl>
    <w:lvl w:ilvl="1" w:tplc="CE982326">
      <w:start w:val="1"/>
      <w:numFmt w:val="bullet"/>
      <w:lvlText w:val=""/>
      <w:lvlJc w:val="left"/>
      <w:pPr>
        <w:tabs>
          <w:tab w:val="num" w:pos="1247"/>
        </w:tabs>
        <w:ind w:left="1361" w:hanging="227"/>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52F5DA2"/>
    <w:multiLevelType w:val="multilevel"/>
    <w:tmpl w:val="3EC8CEDA"/>
    <w:lvl w:ilvl="0">
      <w:start w:val="1"/>
      <w:numFmt w:val="bullet"/>
      <w:lvlText w:val=""/>
      <w:lvlJc w:val="left"/>
      <w:pPr>
        <w:tabs>
          <w:tab w:val="num" w:pos="1247"/>
        </w:tabs>
        <w:ind w:left="1247" w:hanging="113"/>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155F018E"/>
    <w:multiLevelType w:val="hybridMultilevel"/>
    <w:tmpl w:val="87CAEA98"/>
    <w:lvl w:ilvl="0" w:tplc="9124A736">
      <w:start w:val="1"/>
      <w:numFmt w:val="bullet"/>
      <w:lvlText w:val=""/>
      <w:lvlJc w:val="left"/>
      <w:pPr>
        <w:tabs>
          <w:tab w:val="num" w:pos="2098"/>
        </w:tabs>
        <w:ind w:left="2098" w:hanging="964"/>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59B7F41"/>
    <w:multiLevelType w:val="hybridMultilevel"/>
    <w:tmpl w:val="81BCAB68"/>
    <w:lvl w:ilvl="0" w:tplc="576E9180">
      <w:start w:val="1"/>
      <w:numFmt w:val="bullet"/>
      <w:lvlText w:val=""/>
      <w:lvlJc w:val="left"/>
      <w:pPr>
        <w:tabs>
          <w:tab w:val="num" w:pos="1247"/>
        </w:tabs>
        <w:ind w:left="1361"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765017"/>
    <w:multiLevelType w:val="hybridMultilevel"/>
    <w:tmpl w:val="AD589EB2"/>
    <w:lvl w:ilvl="0" w:tplc="6A969018">
      <w:start w:val="1"/>
      <w:numFmt w:val="bullet"/>
      <w:lvlText w:val=""/>
      <w:lvlJc w:val="left"/>
      <w:pPr>
        <w:tabs>
          <w:tab w:val="num" w:pos="1956"/>
        </w:tabs>
        <w:ind w:left="709" w:firstLine="1134"/>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D1F699F"/>
    <w:multiLevelType w:val="hybridMultilevel"/>
    <w:tmpl w:val="AD540744"/>
    <w:lvl w:ilvl="0" w:tplc="B1B058D6">
      <w:start w:val="1"/>
      <w:numFmt w:val="bullet"/>
      <w:lvlText w:val=""/>
      <w:lvlJc w:val="left"/>
      <w:pPr>
        <w:tabs>
          <w:tab w:val="num" w:pos="1247"/>
        </w:tabs>
        <w:ind w:left="1361" w:hanging="227"/>
      </w:pPr>
      <w:rPr>
        <w:rFonts w:ascii="Symbol" w:hAnsi="Symbol" w:hint="default"/>
        <w:color w:val="auto"/>
      </w:rPr>
    </w:lvl>
    <w:lvl w:ilvl="1" w:tplc="47ECB96C">
      <w:start w:val="1"/>
      <w:numFmt w:val="bullet"/>
      <w:lvlText w:val=""/>
      <w:lvlJc w:val="left"/>
      <w:pPr>
        <w:tabs>
          <w:tab w:val="num" w:pos="1247"/>
        </w:tabs>
        <w:ind w:left="1361" w:hanging="227"/>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64413C"/>
    <w:multiLevelType w:val="hybridMultilevel"/>
    <w:tmpl w:val="B0588D74"/>
    <w:lvl w:ilvl="0" w:tplc="0C6628E8">
      <w:start w:val="1"/>
      <w:numFmt w:val="bullet"/>
      <w:lvlText w:val=""/>
      <w:lvlJc w:val="left"/>
      <w:pPr>
        <w:tabs>
          <w:tab w:val="num" w:pos="567"/>
        </w:tabs>
        <w:ind w:left="567" w:hanging="567"/>
      </w:pPr>
      <w:rPr>
        <w:rFonts w:ascii="Symbol" w:hAnsi="Symbol" w:hint="default"/>
        <w:color w:val="auto"/>
      </w:rPr>
    </w:lvl>
    <w:lvl w:ilvl="1" w:tplc="4F7CCEA4">
      <w:start w:val="1"/>
      <w:numFmt w:val="bullet"/>
      <w:lvlText w:val=""/>
      <w:lvlJc w:val="left"/>
      <w:pPr>
        <w:tabs>
          <w:tab w:val="num" w:pos="1193"/>
        </w:tabs>
        <w:ind w:firstLine="1134"/>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1C29D2"/>
    <w:multiLevelType w:val="multilevel"/>
    <w:tmpl w:val="46F21878"/>
    <w:lvl w:ilvl="0">
      <w:start w:val="1"/>
      <w:numFmt w:val="bullet"/>
      <w:lvlText w:val=""/>
      <w:lvlJc w:val="left"/>
      <w:pPr>
        <w:tabs>
          <w:tab w:val="num" w:pos="2109"/>
        </w:tabs>
        <w:ind w:left="2109" w:hanging="51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nsid w:val="250D2BEE"/>
    <w:multiLevelType w:val="multilevel"/>
    <w:tmpl w:val="3DBEED00"/>
    <w:lvl w:ilvl="0">
      <w:start w:val="1"/>
      <w:numFmt w:val="bullet"/>
      <w:lvlText w:val=""/>
      <w:lvlJc w:val="left"/>
      <w:pPr>
        <w:tabs>
          <w:tab w:val="num" w:pos="1247"/>
        </w:tabs>
        <w:ind w:left="1247" w:hanging="113"/>
      </w:pPr>
      <w:rPr>
        <w:rFonts w:ascii="Symbol" w:hAnsi="Symbol" w:hint="default"/>
        <w:color w:val="auto"/>
      </w:rPr>
    </w:lvl>
    <w:lvl w:ilvl="1">
      <w:start w:val="1"/>
      <w:numFmt w:val="bullet"/>
      <w:lvlText w:val=""/>
      <w:lvlJc w:val="left"/>
      <w:pPr>
        <w:tabs>
          <w:tab w:val="num" w:pos="1247"/>
        </w:tabs>
        <w:ind w:left="1361" w:hanging="227"/>
      </w:pPr>
      <w:rPr>
        <w:rFonts w:ascii="Symbol" w:hAnsi="Symbol" w:hint="default"/>
        <w:color w:val="auto"/>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2">
    <w:nsid w:val="274A085B"/>
    <w:multiLevelType w:val="multilevel"/>
    <w:tmpl w:val="87CAEA98"/>
    <w:lvl w:ilvl="0">
      <w:start w:val="1"/>
      <w:numFmt w:val="bullet"/>
      <w:lvlText w:val=""/>
      <w:lvlJc w:val="left"/>
      <w:pPr>
        <w:tabs>
          <w:tab w:val="num" w:pos="2098"/>
        </w:tabs>
        <w:ind w:left="2098" w:hanging="964"/>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nsid w:val="27941342"/>
    <w:multiLevelType w:val="hybridMultilevel"/>
    <w:tmpl w:val="0E2647EA"/>
    <w:lvl w:ilvl="0" w:tplc="6A969018">
      <w:start w:val="1"/>
      <w:numFmt w:val="bullet"/>
      <w:lvlText w:val=""/>
      <w:lvlJc w:val="left"/>
      <w:pPr>
        <w:tabs>
          <w:tab w:val="num" w:pos="1956"/>
        </w:tabs>
        <w:ind w:left="709" w:firstLine="1134"/>
      </w:pPr>
      <w:rPr>
        <w:rFonts w:ascii="Symbol" w:hAnsi="Symbol" w:hint="default"/>
        <w:color w:val="auto"/>
      </w:rPr>
    </w:lvl>
    <w:lvl w:ilvl="1" w:tplc="6A969018">
      <w:start w:val="1"/>
      <w:numFmt w:val="bullet"/>
      <w:lvlText w:val=""/>
      <w:lvlJc w:val="left"/>
      <w:pPr>
        <w:tabs>
          <w:tab w:val="num" w:pos="1247"/>
        </w:tabs>
        <w:ind w:firstLine="1134"/>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D264248"/>
    <w:multiLevelType w:val="hybridMultilevel"/>
    <w:tmpl w:val="F4C0F220"/>
    <w:lvl w:ilvl="0" w:tplc="75ACE80A">
      <w:start w:val="1"/>
      <w:numFmt w:val="bullet"/>
      <w:lvlText w:val=""/>
      <w:lvlJc w:val="left"/>
      <w:pPr>
        <w:tabs>
          <w:tab w:val="num" w:pos="1967"/>
        </w:tabs>
        <w:ind w:left="1967" w:hanging="113"/>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F4E6F7F"/>
    <w:multiLevelType w:val="multilevel"/>
    <w:tmpl w:val="F4C0F220"/>
    <w:lvl w:ilvl="0">
      <w:start w:val="1"/>
      <w:numFmt w:val="bullet"/>
      <w:lvlText w:val=""/>
      <w:lvlJc w:val="left"/>
      <w:pPr>
        <w:tabs>
          <w:tab w:val="num" w:pos="1967"/>
        </w:tabs>
        <w:ind w:left="1967" w:hanging="113"/>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36C85FB0"/>
    <w:multiLevelType w:val="hybridMultilevel"/>
    <w:tmpl w:val="3DBEED00"/>
    <w:lvl w:ilvl="0" w:tplc="75ACE80A">
      <w:start w:val="1"/>
      <w:numFmt w:val="bullet"/>
      <w:lvlText w:val=""/>
      <w:lvlJc w:val="left"/>
      <w:pPr>
        <w:tabs>
          <w:tab w:val="num" w:pos="1247"/>
        </w:tabs>
        <w:ind w:left="1247" w:hanging="113"/>
      </w:pPr>
      <w:rPr>
        <w:rFonts w:ascii="Symbol" w:hAnsi="Symbol" w:hint="default"/>
        <w:color w:val="auto"/>
      </w:rPr>
    </w:lvl>
    <w:lvl w:ilvl="1" w:tplc="B1024242">
      <w:start w:val="1"/>
      <w:numFmt w:val="bullet"/>
      <w:lvlText w:val=""/>
      <w:lvlJc w:val="left"/>
      <w:pPr>
        <w:tabs>
          <w:tab w:val="num" w:pos="1247"/>
        </w:tabs>
        <w:ind w:left="1361" w:hanging="227"/>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AC83F4D"/>
    <w:multiLevelType w:val="hybridMultilevel"/>
    <w:tmpl w:val="3EC8CEDA"/>
    <w:lvl w:ilvl="0" w:tplc="9EF0CBA6">
      <w:start w:val="1"/>
      <w:numFmt w:val="bullet"/>
      <w:lvlText w:val=""/>
      <w:lvlJc w:val="left"/>
      <w:pPr>
        <w:tabs>
          <w:tab w:val="num" w:pos="1247"/>
        </w:tabs>
        <w:ind w:left="1247" w:hanging="113"/>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40543E0"/>
    <w:multiLevelType w:val="multilevel"/>
    <w:tmpl w:val="AD589EB2"/>
    <w:lvl w:ilvl="0">
      <w:start w:val="1"/>
      <w:numFmt w:val="bullet"/>
      <w:lvlText w:val=""/>
      <w:lvlJc w:val="left"/>
      <w:pPr>
        <w:tabs>
          <w:tab w:val="num" w:pos="1956"/>
        </w:tabs>
        <w:ind w:left="709" w:firstLine="1134"/>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9">
    <w:nsid w:val="500106D1"/>
    <w:multiLevelType w:val="hybridMultilevel"/>
    <w:tmpl w:val="3A7877CE"/>
    <w:lvl w:ilvl="0" w:tplc="B1B058D6">
      <w:start w:val="1"/>
      <w:numFmt w:val="bullet"/>
      <w:lvlText w:val=""/>
      <w:lvlJc w:val="left"/>
      <w:pPr>
        <w:tabs>
          <w:tab w:val="num" w:pos="1247"/>
        </w:tabs>
        <w:ind w:left="1361" w:hanging="22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0BA2392"/>
    <w:multiLevelType w:val="hybridMultilevel"/>
    <w:tmpl w:val="9A9828FC"/>
    <w:lvl w:ilvl="0" w:tplc="B1B058D6">
      <w:start w:val="1"/>
      <w:numFmt w:val="bullet"/>
      <w:lvlText w:val=""/>
      <w:lvlJc w:val="left"/>
      <w:pPr>
        <w:tabs>
          <w:tab w:val="num" w:pos="1247"/>
        </w:tabs>
        <w:ind w:left="1361" w:hanging="227"/>
      </w:pPr>
      <w:rPr>
        <w:rFonts w:ascii="Symbol" w:hAnsi="Symbol" w:hint="default"/>
        <w:color w:val="auto"/>
      </w:rPr>
    </w:lvl>
    <w:lvl w:ilvl="1" w:tplc="6A969018">
      <w:start w:val="1"/>
      <w:numFmt w:val="bullet"/>
      <w:lvlText w:val=""/>
      <w:lvlJc w:val="left"/>
      <w:pPr>
        <w:tabs>
          <w:tab w:val="num" w:pos="1247"/>
        </w:tabs>
        <w:ind w:firstLine="1134"/>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8B440E2"/>
    <w:multiLevelType w:val="hybridMultilevel"/>
    <w:tmpl w:val="9F0E54DA"/>
    <w:lvl w:ilvl="0" w:tplc="5DACEF12">
      <w:start w:val="1"/>
      <w:numFmt w:val="bullet"/>
      <w:lvlText w:val=""/>
      <w:lvlJc w:val="left"/>
      <w:pPr>
        <w:tabs>
          <w:tab w:val="num" w:pos="1247"/>
        </w:tabs>
        <w:ind w:left="1361" w:hanging="22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AEC61DF"/>
    <w:multiLevelType w:val="hybridMultilevel"/>
    <w:tmpl w:val="D0E80C62"/>
    <w:lvl w:ilvl="0" w:tplc="47ECB96C">
      <w:start w:val="1"/>
      <w:numFmt w:val="bullet"/>
      <w:lvlText w:val=""/>
      <w:lvlJc w:val="left"/>
      <w:pPr>
        <w:tabs>
          <w:tab w:val="num" w:pos="1956"/>
        </w:tabs>
        <w:ind w:left="2070" w:hanging="227"/>
      </w:pPr>
      <w:rPr>
        <w:rFonts w:ascii="Symbol" w:hAnsi="Symbol" w:hint="default"/>
        <w:color w:val="auto"/>
      </w:rPr>
    </w:lvl>
    <w:lvl w:ilvl="1" w:tplc="3D566D08">
      <w:start w:val="1"/>
      <w:numFmt w:val="bullet"/>
      <w:lvlText w:val=""/>
      <w:lvlJc w:val="left"/>
      <w:pPr>
        <w:tabs>
          <w:tab w:val="num" w:pos="1902"/>
        </w:tabs>
        <w:ind w:left="2016" w:hanging="227"/>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0FE4245"/>
    <w:multiLevelType w:val="hybridMultilevel"/>
    <w:tmpl w:val="4B929C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22B5867"/>
    <w:multiLevelType w:val="hybridMultilevel"/>
    <w:tmpl w:val="56EABE70"/>
    <w:lvl w:ilvl="0" w:tplc="CE982326">
      <w:start w:val="1"/>
      <w:numFmt w:val="bullet"/>
      <w:lvlText w:val=""/>
      <w:lvlJc w:val="left"/>
      <w:pPr>
        <w:tabs>
          <w:tab w:val="num" w:pos="1247"/>
        </w:tabs>
        <w:ind w:left="1361"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2D8355C"/>
    <w:multiLevelType w:val="hybridMultilevel"/>
    <w:tmpl w:val="8F34430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6">
    <w:nsid w:val="68BD65D9"/>
    <w:multiLevelType w:val="multilevel"/>
    <w:tmpl w:val="D0E80C62"/>
    <w:lvl w:ilvl="0">
      <w:start w:val="1"/>
      <w:numFmt w:val="bullet"/>
      <w:lvlText w:val=""/>
      <w:lvlJc w:val="left"/>
      <w:pPr>
        <w:tabs>
          <w:tab w:val="num" w:pos="1956"/>
        </w:tabs>
        <w:ind w:left="2070" w:hanging="227"/>
      </w:pPr>
      <w:rPr>
        <w:rFonts w:ascii="Symbol" w:hAnsi="Symbol" w:hint="default"/>
        <w:color w:val="auto"/>
      </w:rPr>
    </w:lvl>
    <w:lvl w:ilvl="1">
      <w:start w:val="1"/>
      <w:numFmt w:val="bullet"/>
      <w:lvlText w:val=""/>
      <w:lvlJc w:val="left"/>
      <w:pPr>
        <w:tabs>
          <w:tab w:val="num" w:pos="1902"/>
        </w:tabs>
        <w:ind w:left="2016" w:hanging="227"/>
      </w:pPr>
      <w:rPr>
        <w:rFonts w:ascii="Symbol" w:hAnsi="Symbol" w:hint="default"/>
        <w:color w:val="auto"/>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nsid w:val="75784B32"/>
    <w:multiLevelType w:val="hybridMultilevel"/>
    <w:tmpl w:val="19BE1370"/>
    <w:lvl w:ilvl="0" w:tplc="75ACE80A">
      <w:start w:val="1"/>
      <w:numFmt w:val="bullet"/>
      <w:lvlText w:val=""/>
      <w:lvlJc w:val="left"/>
      <w:pPr>
        <w:tabs>
          <w:tab w:val="num" w:pos="1247"/>
        </w:tabs>
        <w:ind w:left="1247" w:hanging="113"/>
      </w:pPr>
      <w:rPr>
        <w:rFonts w:ascii="Symbol" w:hAnsi="Symbol" w:hint="default"/>
        <w:color w:val="auto"/>
      </w:rPr>
    </w:lvl>
    <w:lvl w:ilvl="1" w:tplc="6A969018">
      <w:start w:val="1"/>
      <w:numFmt w:val="bullet"/>
      <w:lvlText w:val=""/>
      <w:lvlJc w:val="left"/>
      <w:pPr>
        <w:tabs>
          <w:tab w:val="num" w:pos="1247"/>
        </w:tabs>
        <w:ind w:firstLine="1134"/>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ADA424C"/>
    <w:multiLevelType w:val="hybridMultilevel"/>
    <w:tmpl w:val="25BAC776"/>
    <w:lvl w:ilvl="0" w:tplc="47ECB96C">
      <w:start w:val="1"/>
      <w:numFmt w:val="bullet"/>
      <w:lvlText w:val=""/>
      <w:lvlJc w:val="left"/>
      <w:pPr>
        <w:tabs>
          <w:tab w:val="num" w:pos="1956"/>
        </w:tabs>
        <w:ind w:left="2070" w:hanging="227"/>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7B34514F"/>
    <w:multiLevelType w:val="hybridMultilevel"/>
    <w:tmpl w:val="FB847E74"/>
    <w:lvl w:ilvl="0" w:tplc="CE982326">
      <w:start w:val="1"/>
      <w:numFmt w:val="bullet"/>
      <w:lvlText w:val=""/>
      <w:lvlJc w:val="left"/>
      <w:pPr>
        <w:tabs>
          <w:tab w:val="num" w:pos="1956"/>
        </w:tabs>
        <w:ind w:left="2070" w:hanging="227"/>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F595EC6"/>
    <w:multiLevelType w:val="multilevel"/>
    <w:tmpl w:val="3A7877CE"/>
    <w:lvl w:ilvl="0">
      <w:start w:val="1"/>
      <w:numFmt w:val="bullet"/>
      <w:lvlText w:val=""/>
      <w:lvlJc w:val="left"/>
      <w:pPr>
        <w:tabs>
          <w:tab w:val="num" w:pos="1247"/>
        </w:tabs>
        <w:ind w:left="1361"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5"/>
  </w:num>
  <w:num w:numId="4">
    <w:abstractNumId w:val="12"/>
  </w:num>
  <w:num w:numId="5">
    <w:abstractNumId w:val="16"/>
  </w:num>
  <w:num w:numId="6">
    <w:abstractNumId w:val="14"/>
  </w:num>
  <w:num w:numId="7">
    <w:abstractNumId w:val="15"/>
  </w:num>
  <w:num w:numId="8">
    <w:abstractNumId w:val="17"/>
  </w:num>
  <w:num w:numId="9">
    <w:abstractNumId w:val="4"/>
  </w:num>
  <w:num w:numId="10">
    <w:abstractNumId w:val="21"/>
  </w:num>
  <w:num w:numId="11">
    <w:abstractNumId w:val="19"/>
  </w:num>
  <w:num w:numId="12">
    <w:abstractNumId w:val="30"/>
  </w:num>
  <w:num w:numId="13">
    <w:abstractNumId w:val="8"/>
  </w:num>
  <w:num w:numId="14">
    <w:abstractNumId w:val="11"/>
  </w:num>
  <w:num w:numId="15">
    <w:abstractNumId w:val="27"/>
  </w:num>
  <w:num w:numId="16">
    <w:abstractNumId w:val="1"/>
  </w:num>
  <w:num w:numId="17">
    <w:abstractNumId w:val="20"/>
  </w:num>
  <w:num w:numId="18">
    <w:abstractNumId w:val="7"/>
  </w:num>
  <w:num w:numId="19">
    <w:abstractNumId w:val="18"/>
  </w:num>
  <w:num w:numId="20">
    <w:abstractNumId w:val="13"/>
  </w:num>
  <w:num w:numId="21">
    <w:abstractNumId w:val="28"/>
  </w:num>
  <w:num w:numId="22">
    <w:abstractNumId w:val="2"/>
  </w:num>
  <w:num w:numId="23">
    <w:abstractNumId w:val="22"/>
  </w:num>
  <w:num w:numId="24">
    <w:abstractNumId w:val="26"/>
  </w:num>
  <w:num w:numId="25">
    <w:abstractNumId w:val="3"/>
  </w:num>
  <w:num w:numId="26">
    <w:abstractNumId w:val="29"/>
  </w:num>
  <w:num w:numId="27">
    <w:abstractNumId w:val="24"/>
  </w:num>
  <w:num w:numId="28">
    <w:abstractNumId w:val="6"/>
  </w:num>
  <w:num w:numId="29">
    <w:abstractNumId w:val="9"/>
  </w:num>
  <w:num w:numId="30">
    <w:abstractNumId w:val="2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FA3"/>
    <w:rsid w:val="0018696B"/>
    <w:rsid w:val="0019029A"/>
    <w:rsid w:val="00300408"/>
    <w:rsid w:val="00385A0B"/>
    <w:rsid w:val="004163E1"/>
    <w:rsid w:val="004A301A"/>
    <w:rsid w:val="004B7376"/>
    <w:rsid w:val="006E1324"/>
    <w:rsid w:val="00712D2F"/>
    <w:rsid w:val="00751BF5"/>
    <w:rsid w:val="0079130B"/>
    <w:rsid w:val="00837A4E"/>
    <w:rsid w:val="0085168F"/>
    <w:rsid w:val="008A01C5"/>
    <w:rsid w:val="008D712F"/>
    <w:rsid w:val="0094687E"/>
    <w:rsid w:val="009E15A3"/>
    <w:rsid w:val="00A17195"/>
    <w:rsid w:val="00B01FA3"/>
    <w:rsid w:val="00BC6EB4"/>
    <w:rsid w:val="00C82DD0"/>
    <w:rsid w:val="00CD3F02"/>
    <w:rsid w:val="00D44394"/>
    <w:rsid w:val="00DD2B5E"/>
    <w:rsid w:val="00E25DE1"/>
    <w:rsid w:val="00EC1F40"/>
    <w:rsid w:val="00EE37C3"/>
    <w:rsid w:val="00EE736D"/>
    <w:rsid w:val="00F4759C"/>
    <w:rsid w:val="00FC5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5CA3ED-1ED1-4B3C-9712-8A7ED839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DE1"/>
    <w:rPr>
      <w:sz w:val="24"/>
      <w:szCs w:val="24"/>
    </w:rPr>
  </w:style>
  <w:style w:type="paragraph" w:styleId="6">
    <w:name w:val="heading 6"/>
    <w:basedOn w:val="a"/>
    <w:link w:val="60"/>
    <w:uiPriority w:val="9"/>
    <w:qFormat/>
    <w:rsid w:val="00712D2F"/>
    <w:pPr>
      <w:spacing w:before="100" w:beforeAutospacing="1" w:after="100" w:afterAutospacing="1"/>
      <w:outlineLvl w:val="5"/>
    </w:pPr>
    <w:rPr>
      <w:rFonts w:ascii="Arial Unicode MS" w:eastAsia="Arial Unicode MS" w:hAnsi="Arial Unicode MS" w:cs="Arial Unicode MS"/>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footer"/>
    <w:basedOn w:val="a"/>
    <w:link w:val="a4"/>
    <w:uiPriority w:val="99"/>
    <w:rsid w:val="009E15A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E15A3"/>
    <w:rPr>
      <w:rFonts w:cs="Times New Roman"/>
    </w:rPr>
  </w:style>
  <w:style w:type="paragraph" w:styleId="a6">
    <w:name w:val="Normal (Web)"/>
    <w:basedOn w:val="a"/>
    <w:uiPriority w:val="99"/>
    <w:rsid w:val="0094687E"/>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3978</Words>
  <Characters>22681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санек</dc:creator>
  <cp:keywords/>
  <dc:description/>
  <cp:lastModifiedBy>admin</cp:lastModifiedBy>
  <cp:revision>2</cp:revision>
  <dcterms:created xsi:type="dcterms:W3CDTF">2014-03-20T07:51:00Z</dcterms:created>
  <dcterms:modified xsi:type="dcterms:W3CDTF">2014-03-20T07:51:00Z</dcterms:modified>
</cp:coreProperties>
</file>