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FA" w:rsidRPr="003D3F74" w:rsidRDefault="009F6DFA" w:rsidP="003D3F74">
      <w:pPr>
        <w:tabs>
          <w:tab w:val="left" w:pos="1077"/>
        </w:tabs>
        <w:autoSpaceDE w:val="0"/>
        <w:autoSpaceDN w:val="0"/>
        <w:adjustRightInd w:val="0"/>
        <w:spacing w:line="360" w:lineRule="auto"/>
        <w:ind w:firstLine="709"/>
        <w:jc w:val="both"/>
        <w:rPr>
          <w:b/>
          <w:sz w:val="28"/>
          <w:szCs w:val="28"/>
        </w:rPr>
      </w:pPr>
      <w:r w:rsidRPr="003D3F74">
        <w:rPr>
          <w:b/>
          <w:sz w:val="28"/>
          <w:szCs w:val="28"/>
        </w:rPr>
        <w:t>Содержание</w:t>
      </w:r>
    </w:p>
    <w:p w:rsidR="009F6DFA" w:rsidRPr="003D3F74" w:rsidRDefault="009F6DFA" w:rsidP="003D3F74">
      <w:pPr>
        <w:tabs>
          <w:tab w:val="left" w:pos="1077"/>
        </w:tabs>
        <w:autoSpaceDE w:val="0"/>
        <w:autoSpaceDN w:val="0"/>
        <w:adjustRightInd w:val="0"/>
        <w:spacing w:line="360" w:lineRule="auto"/>
        <w:ind w:firstLine="709"/>
        <w:jc w:val="both"/>
        <w:rPr>
          <w:sz w:val="28"/>
          <w:szCs w:val="28"/>
        </w:rPr>
      </w:pPr>
    </w:p>
    <w:p w:rsidR="009F6DFA" w:rsidRPr="003D3F74" w:rsidRDefault="009F6DFA" w:rsidP="003D3F74">
      <w:pPr>
        <w:tabs>
          <w:tab w:val="left" w:pos="1077"/>
        </w:tabs>
        <w:autoSpaceDE w:val="0"/>
        <w:autoSpaceDN w:val="0"/>
        <w:adjustRightInd w:val="0"/>
        <w:spacing w:line="360" w:lineRule="auto"/>
        <w:jc w:val="both"/>
        <w:rPr>
          <w:sz w:val="28"/>
          <w:szCs w:val="28"/>
        </w:rPr>
      </w:pPr>
      <w:r w:rsidRPr="003D3F74">
        <w:rPr>
          <w:sz w:val="28"/>
          <w:szCs w:val="28"/>
        </w:rPr>
        <w:t>Введение</w:t>
      </w:r>
    </w:p>
    <w:p w:rsidR="009F6DFA" w:rsidRPr="003D3F74" w:rsidRDefault="009F6DFA" w:rsidP="003D3F74">
      <w:pPr>
        <w:tabs>
          <w:tab w:val="left" w:pos="1077"/>
        </w:tabs>
        <w:spacing w:line="360" w:lineRule="auto"/>
        <w:jc w:val="both"/>
        <w:rPr>
          <w:sz w:val="28"/>
          <w:szCs w:val="28"/>
        </w:rPr>
      </w:pPr>
      <w:r w:rsidRPr="003D3F74">
        <w:rPr>
          <w:sz w:val="28"/>
          <w:szCs w:val="28"/>
        </w:rPr>
        <w:t>1. Общие положения о форме сделок</w:t>
      </w:r>
    </w:p>
    <w:p w:rsidR="001069D3" w:rsidRPr="003D3F74" w:rsidRDefault="001069D3" w:rsidP="003D3F74">
      <w:pPr>
        <w:tabs>
          <w:tab w:val="left" w:pos="1077"/>
        </w:tabs>
        <w:autoSpaceDE w:val="0"/>
        <w:autoSpaceDN w:val="0"/>
        <w:adjustRightInd w:val="0"/>
        <w:spacing w:line="360" w:lineRule="auto"/>
        <w:jc w:val="both"/>
        <w:rPr>
          <w:sz w:val="28"/>
          <w:szCs w:val="28"/>
        </w:rPr>
      </w:pPr>
      <w:r w:rsidRPr="003D3F74">
        <w:rPr>
          <w:sz w:val="28"/>
          <w:szCs w:val="28"/>
        </w:rPr>
        <w:t>2. Устные сделки (ст.159 ГК РФ)</w:t>
      </w:r>
    </w:p>
    <w:p w:rsidR="00A51FB9" w:rsidRPr="003D3F74" w:rsidRDefault="001069D3" w:rsidP="003D3F74">
      <w:pPr>
        <w:tabs>
          <w:tab w:val="left" w:pos="1077"/>
        </w:tabs>
        <w:autoSpaceDE w:val="0"/>
        <w:autoSpaceDN w:val="0"/>
        <w:adjustRightInd w:val="0"/>
        <w:spacing w:line="360" w:lineRule="auto"/>
        <w:jc w:val="both"/>
        <w:rPr>
          <w:sz w:val="28"/>
          <w:szCs w:val="28"/>
        </w:rPr>
      </w:pPr>
      <w:r w:rsidRPr="003D3F74">
        <w:rPr>
          <w:sz w:val="28"/>
          <w:szCs w:val="28"/>
        </w:rPr>
        <w:t>3</w:t>
      </w:r>
      <w:r w:rsidR="00A51FB9" w:rsidRPr="003D3F74">
        <w:rPr>
          <w:sz w:val="28"/>
          <w:szCs w:val="28"/>
        </w:rPr>
        <w:t>. Письменная форма сделки</w:t>
      </w:r>
    </w:p>
    <w:p w:rsidR="00A513F4" w:rsidRPr="003D3F74" w:rsidRDefault="00A513F4" w:rsidP="003D3F74">
      <w:pPr>
        <w:tabs>
          <w:tab w:val="left" w:pos="1077"/>
        </w:tabs>
        <w:autoSpaceDE w:val="0"/>
        <w:autoSpaceDN w:val="0"/>
        <w:adjustRightInd w:val="0"/>
        <w:spacing w:line="360" w:lineRule="auto"/>
        <w:jc w:val="both"/>
        <w:rPr>
          <w:sz w:val="28"/>
          <w:szCs w:val="28"/>
        </w:rPr>
      </w:pPr>
      <w:r w:rsidRPr="003D3F74">
        <w:rPr>
          <w:sz w:val="28"/>
          <w:szCs w:val="28"/>
        </w:rPr>
        <w:t>4. Нотариально удостоверенные сделки (Ст. 163 ГК РФ)</w:t>
      </w:r>
    </w:p>
    <w:p w:rsidR="00A513F4" w:rsidRPr="003D3F74" w:rsidRDefault="00A513F4" w:rsidP="003D3F74">
      <w:pPr>
        <w:tabs>
          <w:tab w:val="left" w:pos="1077"/>
        </w:tabs>
        <w:spacing w:line="360" w:lineRule="auto"/>
        <w:jc w:val="both"/>
        <w:rPr>
          <w:sz w:val="28"/>
          <w:szCs w:val="28"/>
        </w:rPr>
      </w:pPr>
      <w:r w:rsidRPr="003D3F74">
        <w:rPr>
          <w:sz w:val="28"/>
          <w:szCs w:val="28"/>
        </w:rPr>
        <w:t>5. Конклюдентные сделки</w:t>
      </w:r>
    </w:p>
    <w:p w:rsidR="009F6DFA" w:rsidRPr="003D3F74" w:rsidRDefault="000349D8" w:rsidP="003D3F74">
      <w:pPr>
        <w:tabs>
          <w:tab w:val="left" w:pos="1077"/>
        </w:tabs>
        <w:autoSpaceDE w:val="0"/>
        <w:autoSpaceDN w:val="0"/>
        <w:adjustRightInd w:val="0"/>
        <w:spacing w:line="360" w:lineRule="auto"/>
        <w:jc w:val="both"/>
        <w:rPr>
          <w:sz w:val="28"/>
          <w:szCs w:val="28"/>
        </w:rPr>
      </w:pPr>
      <w:r w:rsidRPr="003D3F74">
        <w:rPr>
          <w:sz w:val="28"/>
          <w:szCs w:val="28"/>
        </w:rPr>
        <w:t>6. Молчание, как форма сделки</w:t>
      </w:r>
    </w:p>
    <w:p w:rsidR="000349D8" w:rsidRPr="003D3F74" w:rsidRDefault="000349D8" w:rsidP="003D3F74">
      <w:pPr>
        <w:tabs>
          <w:tab w:val="left" w:pos="1077"/>
        </w:tabs>
        <w:autoSpaceDE w:val="0"/>
        <w:autoSpaceDN w:val="0"/>
        <w:adjustRightInd w:val="0"/>
        <w:spacing w:line="360" w:lineRule="auto"/>
        <w:jc w:val="both"/>
        <w:rPr>
          <w:sz w:val="28"/>
          <w:szCs w:val="28"/>
        </w:rPr>
      </w:pPr>
      <w:r w:rsidRPr="003D3F74">
        <w:rPr>
          <w:sz w:val="28"/>
          <w:szCs w:val="28"/>
        </w:rPr>
        <w:t>Заключение</w:t>
      </w:r>
    </w:p>
    <w:p w:rsidR="000349D8" w:rsidRPr="003D3F74" w:rsidRDefault="000349D8" w:rsidP="003D3F74">
      <w:pPr>
        <w:tabs>
          <w:tab w:val="left" w:pos="1077"/>
        </w:tabs>
        <w:autoSpaceDE w:val="0"/>
        <w:autoSpaceDN w:val="0"/>
        <w:adjustRightInd w:val="0"/>
        <w:spacing w:line="360" w:lineRule="auto"/>
        <w:jc w:val="both"/>
        <w:rPr>
          <w:sz w:val="28"/>
          <w:szCs w:val="28"/>
        </w:rPr>
      </w:pPr>
      <w:r w:rsidRPr="003D3F74">
        <w:rPr>
          <w:sz w:val="28"/>
          <w:szCs w:val="28"/>
        </w:rPr>
        <w:t>Список использованных источников</w:t>
      </w:r>
    </w:p>
    <w:p w:rsidR="009F6DFA" w:rsidRPr="003D3F74" w:rsidRDefault="009F6DFA" w:rsidP="003D3F74">
      <w:pPr>
        <w:tabs>
          <w:tab w:val="left" w:pos="1077"/>
        </w:tabs>
        <w:autoSpaceDE w:val="0"/>
        <w:autoSpaceDN w:val="0"/>
        <w:adjustRightInd w:val="0"/>
        <w:spacing w:line="360" w:lineRule="auto"/>
        <w:ind w:firstLine="709"/>
        <w:jc w:val="both"/>
        <w:rPr>
          <w:sz w:val="28"/>
          <w:szCs w:val="28"/>
        </w:rPr>
      </w:pPr>
    </w:p>
    <w:p w:rsidR="003E6337" w:rsidRPr="003D3F74" w:rsidRDefault="003D3F74" w:rsidP="003D3F74">
      <w:pPr>
        <w:tabs>
          <w:tab w:val="left" w:pos="1077"/>
        </w:tabs>
        <w:autoSpaceDE w:val="0"/>
        <w:autoSpaceDN w:val="0"/>
        <w:adjustRightInd w:val="0"/>
        <w:spacing w:line="360" w:lineRule="auto"/>
        <w:ind w:firstLine="709"/>
        <w:jc w:val="both"/>
        <w:rPr>
          <w:b/>
          <w:sz w:val="28"/>
          <w:szCs w:val="28"/>
        </w:rPr>
      </w:pPr>
      <w:r>
        <w:rPr>
          <w:sz w:val="28"/>
          <w:szCs w:val="28"/>
        </w:rPr>
        <w:br w:type="page"/>
      </w:r>
      <w:r w:rsidR="003E6337" w:rsidRPr="003D3F74">
        <w:rPr>
          <w:b/>
          <w:sz w:val="28"/>
          <w:szCs w:val="28"/>
        </w:rPr>
        <w:t>Введение</w:t>
      </w:r>
    </w:p>
    <w:p w:rsidR="003E6337" w:rsidRPr="003D3F74" w:rsidRDefault="003E6337" w:rsidP="003D3F74">
      <w:pPr>
        <w:tabs>
          <w:tab w:val="left" w:pos="1077"/>
        </w:tabs>
        <w:autoSpaceDE w:val="0"/>
        <w:autoSpaceDN w:val="0"/>
        <w:adjustRightInd w:val="0"/>
        <w:spacing w:line="360" w:lineRule="auto"/>
        <w:ind w:firstLine="709"/>
        <w:jc w:val="both"/>
        <w:rPr>
          <w:sz w:val="28"/>
          <w:szCs w:val="28"/>
        </w:rPr>
      </w:pPr>
    </w:p>
    <w:p w:rsidR="00C67FBD" w:rsidRPr="003D3F74" w:rsidRDefault="00C67FBD" w:rsidP="003D3F74">
      <w:pPr>
        <w:tabs>
          <w:tab w:val="left" w:pos="1077"/>
        </w:tabs>
        <w:autoSpaceDE w:val="0"/>
        <w:autoSpaceDN w:val="0"/>
        <w:adjustRightInd w:val="0"/>
        <w:spacing w:line="360" w:lineRule="auto"/>
        <w:ind w:firstLine="709"/>
        <w:jc w:val="both"/>
        <w:rPr>
          <w:sz w:val="28"/>
          <w:szCs w:val="28"/>
        </w:rPr>
      </w:pPr>
      <w:r w:rsidRPr="003D3F74">
        <w:rPr>
          <w:sz w:val="28"/>
          <w:szCs w:val="28"/>
        </w:rPr>
        <w:t>Сделка является одной из старейших категорий в науке гражданского права. Появление сделок связано с развитием отношений между людьми, а закрепление отдельных положений о сделках нашло свое отражение уже в древнеримском праве.</w:t>
      </w:r>
    </w:p>
    <w:p w:rsidR="00925DBC" w:rsidRPr="003D3F74" w:rsidRDefault="00925DBC" w:rsidP="003D3F74">
      <w:pPr>
        <w:tabs>
          <w:tab w:val="left" w:pos="1077"/>
        </w:tabs>
        <w:autoSpaceDE w:val="0"/>
        <w:autoSpaceDN w:val="0"/>
        <w:adjustRightInd w:val="0"/>
        <w:spacing w:line="360" w:lineRule="auto"/>
        <w:ind w:firstLine="709"/>
        <w:jc w:val="both"/>
        <w:rPr>
          <w:sz w:val="28"/>
          <w:szCs w:val="28"/>
        </w:rPr>
      </w:pPr>
      <w:r w:rsidRPr="003D3F74">
        <w:rPr>
          <w:sz w:val="28"/>
          <w:szCs w:val="28"/>
        </w:rPr>
        <w:t>Сделка порождает права и обязанности при условии соблюдения требуемой формы. Под формой сделки следует понимать способ фиксации волеизъявления участников данной сделки. Порок формы сделки - это ее несоблюдение.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(п. 1 ст. 434 ГК РФ). Следовательно, при решении вопроса о необходимой форме договора приоритетное значение имеют специальные требования, содержащиеся в правилах о форме определенных видов договоров. Соответствующие требования могут быть предусмотрены только законом.</w:t>
      </w:r>
    </w:p>
    <w:p w:rsidR="00CB3162" w:rsidRPr="003D3F74" w:rsidRDefault="00CB3162" w:rsidP="003D3F74">
      <w:pPr>
        <w:tabs>
          <w:tab w:val="left" w:pos="1077"/>
        </w:tabs>
        <w:autoSpaceDE w:val="0"/>
        <w:autoSpaceDN w:val="0"/>
        <w:adjustRightInd w:val="0"/>
        <w:spacing w:line="360" w:lineRule="auto"/>
        <w:ind w:firstLine="709"/>
        <w:jc w:val="both"/>
        <w:rPr>
          <w:sz w:val="28"/>
          <w:szCs w:val="28"/>
        </w:rPr>
      </w:pPr>
      <w:r w:rsidRPr="003D3F74">
        <w:rPr>
          <w:sz w:val="28"/>
          <w:szCs w:val="28"/>
        </w:rPr>
        <w:t>Сделки могут совершаться устно (в словесной форме), путем осуществления конклюдентных действий, молчания (бездействия), в письменной форме (простой или нотариальной), соответственно, выделяются и разновидности несоблюдения формы сделки.</w:t>
      </w:r>
    </w:p>
    <w:p w:rsidR="006D4424" w:rsidRPr="003D3F74" w:rsidRDefault="006D4424" w:rsidP="003D3F74">
      <w:pPr>
        <w:tabs>
          <w:tab w:val="left" w:pos="1077"/>
        </w:tabs>
        <w:spacing w:line="360" w:lineRule="auto"/>
        <w:ind w:firstLine="709"/>
        <w:jc w:val="both"/>
        <w:rPr>
          <w:sz w:val="28"/>
          <w:szCs w:val="28"/>
        </w:rPr>
      </w:pPr>
      <w:r w:rsidRPr="003D3F74">
        <w:rPr>
          <w:sz w:val="28"/>
          <w:szCs w:val="28"/>
        </w:rPr>
        <w:t>Совершение конклюдентных действий является особым проявлением устного волеизъявления лиц, направленного на установление, изменение или прекращение правоотношений.</w:t>
      </w:r>
    </w:p>
    <w:p w:rsidR="00695A07" w:rsidRPr="003D3F74" w:rsidRDefault="00695A07" w:rsidP="003D3F74">
      <w:pPr>
        <w:tabs>
          <w:tab w:val="left" w:pos="1077"/>
        </w:tabs>
        <w:autoSpaceDE w:val="0"/>
        <w:autoSpaceDN w:val="0"/>
        <w:adjustRightInd w:val="0"/>
        <w:spacing w:line="360" w:lineRule="auto"/>
        <w:ind w:firstLine="709"/>
        <w:jc w:val="both"/>
        <w:rPr>
          <w:sz w:val="28"/>
          <w:szCs w:val="28"/>
        </w:rPr>
      </w:pPr>
      <w:r w:rsidRPr="003D3F74">
        <w:rPr>
          <w:sz w:val="28"/>
          <w:szCs w:val="28"/>
        </w:rPr>
        <w:t>Практическое значение проблема молчания имеет поскольку в отдельных случаях «безмолвие» субъекта влечет те или иные правовые последствия. При этом значение правовой категории «молчание» кардинально противоположно обыденным представлениям о нем, т.е. пониманию молчания как «знака согласия».</w:t>
      </w:r>
    </w:p>
    <w:p w:rsidR="006D4424" w:rsidRPr="003D3F74" w:rsidRDefault="009E02F6" w:rsidP="003D3F74">
      <w:pPr>
        <w:tabs>
          <w:tab w:val="left" w:pos="1077"/>
        </w:tabs>
        <w:spacing w:line="360" w:lineRule="auto"/>
        <w:ind w:firstLine="709"/>
        <w:jc w:val="both"/>
        <w:rPr>
          <w:sz w:val="28"/>
          <w:szCs w:val="28"/>
        </w:rPr>
      </w:pPr>
      <w:r w:rsidRPr="003D3F74">
        <w:rPr>
          <w:sz w:val="28"/>
          <w:szCs w:val="28"/>
        </w:rPr>
        <w:t xml:space="preserve">Среди вопросов, связанных с оформлением гражданско-правовых договоров, важное значение имеют проблемы квалификации </w:t>
      </w:r>
      <w:r w:rsidR="006D4424" w:rsidRPr="003D3F74">
        <w:rPr>
          <w:sz w:val="28"/>
          <w:szCs w:val="28"/>
        </w:rPr>
        <w:t xml:space="preserve">различных форм </w:t>
      </w:r>
      <w:r w:rsidRPr="003D3F74">
        <w:rPr>
          <w:sz w:val="28"/>
          <w:szCs w:val="28"/>
        </w:rPr>
        <w:t>сделок, приобретающих все более широкое распространение в современном гражданском обороте</w:t>
      </w:r>
      <w:r w:rsidR="006D4424" w:rsidRPr="003D3F74">
        <w:rPr>
          <w:sz w:val="28"/>
          <w:szCs w:val="28"/>
        </w:rPr>
        <w:t>.</w:t>
      </w:r>
    </w:p>
    <w:p w:rsidR="00CF26DF" w:rsidRPr="003D3F74" w:rsidRDefault="00CF26DF" w:rsidP="003D3F74">
      <w:pPr>
        <w:tabs>
          <w:tab w:val="left" w:pos="1077"/>
        </w:tabs>
        <w:spacing w:line="360" w:lineRule="auto"/>
        <w:ind w:firstLine="709"/>
        <w:jc w:val="both"/>
        <w:rPr>
          <w:sz w:val="28"/>
          <w:szCs w:val="28"/>
        </w:rPr>
      </w:pPr>
      <w:r w:rsidRPr="003D3F74">
        <w:rPr>
          <w:sz w:val="28"/>
          <w:szCs w:val="28"/>
        </w:rPr>
        <w:t>Глава 9 части первой Гражданского кодекса Российской Федерации включает в себя общие положения о сделках.</w:t>
      </w:r>
    </w:p>
    <w:p w:rsidR="00A341EE" w:rsidRPr="003D3F74" w:rsidRDefault="00925DBC" w:rsidP="003D3F74">
      <w:pPr>
        <w:tabs>
          <w:tab w:val="left" w:pos="1077"/>
        </w:tabs>
        <w:spacing w:line="360" w:lineRule="auto"/>
        <w:ind w:firstLine="709"/>
        <w:jc w:val="both"/>
        <w:rPr>
          <w:sz w:val="28"/>
          <w:szCs w:val="28"/>
        </w:rPr>
      </w:pPr>
      <w:r w:rsidRPr="003D3F74">
        <w:rPr>
          <w:sz w:val="28"/>
          <w:szCs w:val="28"/>
        </w:rPr>
        <w:t>Понятию, видам, формам сделок посвящено н</w:t>
      </w:r>
      <w:r w:rsidR="00C67FBD" w:rsidRPr="003D3F74">
        <w:rPr>
          <w:sz w:val="28"/>
          <w:szCs w:val="28"/>
        </w:rPr>
        <w:t>емало работ дореволюционных, советских, современных отечественных и зарубежных авторов.</w:t>
      </w:r>
      <w:r w:rsidR="00E27CDA">
        <w:rPr>
          <w:sz w:val="28"/>
          <w:szCs w:val="28"/>
        </w:rPr>
        <w:t xml:space="preserve"> </w:t>
      </w:r>
      <w:r w:rsidR="00E27CDA" w:rsidRPr="008B1373">
        <w:rPr>
          <w:color w:val="FFFFFF"/>
          <w:sz w:val="28"/>
          <w:szCs w:val="28"/>
        </w:rPr>
        <w:t>сделка устный письменный нотариальный</w:t>
      </w:r>
    </w:p>
    <w:p w:rsidR="00C7785C" w:rsidRPr="003D3F74" w:rsidRDefault="00C7785C" w:rsidP="003D3F74">
      <w:pPr>
        <w:tabs>
          <w:tab w:val="left" w:pos="1077"/>
        </w:tabs>
        <w:spacing w:line="360" w:lineRule="auto"/>
        <w:ind w:firstLine="709"/>
        <w:jc w:val="both"/>
        <w:rPr>
          <w:sz w:val="28"/>
          <w:szCs w:val="28"/>
        </w:rPr>
      </w:pPr>
      <w:r w:rsidRPr="003D3F74">
        <w:rPr>
          <w:sz w:val="28"/>
          <w:szCs w:val="28"/>
        </w:rPr>
        <w:t xml:space="preserve">Различные аспекты такого понятия как формы сделок изучали различные исследователи, как </w:t>
      </w:r>
      <w:r w:rsidR="00DC555B" w:rsidRPr="003D3F74">
        <w:rPr>
          <w:sz w:val="28"/>
          <w:szCs w:val="28"/>
        </w:rPr>
        <w:t>М.И. Брагинский, В.В. Витрянский, Б.М. Гонгало, П.В. Крашенинников, Л.Ю. Михеева</w:t>
      </w:r>
      <w:r w:rsidR="00731DEB" w:rsidRPr="003D3F74">
        <w:rPr>
          <w:sz w:val="28"/>
          <w:szCs w:val="28"/>
        </w:rPr>
        <w:t xml:space="preserve">, Е.А. Суханов, </w:t>
      </w:r>
      <w:r w:rsidR="003D3F74">
        <w:rPr>
          <w:sz w:val="28"/>
          <w:szCs w:val="28"/>
        </w:rPr>
        <w:t>С.</w:t>
      </w:r>
      <w:r w:rsidR="00731DEB" w:rsidRPr="003D3F74">
        <w:rPr>
          <w:sz w:val="28"/>
          <w:szCs w:val="28"/>
        </w:rPr>
        <w:t>В. Сарбаш</w:t>
      </w:r>
      <w:r w:rsidR="006124D6" w:rsidRPr="003D3F74">
        <w:rPr>
          <w:sz w:val="28"/>
          <w:szCs w:val="28"/>
        </w:rPr>
        <w:t>, В.А. Белов, Г. Ф. Шершеневич</w:t>
      </w:r>
      <w:r w:rsidR="00BF7AE6" w:rsidRPr="003D3F74">
        <w:rPr>
          <w:sz w:val="28"/>
          <w:szCs w:val="28"/>
        </w:rPr>
        <w:t xml:space="preserve"> </w:t>
      </w:r>
      <w:r w:rsidR="00DC555B" w:rsidRPr="003D3F74">
        <w:rPr>
          <w:sz w:val="28"/>
          <w:szCs w:val="28"/>
        </w:rPr>
        <w:t>и др.</w:t>
      </w:r>
    </w:p>
    <w:p w:rsidR="00DC555B" w:rsidRPr="003D3F74" w:rsidRDefault="00DC555B" w:rsidP="003D3F74">
      <w:pPr>
        <w:tabs>
          <w:tab w:val="left" w:pos="1077"/>
        </w:tabs>
        <w:spacing w:line="360" w:lineRule="auto"/>
        <w:ind w:firstLine="709"/>
        <w:jc w:val="both"/>
        <w:rPr>
          <w:sz w:val="28"/>
          <w:szCs w:val="28"/>
        </w:rPr>
      </w:pPr>
      <w:r w:rsidRPr="003D3F74">
        <w:rPr>
          <w:sz w:val="28"/>
          <w:szCs w:val="28"/>
        </w:rPr>
        <w:t>И.А. Данилов рассматривает различные требования закона к форма</w:t>
      </w:r>
      <w:r w:rsidR="00731DEB" w:rsidRPr="003D3F74">
        <w:rPr>
          <w:sz w:val="28"/>
          <w:szCs w:val="28"/>
        </w:rPr>
        <w:t>м</w:t>
      </w:r>
      <w:r w:rsidRPr="003D3F74">
        <w:rPr>
          <w:sz w:val="28"/>
          <w:szCs w:val="28"/>
        </w:rPr>
        <w:t xml:space="preserve"> сделок.</w:t>
      </w:r>
      <w:r w:rsidR="00731DEB" w:rsidRPr="003D3F74">
        <w:rPr>
          <w:sz w:val="28"/>
          <w:szCs w:val="28"/>
        </w:rPr>
        <w:t xml:space="preserve"> В.С. Никифоров</w:t>
      </w:r>
      <w:r w:rsidR="006124D6" w:rsidRPr="003D3F74">
        <w:rPr>
          <w:sz w:val="28"/>
          <w:szCs w:val="28"/>
        </w:rPr>
        <w:t>, М.Г. Розенберг, О. Щукина</w:t>
      </w:r>
      <w:r w:rsidR="00731DEB" w:rsidRPr="003D3F74">
        <w:rPr>
          <w:sz w:val="28"/>
          <w:szCs w:val="28"/>
        </w:rPr>
        <w:t xml:space="preserve"> изучал</w:t>
      </w:r>
      <w:r w:rsidR="006124D6" w:rsidRPr="003D3F74">
        <w:rPr>
          <w:sz w:val="28"/>
          <w:szCs w:val="28"/>
        </w:rPr>
        <w:t>и</w:t>
      </w:r>
      <w:r w:rsidR="00731DEB" w:rsidRPr="003D3F74">
        <w:rPr>
          <w:sz w:val="28"/>
          <w:szCs w:val="28"/>
        </w:rPr>
        <w:t xml:space="preserve"> особенности конклюдентных сделок.</w:t>
      </w:r>
      <w:r w:rsidR="00101F62" w:rsidRPr="003D3F74">
        <w:rPr>
          <w:sz w:val="28"/>
          <w:szCs w:val="28"/>
        </w:rPr>
        <w:t xml:space="preserve"> О значении молчания в российском гражданском праве подробно говорят Ю.В. Винниченко, Ю.Д. Никитина.</w:t>
      </w:r>
    </w:p>
    <w:p w:rsidR="00660973" w:rsidRPr="003D3F74" w:rsidRDefault="00CF26DF" w:rsidP="003D3F74">
      <w:pPr>
        <w:tabs>
          <w:tab w:val="left" w:pos="1077"/>
        </w:tabs>
        <w:spacing w:line="360" w:lineRule="auto"/>
        <w:ind w:firstLine="709"/>
        <w:jc w:val="both"/>
        <w:rPr>
          <w:sz w:val="28"/>
          <w:szCs w:val="28"/>
        </w:rPr>
      </w:pPr>
      <w:r w:rsidRPr="003D3F74">
        <w:rPr>
          <w:sz w:val="28"/>
          <w:szCs w:val="28"/>
        </w:rPr>
        <w:t>Цель работы – формы сделок.</w:t>
      </w:r>
    </w:p>
    <w:p w:rsidR="00CF26DF" w:rsidRPr="003D3F74" w:rsidRDefault="00CF26DF" w:rsidP="003D3F74">
      <w:pPr>
        <w:tabs>
          <w:tab w:val="left" w:pos="1077"/>
        </w:tabs>
        <w:spacing w:line="360" w:lineRule="auto"/>
        <w:ind w:firstLine="709"/>
        <w:jc w:val="both"/>
        <w:rPr>
          <w:sz w:val="28"/>
          <w:szCs w:val="28"/>
        </w:rPr>
      </w:pPr>
      <w:r w:rsidRPr="003D3F74">
        <w:rPr>
          <w:sz w:val="28"/>
          <w:szCs w:val="28"/>
        </w:rPr>
        <w:t>Для решения поставленной цели были определены следующие задачи.</w:t>
      </w:r>
      <w:r w:rsidR="00401767" w:rsidRPr="003D3F74">
        <w:rPr>
          <w:sz w:val="28"/>
          <w:szCs w:val="28"/>
        </w:rPr>
        <w:t xml:space="preserve"> Подробно изучить следующие формы сделок:</w:t>
      </w:r>
    </w:p>
    <w:p w:rsidR="00401767" w:rsidRPr="003D3F74" w:rsidRDefault="00401767" w:rsidP="003D3F74">
      <w:pPr>
        <w:tabs>
          <w:tab w:val="left" w:pos="1077"/>
        </w:tabs>
        <w:spacing w:line="360" w:lineRule="auto"/>
        <w:ind w:firstLine="709"/>
        <w:jc w:val="both"/>
        <w:rPr>
          <w:sz w:val="28"/>
          <w:szCs w:val="28"/>
        </w:rPr>
      </w:pPr>
      <w:r w:rsidRPr="003D3F74">
        <w:rPr>
          <w:sz w:val="28"/>
          <w:szCs w:val="28"/>
        </w:rPr>
        <w:t>1. Общие положения о форме сделок</w:t>
      </w:r>
    </w:p>
    <w:p w:rsidR="00401767" w:rsidRPr="003D3F74" w:rsidRDefault="00401767" w:rsidP="003D3F74">
      <w:pPr>
        <w:tabs>
          <w:tab w:val="left" w:pos="1077"/>
        </w:tabs>
        <w:autoSpaceDE w:val="0"/>
        <w:autoSpaceDN w:val="0"/>
        <w:adjustRightInd w:val="0"/>
        <w:spacing w:line="360" w:lineRule="auto"/>
        <w:ind w:firstLine="709"/>
        <w:jc w:val="both"/>
        <w:rPr>
          <w:sz w:val="28"/>
          <w:szCs w:val="28"/>
        </w:rPr>
      </w:pPr>
      <w:r w:rsidRPr="003D3F74">
        <w:rPr>
          <w:sz w:val="28"/>
          <w:szCs w:val="28"/>
        </w:rPr>
        <w:t>2. Устные сделки (ст.159 ГК РФ)</w:t>
      </w:r>
    </w:p>
    <w:p w:rsidR="00401767" w:rsidRPr="003D3F74" w:rsidRDefault="00401767" w:rsidP="003D3F74">
      <w:pPr>
        <w:tabs>
          <w:tab w:val="left" w:pos="1077"/>
        </w:tabs>
        <w:autoSpaceDE w:val="0"/>
        <w:autoSpaceDN w:val="0"/>
        <w:adjustRightInd w:val="0"/>
        <w:spacing w:line="360" w:lineRule="auto"/>
        <w:ind w:firstLine="709"/>
        <w:jc w:val="both"/>
        <w:rPr>
          <w:sz w:val="28"/>
          <w:szCs w:val="28"/>
        </w:rPr>
      </w:pPr>
      <w:r w:rsidRPr="003D3F74">
        <w:rPr>
          <w:sz w:val="28"/>
          <w:szCs w:val="28"/>
        </w:rPr>
        <w:t>3. Письменная форма сделки</w:t>
      </w:r>
    </w:p>
    <w:p w:rsidR="00401767" w:rsidRPr="003D3F74" w:rsidRDefault="00401767" w:rsidP="003D3F74">
      <w:pPr>
        <w:tabs>
          <w:tab w:val="left" w:pos="1077"/>
        </w:tabs>
        <w:autoSpaceDE w:val="0"/>
        <w:autoSpaceDN w:val="0"/>
        <w:adjustRightInd w:val="0"/>
        <w:spacing w:line="360" w:lineRule="auto"/>
        <w:ind w:firstLine="709"/>
        <w:jc w:val="both"/>
        <w:rPr>
          <w:sz w:val="28"/>
          <w:szCs w:val="28"/>
        </w:rPr>
      </w:pPr>
      <w:r w:rsidRPr="003D3F74">
        <w:rPr>
          <w:sz w:val="28"/>
          <w:szCs w:val="28"/>
        </w:rPr>
        <w:t>4. Нотариально удостоверенные сделки (Ст. 163 ГК РФ)</w:t>
      </w:r>
    </w:p>
    <w:p w:rsidR="00401767" w:rsidRPr="003D3F74" w:rsidRDefault="00401767" w:rsidP="003D3F74">
      <w:pPr>
        <w:tabs>
          <w:tab w:val="left" w:pos="1077"/>
        </w:tabs>
        <w:spacing w:line="360" w:lineRule="auto"/>
        <w:ind w:firstLine="709"/>
        <w:jc w:val="both"/>
        <w:rPr>
          <w:sz w:val="28"/>
          <w:szCs w:val="28"/>
        </w:rPr>
      </w:pPr>
      <w:r w:rsidRPr="003D3F74">
        <w:rPr>
          <w:sz w:val="28"/>
          <w:szCs w:val="28"/>
        </w:rPr>
        <w:t>5. Конклюдентные сделки</w:t>
      </w:r>
    </w:p>
    <w:p w:rsidR="00401767" w:rsidRPr="003D3F74" w:rsidRDefault="00401767" w:rsidP="003D3F74">
      <w:pPr>
        <w:tabs>
          <w:tab w:val="left" w:pos="1077"/>
        </w:tabs>
        <w:autoSpaceDE w:val="0"/>
        <w:autoSpaceDN w:val="0"/>
        <w:adjustRightInd w:val="0"/>
        <w:spacing w:line="360" w:lineRule="auto"/>
        <w:ind w:firstLine="709"/>
        <w:jc w:val="both"/>
        <w:rPr>
          <w:sz w:val="28"/>
          <w:szCs w:val="28"/>
        </w:rPr>
      </w:pPr>
      <w:r w:rsidRPr="003D3F74">
        <w:rPr>
          <w:sz w:val="28"/>
          <w:szCs w:val="28"/>
        </w:rPr>
        <w:t>6. Молчание, как форма сделки</w:t>
      </w:r>
    </w:p>
    <w:p w:rsidR="006D4424" w:rsidRPr="003D3F74" w:rsidRDefault="006D4424" w:rsidP="003D3F74">
      <w:pPr>
        <w:tabs>
          <w:tab w:val="left" w:pos="1077"/>
        </w:tabs>
        <w:spacing w:line="360" w:lineRule="auto"/>
        <w:ind w:firstLine="709"/>
        <w:jc w:val="both"/>
        <w:rPr>
          <w:sz w:val="28"/>
          <w:szCs w:val="28"/>
        </w:rPr>
      </w:pPr>
    </w:p>
    <w:p w:rsidR="00660973" w:rsidRPr="003D3F74" w:rsidRDefault="003D3F74" w:rsidP="003D3F74">
      <w:pPr>
        <w:tabs>
          <w:tab w:val="left" w:pos="1077"/>
        </w:tabs>
        <w:spacing w:line="360" w:lineRule="auto"/>
        <w:ind w:firstLine="709"/>
        <w:jc w:val="both"/>
        <w:rPr>
          <w:b/>
          <w:sz w:val="28"/>
          <w:szCs w:val="28"/>
        </w:rPr>
      </w:pPr>
      <w:r>
        <w:rPr>
          <w:b/>
          <w:sz w:val="28"/>
          <w:szCs w:val="28"/>
        </w:rPr>
        <w:br w:type="page"/>
      </w:r>
      <w:r w:rsidR="00D47E06" w:rsidRPr="003D3F74">
        <w:rPr>
          <w:b/>
          <w:sz w:val="28"/>
          <w:szCs w:val="28"/>
        </w:rPr>
        <w:t>1. Общие положения о форме сделок</w:t>
      </w:r>
    </w:p>
    <w:p w:rsidR="00D47E06" w:rsidRPr="003D3F74" w:rsidRDefault="00D47E06" w:rsidP="003D3F74">
      <w:pPr>
        <w:tabs>
          <w:tab w:val="left" w:pos="1077"/>
        </w:tabs>
        <w:autoSpaceDE w:val="0"/>
        <w:autoSpaceDN w:val="0"/>
        <w:adjustRightInd w:val="0"/>
        <w:spacing w:line="360" w:lineRule="auto"/>
        <w:ind w:firstLine="709"/>
        <w:jc w:val="both"/>
        <w:rPr>
          <w:sz w:val="28"/>
          <w:szCs w:val="28"/>
        </w:rPr>
      </w:pPr>
    </w:p>
    <w:p w:rsidR="00D47E06"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Форма сделки - это способ выражения внутренней воли вовне. </w:t>
      </w:r>
      <w:r w:rsidR="00D47E06" w:rsidRPr="003D3F74">
        <w:rPr>
          <w:sz w:val="28"/>
          <w:szCs w:val="28"/>
        </w:rPr>
        <w:t>Сделка порождает права и обязанности при условии соблюдения требуемой формы.</w:t>
      </w:r>
    </w:p>
    <w:p w:rsidR="00CB3162" w:rsidRPr="003D3F74" w:rsidRDefault="00CB3162" w:rsidP="003D3F74">
      <w:pPr>
        <w:tabs>
          <w:tab w:val="left" w:pos="1077"/>
        </w:tabs>
        <w:autoSpaceDE w:val="0"/>
        <w:autoSpaceDN w:val="0"/>
        <w:adjustRightInd w:val="0"/>
        <w:spacing w:line="360" w:lineRule="auto"/>
        <w:ind w:firstLine="709"/>
        <w:jc w:val="both"/>
        <w:rPr>
          <w:sz w:val="28"/>
          <w:szCs w:val="28"/>
        </w:rPr>
      </w:pPr>
      <w:r w:rsidRPr="003D3F74">
        <w:rPr>
          <w:sz w:val="28"/>
          <w:szCs w:val="28"/>
        </w:rPr>
        <w:t>Пункт 1 ст. 158 ГК РФ указывает, что сделки совершаются в устной или письменной форме. Данное положение позволяет сделать вывод о существовании только двух форм заключения сделок. При этом устная форма сделки имеет три вида:</w:t>
      </w:r>
    </w:p>
    <w:p w:rsidR="00CB3162" w:rsidRPr="003D3F74" w:rsidRDefault="00CB3162" w:rsidP="003D3F74">
      <w:pPr>
        <w:tabs>
          <w:tab w:val="left" w:pos="1077"/>
        </w:tabs>
        <w:autoSpaceDE w:val="0"/>
        <w:autoSpaceDN w:val="0"/>
        <w:adjustRightInd w:val="0"/>
        <w:spacing w:line="360" w:lineRule="auto"/>
        <w:ind w:firstLine="709"/>
        <w:jc w:val="both"/>
        <w:rPr>
          <w:sz w:val="28"/>
          <w:szCs w:val="28"/>
        </w:rPr>
      </w:pPr>
      <w:r w:rsidRPr="003D3F74">
        <w:rPr>
          <w:sz w:val="28"/>
          <w:szCs w:val="28"/>
        </w:rPr>
        <w:t>- словесная (стороны в устной форме заключают между собой соглашение и оговаривают все существенные условия сделки);</w:t>
      </w:r>
    </w:p>
    <w:p w:rsidR="00CB3162" w:rsidRPr="003D3F74" w:rsidRDefault="00CB3162" w:rsidP="003D3F74">
      <w:pPr>
        <w:tabs>
          <w:tab w:val="left" w:pos="1077"/>
        </w:tabs>
        <w:autoSpaceDE w:val="0"/>
        <w:autoSpaceDN w:val="0"/>
        <w:adjustRightInd w:val="0"/>
        <w:spacing w:line="360" w:lineRule="auto"/>
        <w:ind w:firstLine="709"/>
        <w:jc w:val="both"/>
        <w:rPr>
          <w:sz w:val="28"/>
          <w:szCs w:val="28"/>
        </w:rPr>
      </w:pPr>
      <w:r w:rsidRPr="003D3F74">
        <w:rPr>
          <w:sz w:val="28"/>
          <w:szCs w:val="28"/>
        </w:rPr>
        <w:t>- конклюдентные действия (поведение лица явно свидетельствует о его воле совершить сделку);</w:t>
      </w:r>
    </w:p>
    <w:p w:rsidR="00CB3162" w:rsidRPr="003D3F74" w:rsidRDefault="00CB3162" w:rsidP="003D3F74">
      <w:pPr>
        <w:tabs>
          <w:tab w:val="left" w:pos="1077"/>
        </w:tabs>
        <w:autoSpaceDE w:val="0"/>
        <w:autoSpaceDN w:val="0"/>
        <w:adjustRightInd w:val="0"/>
        <w:spacing w:line="360" w:lineRule="auto"/>
        <w:ind w:firstLine="709"/>
        <w:jc w:val="both"/>
        <w:rPr>
          <w:sz w:val="28"/>
          <w:szCs w:val="28"/>
        </w:rPr>
      </w:pPr>
      <w:r w:rsidRPr="003D3F74">
        <w:rPr>
          <w:sz w:val="28"/>
          <w:szCs w:val="28"/>
        </w:rPr>
        <w:t>- молчание (признается формой сделки только в определенных случаях, указанных в законе или в соглашении сторон, например, согласно п. 2 ст. 621 ГК РФ молчание арендодателя, который не заявляет о необходимости возврата имущества после окончания срока аренды, порождает возобновление на неопределенный срок договора с арендатором, продолжающим пользоваться этим имуществом).</w:t>
      </w:r>
      <w:r w:rsidRPr="003D3F74">
        <w:rPr>
          <w:rStyle w:val="a5"/>
          <w:sz w:val="28"/>
          <w:szCs w:val="28"/>
        </w:rPr>
        <w:footnoteReference w:customMarkFollows="1" w:id="1"/>
        <w:t>1</w:t>
      </w:r>
    </w:p>
    <w:p w:rsidR="00660973" w:rsidRPr="003D3F74" w:rsidRDefault="00CB3162" w:rsidP="003D3F74">
      <w:pPr>
        <w:tabs>
          <w:tab w:val="left" w:pos="1077"/>
        </w:tabs>
        <w:autoSpaceDE w:val="0"/>
        <w:autoSpaceDN w:val="0"/>
        <w:adjustRightInd w:val="0"/>
        <w:spacing w:line="360" w:lineRule="auto"/>
        <w:ind w:firstLine="709"/>
        <w:jc w:val="both"/>
        <w:rPr>
          <w:sz w:val="28"/>
          <w:szCs w:val="28"/>
        </w:rPr>
      </w:pPr>
      <w:r w:rsidRPr="003D3F74">
        <w:rPr>
          <w:sz w:val="28"/>
          <w:szCs w:val="28"/>
        </w:rPr>
        <w:t>Письменная форма сделок может быть двух видов: простая и нотариальная.</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Традиционно в российском законодательстве выделяли устные и письменные, в том числе нотариальные, сделки. Так, ст. 27 ГК РСФСР </w:t>
      </w:r>
      <w:smartTag w:uri="urn:schemas-microsoft-com:office:smarttags" w:element="metricconverter">
        <w:smartTagPr>
          <w:attr w:name="ProductID" w:val="1922 г"/>
        </w:smartTagPr>
        <w:r w:rsidRPr="003D3F74">
          <w:rPr>
            <w:sz w:val="28"/>
            <w:szCs w:val="28"/>
          </w:rPr>
          <w:t>1922 г</w:t>
        </w:r>
      </w:smartTag>
      <w:r w:rsidRPr="003D3F74">
        <w:rPr>
          <w:sz w:val="28"/>
          <w:szCs w:val="28"/>
        </w:rPr>
        <w:t>. предусматривала, что сделки могут быть совершаемы на словах или в письменной форме. Пи</w:t>
      </w:r>
      <w:r w:rsidR="005D602A" w:rsidRPr="003D3F74">
        <w:rPr>
          <w:sz w:val="28"/>
          <w:szCs w:val="28"/>
        </w:rPr>
        <w:t>сьменные сделки делились на: простые,</w:t>
      </w:r>
      <w:r w:rsidR="00BF7AE6" w:rsidRPr="003D3F74">
        <w:rPr>
          <w:sz w:val="28"/>
          <w:szCs w:val="28"/>
        </w:rPr>
        <w:t xml:space="preserve"> </w:t>
      </w:r>
      <w:r w:rsidR="005D602A" w:rsidRPr="003D3F74">
        <w:rPr>
          <w:sz w:val="28"/>
          <w:szCs w:val="28"/>
        </w:rPr>
        <w:t xml:space="preserve">засвидетельствованные, </w:t>
      </w:r>
      <w:r w:rsidRPr="003D3F74">
        <w:rPr>
          <w:sz w:val="28"/>
          <w:szCs w:val="28"/>
        </w:rPr>
        <w:t>нотариальные, т.е. совершенные в нотариальном органе и внесенные в нотариальную актовую книгу.</w:t>
      </w:r>
      <w:r w:rsidR="00FF3123" w:rsidRPr="003D3F74">
        <w:rPr>
          <w:rStyle w:val="a5"/>
          <w:sz w:val="28"/>
          <w:szCs w:val="28"/>
        </w:rPr>
        <w:footnoteReference w:customMarkFollows="1" w:id="2"/>
        <w:t>2</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Государственная регистрация сделок не образует самостоятельную форму сделок.</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устной форме совершаются сделки:</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для которых федеральными законами или соглашением сторон не установлена письменная (простая или нотариальная) форма;</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(ст. 159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Письменная форма предусмотрена для сделок:</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юридических лиц между собой и с гражданами;</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граждан между собой, если цена сделок превышает не менее чем в 10 раз установленный федеральным законом минимальный размер оплаты труда, а в случаях, предусмотренных федеральными законами, - независимо от суммы сделки (ст. ст. 160 - 162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Нотариальное удостоверение сделок обязательно в случаях:</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указанных в законе;</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предусмотренных соглашением сторон (ст. ст. 163, 165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Порядок нотариального удостоверения сделок определен Основами законодательства Росс</w:t>
      </w:r>
      <w:r w:rsidR="00DF40A8" w:rsidRPr="003D3F74">
        <w:rPr>
          <w:sz w:val="28"/>
          <w:szCs w:val="28"/>
        </w:rPr>
        <w:t>ийской Федерации о нотариате</w:t>
      </w:r>
      <w:r w:rsidR="00DF40A8" w:rsidRPr="003D3F74">
        <w:rPr>
          <w:rStyle w:val="a5"/>
          <w:sz w:val="28"/>
          <w:szCs w:val="28"/>
        </w:rPr>
        <w:footnoteReference w:customMarkFollows="1" w:id="3"/>
        <w:t>1</w:t>
      </w:r>
      <w:r w:rsidRPr="003D3F74">
        <w:rPr>
          <w:sz w:val="28"/>
          <w:szCs w:val="28"/>
        </w:rPr>
        <w:t xml:space="preserve">, а также Методическими рекомендациями по совершению отдельных видов нотариальных действий нотариусами Российской Федерации, утвержденными Приказом Минюста России от 15 марта </w:t>
      </w:r>
      <w:smartTag w:uri="urn:schemas-microsoft-com:office:smarttags" w:element="metricconverter">
        <w:smartTagPr>
          <w:attr w:name="ProductID" w:val="2000 г"/>
        </w:smartTagPr>
        <w:r w:rsidRPr="003D3F74">
          <w:rPr>
            <w:sz w:val="28"/>
            <w:szCs w:val="28"/>
          </w:rPr>
          <w:t>2000 г</w:t>
        </w:r>
      </w:smartTag>
      <w:r w:rsidR="00DF40A8" w:rsidRPr="003D3F74">
        <w:rPr>
          <w:sz w:val="28"/>
          <w:szCs w:val="28"/>
        </w:rPr>
        <w:t xml:space="preserve">. </w:t>
      </w:r>
      <w:r w:rsidR="00AF4940" w:rsidRPr="003D3F74">
        <w:rPr>
          <w:sz w:val="28"/>
          <w:szCs w:val="28"/>
        </w:rPr>
        <w:t>№</w:t>
      </w:r>
      <w:r w:rsidR="00DF40A8" w:rsidRPr="003D3F74">
        <w:rPr>
          <w:sz w:val="28"/>
          <w:szCs w:val="28"/>
        </w:rPr>
        <w:t xml:space="preserve"> 91</w:t>
      </w:r>
      <w:r w:rsidRPr="003D3F74">
        <w:rPr>
          <w:sz w:val="28"/>
          <w:szCs w:val="28"/>
        </w:rPr>
        <w:t>.</w:t>
      </w:r>
      <w:r w:rsidR="00DF40A8" w:rsidRPr="003D3F74">
        <w:rPr>
          <w:rStyle w:val="a5"/>
          <w:sz w:val="28"/>
          <w:szCs w:val="28"/>
        </w:rPr>
        <w:footnoteReference w:customMarkFollows="1" w:id="4"/>
        <w:t>2</w:t>
      </w:r>
    </w:p>
    <w:p w:rsidR="00D47E06" w:rsidRPr="003D3F74" w:rsidRDefault="00D47E06" w:rsidP="003D3F74">
      <w:pPr>
        <w:tabs>
          <w:tab w:val="left" w:pos="1077"/>
        </w:tabs>
        <w:autoSpaceDE w:val="0"/>
        <w:autoSpaceDN w:val="0"/>
        <w:adjustRightInd w:val="0"/>
        <w:spacing w:line="360" w:lineRule="auto"/>
        <w:ind w:firstLine="709"/>
        <w:jc w:val="both"/>
        <w:rPr>
          <w:sz w:val="28"/>
          <w:szCs w:val="28"/>
        </w:rPr>
      </w:pPr>
      <w:r w:rsidRPr="003D3F74">
        <w:rPr>
          <w:sz w:val="28"/>
          <w:szCs w:val="28"/>
        </w:rPr>
        <w:t>В законодательстве (п. 3 ст. 159 ГК) предусмотрена возможность использования сделок, совершенных устно, во исполнение договора, заключенного в письменной форме. Подобное имеет место, когда в соответствии с письменным договором поставки на протяжении года будет производиться отпуск товаров по мере возникновения потребности покупателя на основе его устной заявки.</w:t>
      </w:r>
      <w:r w:rsidR="005D602A" w:rsidRPr="003D3F74">
        <w:rPr>
          <w:rStyle w:val="a5"/>
          <w:sz w:val="28"/>
          <w:szCs w:val="28"/>
        </w:rPr>
        <w:footnoteReference w:customMarkFollows="1" w:id="5"/>
        <w:t>3</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п. 2 ст</w:t>
      </w:r>
      <w:r w:rsidR="005D602A" w:rsidRPr="003D3F74">
        <w:rPr>
          <w:sz w:val="28"/>
          <w:szCs w:val="28"/>
        </w:rPr>
        <w:t>. 159 ГК РФ</w:t>
      </w:r>
      <w:r w:rsidRPr="003D3F74">
        <w:rPr>
          <w:sz w:val="28"/>
          <w:szCs w:val="28"/>
        </w:rPr>
        <w:t xml:space="preserve"> говорится о так называемых конклюдентных действиях (от лат. concluderae </w:t>
      </w:r>
      <w:r w:rsidR="00AF4940" w:rsidRPr="003D3F74">
        <w:rPr>
          <w:sz w:val="28"/>
          <w:szCs w:val="28"/>
        </w:rPr>
        <w:t>–</w:t>
      </w:r>
      <w:r w:rsidRPr="003D3F74">
        <w:rPr>
          <w:sz w:val="28"/>
          <w:szCs w:val="28"/>
        </w:rPr>
        <w:t xml:space="preserve"> </w:t>
      </w:r>
      <w:r w:rsidR="00AF4940" w:rsidRPr="003D3F74">
        <w:rPr>
          <w:sz w:val="28"/>
          <w:szCs w:val="28"/>
        </w:rPr>
        <w:t>«</w:t>
      </w:r>
      <w:r w:rsidRPr="003D3F74">
        <w:rPr>
          <w:sz w:val="28"/>
          <w:szCs w:val="28"/>
        </w:rPr>
        <w:t>совершать</w:t>
      </w:r>
      <w:r w:rsidR="00AF4940" w:rsidRPr="003D3F74">
        <w:rPr>
          <w:sz w:val="28"/>
          <w:szCs w:val="28"/>
        </w:rPr>
        <w:t>»</w:t>
      </w:r>
      <w:r w:rsidRPr="003D3F74">
        <w:rPr>
          <w:sz w:val="28"/>
          <w:szCs w:val="28"/>
        </w:rPr>
        <w:t>), т.е. действиях участника правоотношения, свидетельствующих о воле совершить сделку. Примерами конклюдентных действий являются:</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Эти действия считаются акцептом, если иное не предусмотрено законом, иными правовыми актами или не указано в оферте (п. 3 ст. 438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приобретение товаров с использованием автоматов (ст. 498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принятие наследства путем совершения фактических действий (п. 2 ст. 1153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начало использования программы или базы данных пользователем, как оно определяется условиями оберточной лицензии, означающее его согласие на заключение договора (п. 3 ст. 1286 ГК РФ), и др.</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Если сделка должна быть совершена в письменной форме, то конклюдентные действия заменить ее не могут и правовых последствий эти действия не влекут.</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Молчанием является отсутствие каких-либо действий, в том числе выражения воли в устной форме. Проблема значения молчания в гражданском праве освещалась и в дореволюционной науке. Как писал Г.Ф. Шершеневич о значении молчания, </w:t>
      </w:r>
      <w:r w:rsidR="00AF4940" w:rsidRPr="003D3F74">
        <w:rPr>
          <w:sz w:val="28"/>
          <w:szCs w:val="28"/>
        </w:rPr>
        <w:t>«</w:t>
      </w:r>
      <w:r w:rsidRPr="003D3F74">
        <w:rPr>
          <w:sz w:val="28"/>
          <w:szCs w:val="28"/>
        </w:rPr>
        <w:t>затруднение здесь состоит в том, что оно может быть принято за непосредственное выражение согласия или же как выражение несогласия (например, молчание в ответ на предложение про</w:t>
      </w:r>
      <w:r w:rsidR="00DF40A8" w:rsidRPr="003D3F74">
        <w:rPr>
          <w:sz w:val="28"/>
          <w:szCs w:val="28"/>
        </w:rPr>
        <w:t>дать вещь по такой-то цене)»</w:t>
      </w:r>
      <w:r w:rsidRPr="003D3F74">
        <w:rPr>
          <w:sz w:val="28"/>
          <w:szCs w:val="28"/>
        </w:rPr>
        <w:t>.</w:t>
      </w:r>
      <w:r w:rsidR="00DF40A8" w:rsidRPr="003D3F74">
        <w:rPr>
          <w:rStyle w:val="a5"/>
          <w:sz w:val="28"/>
          <w:szCs w:val="28"/>
        </w:rPr>
        <w:footnoteReference w:customMarkFollows="1" w:id="6"/>
        <w:t>1</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ГК РСФСР </w:t>
      </w:r>
      <w:smartTag w:uri="urn:schemas-microsoft-com:office:smarttags" w:element="metricconverter">
        <w:smartTagPr>
          <w:attr w:name="ProductID" w:val="1964 г"/>
        </w:smartTagPr>
        <w:r w:rsidRPr="003D3F74">
          <w:rPr>
            <w:sz w:val="28"/>
            <w:szCs w:val="28"/>
          </w:rPr>
          <w:t>1964 г</w:t>
        </w:r>
      </w:smartTag>
      <w:r w:rsidRPr="003D3F74">
        <w:rPr>
          <w:sz w:val="28"/>
          <w:szCs w:val="28"/>
        </w:rPr>
        <w:t>. допускал признание молчания выражением воли совершить сделку лишь в случаях, предусмотренных законодательством. В настоящее время молчание может быть предусмотрено также в соглашении сторон.</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Молчание признается выражением воли совершить сделку в следующих случаях:</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если покупатель, принявший товары по договору купли-продажи, в разумный срок после их получения не сообщит продавцу о своем отказе от товаров, товары считаются принятыми (п. 4 ст. 468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(п. 2 ст. 540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 2 ст. 621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если наниматель жилого помещения по договору коммерческого найма продолжает пользоваться жилым помещением после истечения срока договора при отсутствии возражений со стороны нанимателя, договор считается продленным на тех же условиях и на тот же срок (ст. 684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при отсутствии заявления одной из сторон о прекращении договора доверительного управления по окончании срока его действия он считается продленным на тот же срок и на тех же условиях, какие были предусмотрены договором (п. 2 ст. 1016 ГК РФ), и др.</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случаях, не предусмотренных законодательством, молчание не признается выражением воли совершить сделку. Так, со ссылкой на п. 3 статьи</w:t>
      </w:r>
      <w:r w:rsidR="00C91E76" w:rsidRPr="003D3F74">
        <w:rPr>
          <w:sz w:val="28"/>
          <w:szCs w:val="28"/>
        </w:rPr>
        <w:t xml:space="preserve"> 159 ГК РФ</w:t>
      </w:r>
      <w:r w:rsidRPr="003D3F74">
        <w:rPr>
          <w:sz w:val="28"/>
          <w:szCs w:val="28"/>
        </w:rPr>
        <w:t xml:space="preserve"> суд признал недействительной сделку унитарного предприятия по распоряжению имуществом без выраженного в письменной форме сог</w:t>
      </w:r>
      <w:r w:rsidR="00DF40A8" w:rsidRPr="003D3F74">
        <w:rPr>
          <w:sz w:val="28"/>
          <w:szCs w:val="28"/>
        </w:rPr>
        <w:t>ласия собственника</w:t>
      </w:r>
      <w:r w:rsidRPr="003D3F74">
        <w:rPr>
          <w:sz w:val="28"/>
          <w:szCs w:val="28"/>
        </w:rPr>
        <w:t>.</w:t>
      </w:r>
      <w:r w:rsidR="00DF40A8" w:rsidRPr="003D3F74">
        <w:rPr>
          <w:rStyle w:val="a5"/>
          <w:sz w:val="28"/>
          <w:szCs w:val="28"/>
        </w:rPr>
        <w:footnoteReference w:customMarkFollows="1" w:id="7"/>
        <w:t>1</w:t>
      </w:r>
      <w:r w:rsidRPr="003D3F74">
        <w:rPr>
          <w:sz w:val="28"/>
          <w:szCs w:val="28"/>
        </w:rPr>
        <w:t xml:space="preserve"> Молчание уполномоченного собственником органа государственной власти в отношении данной сделки нельзя рассматривать как выражение воли. Согласие уполномоченного органа государственной власти на совершение сделки унитарным предприятием является частью сделки и должно быть совершено в письменной форме в силу ст. 161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то же время в отношении договоров п. 2 ст. 438 ГК РФ предусматривает, что молчание может считаться акцептом, если это вытекает не только из закона, но также из обычая делового оборота или из прежних деловых отношений сторон.</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Законодательством определены критерии, а в некоторых случаях прямо названы сделки, требующие простой письменной или нотариальной формы. По желанию сторон сделки ей можно придать более квалифицированную форму по сравнению с законодательством. Так, например, устная сделка может быть совершена в простой письменной или нотариальной форме, а сделка, требующая простой письменной формы, может быть совершена в нотариальной, хотя по закону такая форма и необязательна для них.</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Необходимо учитывать, что сделка - это действия граждан и юридических лиц, направленные не только на установление, но и на изменение и прекращение гражданских прав и обязанностей. Правила о форме сделки применяются также при ее изменении и прекращении, как правило, для этого необходимо соблюдение той же формы, которая установлена для сделки, устанавливающей гражданские права и обязанности. Например, согласно п. 1 ст. 389 ГК РФ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Пункт 2 ст. 573 ГК РФ говорит о том, что, если договор дарения заключен в письменной форме, отказ от дара должен быть совершен также в письменной форме.</w:t>
      </w:r>
    </w:p>
    <w:p w:rsidR="00660973" w:rsidRPr="003D3F74" w:rsidRDefault="004F0072" w:rsidP="003D3F74">
      <w:pPr>
        <w:tabs>
          <w:tab w:val="left" w:pos="1077"/>
        </w:tabs>
        <w:spacing w:line="360" w:lineRule="auto"/>
        <w:ind w:firstLine="709"/>
        <w:jc w:val="both"/>
        <w:rPr>
          <w:sz w:val="28"/>
          <w:szCs w:val="28"/>
        </w:rPr>
      </w:pPr>
      <w:r w:rsidRPr="003D3F74">
        <w:rPr>
          <w:sz w:val="28"/>
          <w:szCs w:val="28"/>
        </w:rPr>
        <w:t xml:space="preserve">Таким образом, сделка порождает права и обязанности при условии соблюдения требуемой формы. Под формой сделки </w:t>
      </w:r>
      <w:r w:rsidR="00C67ABF" w:rsidRPr="003D3F74">
        <w:rPr>
          <w:sz w:val="28"/>
          <w:szCs w:val="28"/>
        </w:rPr>
        <w:t>понимается</w:t>
      </w:r>
      <w:r w:rsidRPr="003D3F74">
        <w:rPr>
          <w:sz w:val="28"/>
          <w:szCs w:val="28"/>
        </w:rPr>
        <w:t xml:space="preserve"> способ фиксации волеизъявления участников данной сделки.</w:t>
      </w:r>
    </w:p>
    <w:p w:rsidR="00660973" w:rsidRPr="003D3F74" w:rsidRDefault="003D3F74" w:rsidP="003D3F74">
      <w:pPr>
        <w:tabs>
          <w:tab w:val="left" w:pos="1077"/>
        </w:tabs>
        <w:autoSpaceDE w:val="0"/>
        <w:autoSpaceDN w:val="0"/>
        <w:adjustRightInd w:val="0"/>
        <w:spacing w:line="360" w:lineRule="auto"/>
        <w:ind w:firstLine="709"/>
        <w:jc w:val="both"/>
        <w:rPr>
          <w:b/>
          <w:sz w:val="28"/>
          <w:szCs w:val="28"/>
        </w:rPr>
      </w:pPr>
      <w:r>
        <w:rPr>
          <w:b/>
          <w:sz w:val="28"/>
          <w:szCs w:val="28"/>
        </w:rPr>
        <w:br w:type="page"/>
      </w:r>
      <w:r w:rsidR="00DF40A8" w:rsidRPr="003D3F74">
        <w:rPr>
          <w:b/>
          <w:sz w:val="28"/>
          <w:szCs w:val="28"/>
        </w:rPr>
        <w:t>2.</w:t>
      </w:r>
      <w:r w:rsidR="00660973" w:rsidRPr="003D3F74">
        <w:rPr>
          <w:b/>
          <w:sz w:val="28"/>
          <w:szCs w:val="28"/>
        </w:rPr>
        <w:t xml:space="preserve"> Устные сделки</w:t>
      </w:r>
      <w:r w:rsidR="00DF40A8" w:rsidRPr="003D3F74">
        <w:rPr>
          <w:b/>
          <w:sz w:val="28"/>
          <w:szCs w:val="28"/>
        </w:rPr>
        <w:t xml:space="preserve"> (ст.</w:t>
      </w:r>
      <w:r w:rsidR="0034172E" w:rsidRPr="003D3F74">
        <w:rPr>
          <w:b/>
          <w:sz w:val="28"/>
          <w:szCs w:val="28"/>
        </w:rPr>
        <w:t xml:space="preserve"> </w:t>
      </w:r>
      <w:r w:rsidR="00DF40A8" w:rsidRPr="003D3F74">
        <w:rPr>
          <w:b/>
          <w:sz w:val="28"/>
          <w:szCs w:val="28"/>
        </w:rPr>
        <w:t>159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Законодатель не дает перечня случаев, в которых допускается устная форма сделки, указывая, что сделка, для которой законом или соглашением сторон не установлена письменная (простая или нотариальная) форма, может быть совершена устно.</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Таким образом, действует общее правило о допустимости устной формы сделок во всех случаях, когда для совершения сделки не требуется квалифицированная форма. Это правило способствует упрощению и ускорению гражданского оборота в целом.</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то же время сделки, требующие в силу закона простой письменной формы, также могут совершаться устно. Речь идет о случаях, когда момент исполнения обязательства, возникающего из сделки, совпадает с моментом ее совершения, при этом важно, чтобы несоблюдение простой письменной формы сделки не влекло ее недействительность.</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Таким образом, вне зависимости от субъектов сделки или ее цены (ст. 161 ГК РФ) сделка, совершение которой сопровождается ее исполнением, может быть устной. Например, устно могут совершаться сделки розничной купли-продажи несмотря на то, что цена приобретения может быть выше, чем 10 минимальных размеров оплаты труда, или на то, что продавцом или покупателем может быть юридическое лицо. Подтверждением этого правила являются специальные положения о розничной купле-продаже (ст. 493 ГК РФ), в соответствии с которыми письменная форма для этого вида договоров необязательна, а договор считается заключенным в надлежащей форме,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Связано это с тем, что, как правило, передача товара и уплата покупной цены происходят одновременно с заключением договора розничной купли-продажи.</w:t>
      </w:r>
      <w:r w:rsidR="00CB475A" w:rsidRPr="003D3F74">
        <w:rPr>
          <w:rStyle w:val="a5"/>
          <w:sz w:val="28"/>
          <w:szCs w:val="28"/>
        </w:rPr>
        <w:footnoteReference w:customMarkFollows="1" w:id="8"/>
        <w:t>1</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Однако не исключаются также и иные сделки, исполняемые при самом их совершении. Как полагает В.С. Ем, </w:t>
      </w:r>
      <w:r w:rsidR="00CB475A" w:rsidRPr="003D3F74">
        <w:rPr>
          <w:sz w:val="28"/>
          <w:szCs w:val="28"/>
        </w:rPr>
        <w:t>«</w:t>
      </w:r>
      <w:r w:rsidRPr="003D3F74">
        <w:rPr>
          <w:sz w:val="28"/>
          <w:szCs w:val="28"/>
        </w:rPr>
        <w:t>к случаям совершения сделок в устной форме также можно отнести покупку билета в театр, месячного проездного на проезд в ме</w:t>
      </w:r>
      <w:r w:rsidR="00DF40A8" w:rsidRPr="003D3F74">
        <w:rPr>
          <w:sz w:val="28"/>
          <w:szCs w:val="28"/>
        </w:rPr>
        <w:t>тро и т.п.»</w:t>
      </w:r>
      <w:r w:rsidRPr="003D3F74">
        <w:rPr>
          <w:sz w:val="28"/>
          <w:szCs w:val="28"/>
        </w:rPr>
        <w:t>.</w:t>
      </w:r>
      <w:r w:rsidR="00CB475A" w:rsidRPr="003D3F74">
        <w:rPr>
          <w:rStyle w:val="a5"/>
          <w:sz w:val="28"/>
          <w:szCs w:val="28"/>
        </w:rPr>
        <w:footnoteReference w:customMarkFollows="1" w:id="9"/>
        <w:t>2</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Как уже отмечалось, указанное исключение, допускающее совершение в устной форме тех сделок, которые требуют простой письменной формы, не применяется в случаях, когда несоблюдение простой письменной формы сделки влечет ее недействительность. Таким образом, воспользоваться этой своего рода облегченной формой невозможно в случаях, предусмотренных ст. ст. 550, 560, 651, 658, 820, 836, 940, 1017, 1028 ГК РФ, большинство из которых, впрочем, вряд ли предполагает одновременное совершение сделки и ее исполнение.</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Существуют специальные правила, определяющие возможность заключения сделки в устной форме в случаях, когда момент исполнения совпадает с моментом совершения сделки. В соответствии со ст. 574 ГК РФ дарение, сопровождаемое передачей дара одаряемому, может быть совершено устно, за исключением случаев, когда:</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дарителем является юридическое лицо и стоимость дара превышает 3 тыс. рублей;</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договор содержит обещание дарения в будущем;</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предметом договора дарения является недвижимое имущество.</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При этом 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Кроме того, в некоторых случаях при заключении договора допускается устное волеизъявление только одной из сторон. Так, например, договор страхования может быть заключен путем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При этом согласие страхователя заключить договор на предложенных страховщиком условиях подтверждается принятием от страховщика указанных документов.</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Положения п. 3 статьи</w:t>
      </w:r>
      <w:r w:rsidR="00DF40A8" w:rsidRPr="003D3F74">
        <w:rPr>
          <w:sz w:val="28"/>
          <w:szCs w:val="28"/>
        </w:rPr>
        <w:t xml:space="preserve"> 159</w:t>
      </w:r>
      <w:r w:rsidRPr="003D3F74">
        <w:rPr>
          <w:sz w:val="28"/>
          <w:szCs w:val="28"/>
        </w:rPr>
        <w:t>, согласно которым сделки во исполнение договора, заключенного в письменной форме, могут по соглашению сторон заключаться устно, расцениваются неоднозначно в юридической литературе. Использованная в этой норме формулировка рассматривается как доказательство того, что действия сторон обязательства по его исполнению являют</w:t>
      </w:r>
      <w:r w:rsidR="00DF40A8" w:rsidRPr="003D3F74">
        <w:rPr>
          <w:sz w:val="28"/>
          <w:szCs w:val="28"/>
        </w:rPr>
        <w:t>ся по своей природе сделками</w:t>
      </w:r>
      <w:r w:rsidRPr="003D3F74">
        <w:rPr>
          <w:sz w:val="28"/>
          <w:szCs w:val="28"/>
        </w:rPr>
        <w:t>.</w:t>
      </w:r>
      <w:r w:rsidR="00DF40A8" w:rsidRPr="003D3F74">
        <w:rPr>
          <w:rStyle w:val="a5"/>
          <w:sz w:val="28"/>
          <w:szCs w:val="28"/>
        </w:rPr>
        <w:footnoteReference w:customMarkFollows="1" w:id="10"/>
        <w:t>1</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В.В. Витрянский указывает, что ГК РФ (пусть и косвенно) признает действия сторон договора по исполнению договорного обязательства сделками. </w:t>
      </w:r>
      <w:r w:rsidR="00D9138A" w:rsidRPr="003D3F74">
        <w:rPr>
          <w:rStyle w:val="a5"/>
          <w:sz w:val="28"/>
          <w:szCs w:val="28"/>
        </w:rPr>
        <w:footnoteReference w:customMarkFollows="1" w:id="11"/>
        <w:t>2</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Под сделками во исполнение договора подразумеваются действия по передаче имущества, приемке работ, уплате долга. В.А. Белов справедливо отмечает неточность оборота </w:t>
      </w:r>
      <w:r w:rsidR="001069D3" w:rsidRPr="003D3F74">
        <w:rPr>
          <w:sz w:val="28"/>
          <w:szCs w:val="28"/>
        </w:rPr>
        <w:t>«</w:t>
      </w:r>
      <w:r w:rsidRPr="003D3F74">
        <w:rPr>
          <w:sz w:val="28"/>
          <w:szCs w:val="28"/>
        </w:rPr>
        <w:t>сделка во исполнение договора</w:t>
      </w:r>
      <w:r w:rsidR="001069D3" w:rsidRPr="003D3F74">
        <w:rPr>
          <w:sz w:val="28"/>
          <w:szCs w:val="28"/>
        </w:rPr>
        <w:t>»</w:t>
      </w:r>
      <w:r w:rsidRPr="003D3F74">
        <w:rPr>
          <w:sz w:val="28"/>
          <w:szCs w:val="28"/>
        </w:rPr>
        <w:t>, поскольку исполнению подлежит обязател</w:t>
      </w:r>
      <w:r w:rsidR="00DF40A8" w:rsidRPr="003D3F74">
        <w:rPr>
          <w:sz w:val="28"/>
          <w:szCs w:val="28"/>
        </w:rPr>
        <w:t>ьство, возникшее из договора</w:t>
      </w:r>
      <w:r w:rsidRPr="003D3F74">
        <w:rPr>
          <w:sz w:val="28"/>
          <w:szCs w:val="28"/>
        </w:rPr>
        <w:t>.</w:t>
      </w:r>
      <w:r w:rsidR="001069D3" w:rsidRPr="003D3F74">
        <w:rPr>
          <w:rStyle w:val="a5"/>
          <w:sz w:val="28"/>
          <w:szCs w:val="28"/>
        </w:rPr>
        <w:footnoteReference w:customMarkFollows="1" w:id="12"/>
        <w:t>3</w:t>
      </w:r>
    </w:p>
    <w:p w:rsidR="00AB7274" w:rsidRPr="003D3F74" w:rsidRDefault="00AB7274" w:rsidP="003D3F74">
      <w:pPr>
        <w:tabs>
          <w:tab w:val="left" w:pos="1077"/>
        </w:tabs>
        <w:autoSpaceDE w:val="0"/>
        <w:autoSpaceDN w:val="0"/>
        <w:adjustRightInd w:val="0"/>
        <w:spacing w:line="360" w:lineRule="auto"/>
        <w:ind w:firstLine="709"/>
        <w:jc w:val="both"/>
        <w:rPr>
          <w:sz w:val="28"/>
          <w:szCs w:val="28"/>
        </w:rPr>
      </w:pPr>
      <w:r w:rsidRPr="003D3F74">
        <w:rPr>
          <w:sz w:val="28"/>
          <w:szCs w:val="28"/>
        </w:rPr>
        <w:t>Таким образом, устная форма сделок заключается в том, что стороны выражают волю словами, вследствие чего воля воспринимается непосредственно. Сделка, для которой законом или соглашением сторон не установлена письменная форма, может быть совершена устно (п. 1 ст. 159 ГК РФ). Соответственно, стороны сделки имеют право выбора между устной и письменной формами.</w:t>
      </w:r>
    </w:p>
    <w:p w:rsidR="00A51FB9" w:rsidRPr="003D3F74" w:rsidRDefault="003D3F74" w:rsidP="003D3F74">
      <w:pPr>
        <w:tabs>
          <w:tab w:val="left" w:pos="1077"/>
        </w:tabs>
        <w:autoSpaceDE w:val="0"/>
        <w:autoSpaceDN w:val="0"/>
        <w:adjustRightInd w:val="0"/>
        <w:spacing w:line="360" w:lineRule="auto"/>
        <w:ind w:firstLine="709"/>
        <w:jc w:val="both"/>
        <w:rPr>
          <w:b/>
          <w:sz w:val="28"/>
          <w:szCs w:val="28"/>
        </w:rPr>
      </w:pPr>
      <w:r>
        <w:rPr>
          <w:b/>
          <w:sz w:val="28"/>
          <w:szCs w:val="28"/>
        </w:rPr>
        <w:br w:type="page"/>
      </w:r>
      <w:r w:rsidR="0033730D" w:rsidRPr="003D3F74">
        <w:rPr>
          <w:b/>
          <w:sz w:val="28"/>
          <w:szCs w:val="28"/>
        </w:rPr>
        <w:t>3</w:t>
      </w:r>
      <w:r w:rsidR="00A51FB9" w:rsidRPr="003D3F74">
        <w:rPr>
          <w:b/>
          <w:sz w:val="28"/>
          <w:szCs w:val="28"/>
        </w:rPr>
        <w:t>. Письменная форма сделки</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Письменная форма сделок бывает простой и нотариальной. Письменная форма позволяет наиболее адекватно, документально закрепить волю субъектов сделки и тем самым обеспечить доказательства действительной направленности их намерений. По соглашению субъектов можно облечь в письменную форму любую сделку, хотя по закону такая форма и необязательна для нее.</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Простая письменная форма для сделок предписывается законодателем двумя способами. Первый способ реализуется в ст. 161 ГК путем установления правила о том, что должны совершаться в простой письменной форме, за исключением сделок, требующих нотариального удостоверения:</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а) сделки юридических лиц между собой и с гражданами;</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б) сделки граждан между собой на сумму, превышающую не менее чем в десять раз установленный законом минимальный размер оплаты труда.</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Из этого правила делается исключение для сделок, которые могут совершаться устно независимо от субъектного состава и суммы сделки (ст. 159 ГК).</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Второй способ реализуется установлением прямых предписаний закона о необходимости простой письменной формы для той или иной сделки независимо от ее субъектного состава и суммы сделки. Например, непосредственно в силу закона для таких сделок, как договоры о коммерческом представительстве, залоге, поручительстве, задатке, купле-продаже недвижимости, о банковском кредите и т.п., обязательна во всех случаях простая письменная форма.</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Письменная форма сделки означает, что воля лиц, ее совершающих, закрепляется (объективируется) в докуме</w:t>
      </w:r>
      <w:r w:rsidR="0033730D" w:rsidRPr="003D3F74">
        <w:rPr>
          <w:sz w:val="28"/>
          <w:szCs w:val="28"/>
        </w:rPr>
        <w:t>нте</w:t>
      </w:r>
      <w:r w:rsidRPr="003D3F74">
        <w:rPr>
          <w:sz w:val="28"/>
          <w:szCs w:val="28"/>
        </w:rPr>
        <w:t>, подписанном лицом или лицами, совершающими сделку, либо должным образом уполномоченными ими лицами. Составлением одного документа во всех случаях должна быть оформлена односторонняя сделка, если для ее совершения предписана простая письменная форма. Двусторонние и многосторонние сделки - договоры - могут совершаться в письменной форме как в виде составления одного, единого документа, подписанного сторонами, так и в виде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Документ (документы), оформляющий сделку, может быть исполнен в нескольких экземплярах. Все экземпляры являются оригиналами документа и имеют равную юридическую силу. Этим они отличаются от копий.</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В некоторых случаях закон приравнивает к письменной форме сделок получение субъектами сохранных расписок, легитимационных знаков (номерков, жетонов) и т.п. Согласно п. 2 ст. 887 ГК простая письменная форма договора хранения считается соблюденной, если принятие вещи на хранение удостоверено хранителем выдачей поклажедателю: сохранной расписки, квитанции, свидетельства или иного документа, подписанного хранителем;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Во всех случаях сделка, совершенная в письменной форме, представляет собой один или несколько документов. Поэтому сделка, совершенная в письменной форме, может считаться надлежаще оформленной, если в документе (документах) присутствуют обязательные реквизиты. Реквизиты (от лат. requisitum - необходимое) - это данные, которые должны содержаться в письменном документе (документах), оформляющем сделку. Реквизитами являются сведения о наименовании кредитора, сумме платежа, месте исполнения обязательств, дате совершения сделки, подписи сторон и т.д.</w:t>
      </w:r>
      <w:r w:rsidR="002068FF" w:rsidRPr="003D3F74">
        <w:rPr>
          <w:rStyle w:val="a5"/>
          <w:sz w:val="28"/>
          <w:szCs w:val="28"/>
        </w:rPr>
        <w:footnoteReference w:customMarkFollows="1" w:id="13"/>
        <w:t>1</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Нормативные предписания действующего гражданского законодательства, касающиеся соотношения понятий формы сделки и реквизитов, противоречивы. Так, например, в ст. 144 ГК говорится о том, что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 Отсутствие обязательных реквизитов ценной бумаги или несоответствие ценной бумаги установленной для нее форме влечет ее ничтожность. В приведенных положениях законодатель весьма четко различает форму документа и его реквизиты. Вместе с тем в абз. 3 п. 1 ст. 160 ГК указывается, что 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Как видно в этих положениях, закон ставит знак равенства между формой документа, оформляющего сделку, и реквизитами этого документа.</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С теоретической точки зрения закрепление на документе реквизитов есть процесс оформления сделки. Реквизиты отражают и объективируют волю субъектов, совершающих сделку. Благодаря реквизитам определяется круг участников правоотношения, порожденного сделкой, его предмет, субъективные права и обязанности участников, их правовые цели.</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Обязательным реквизитом любого документа, письменно оформляющего сделку, является подпись лица или подписи лиц, совершающих сделку, либо должным образом уполномоченных ими лиц. От имени юридического лица документ должен быть подписан лицом, обладающим в соответствии с законом и учредительными документами правами исполнительного органа данного юридического лица либо возглавляющим коллегиальный исполнительный орган. В тех случаях, когда в соответствии с законом юридическое лицо может приобретать гражданские права и принимать на себя обязанности через своего участника (п. 1 ст. 72 ГК), документ, оформляющий сделку, подписывается участником. Для отдельных видов сделок закон может вводить дополнительные требования.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Развитие современных систем передачи информации объективно привело к использованию в гражданском обороте документов, которые удостоверены факсимильными копиями, электронно-цифровыми подписями и иными аналогами собственноручных подписей лиц, совершающих сделки. Это позволило существенно ускорить процессы совершения сделок.</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(п. 2 ст. 160 ГК).</w:t>
      </w:r>
    </w:p>
    <w:p w:rsidR="00A51FB9" w:rsidRPr="003D3F74" w:rsidRDefault="00A51FB9" w:rsidP="003D3F74">
      <w:pPr>
        <w:tabs>
          <w:tab w:val="left" w:pos="1077"/>
        </w:tabs>
        <w:autoSpaceDE w:val="0"/>
        <w:autoSpaceDN w:val="0"/>
        <w:adjustRightInd w:val="0"/>
        <w:spacing w:line="360" w:lineRule="auto"/>
        <w:ind w:firstLine="709"/>
        <w:jc w:val="both"/>
        <w:rPr>
          <w:sz w:val="28"/>
          <w:szCs w:val="28"/>
        </w:rPr>
      </w:pPr>
      <w:r w:rsidRPr="003D3F74">
        <w:rPr>
          <w:sz w:val="28"/>
          <w:szCs w:val="28"/>
        </w:rPr>
        <w:t>Электронно-цифровая подпись - самостоятельный аналог собственноручной подписи наряду с аналогом, полученным в результате факсимильного воспроизведения подписи с помощью средств механического или иного копирования.</w:t>
      </w:r>
    </w:p>
    <w:p w:rsidR="002068FF" w:rsidRPr="003D3F74" w:rsidRDefault="002068FF" w:rsidP="003D3F74">
      <w:pPr>
        <w:tabs>
          <w:tab w:val="left" w:pos="1077"/>
        </w:tabs>
        <w:autoSpaceDE w:val="0"/>
        <w:autoSpaceDN w:val="0"/>
        <w:adjustRightInd w:val="0"/>
        <w:spacing w:line="360" w:lineRule="auto"/>
        <w:ind w:firstLine="709"/>
        <w:jc w:val="both"/>
        <w:rPr>
          <w:sz w:val="28"/>
          <w:szCs w:val="28"/>
        </w:rPr>
      </w:pPr>
      <w:r w:rsidRPr="003D3F74">
        <w:rPr>
          <w:sz w:val="28"/>
          <w:szCs w:val="28"/>
        </w:rPr>
        <w:t>Общим последствием несоблюдения простой письменной формы сделки является лишение сторон в случае спора права ссылаться в подтверждение сделки и ее условий на свидетельские показания. В этих случаях субъекты сохраняют право приводить письменные (письма, расписки, квитанции и т.п.) и другие доказательства (п. 1 ст. 162 ГК).</w:t>
      </w:r>
    </w:p>
    <w:p w:rsidR="008C68A0" w:rsidRPr="003D3F74" w:rsidRDefault="008C68A0" w:rsidP="003D3F74">
      <w:pPr>
        <w:tabs>
          <w:tab w:val="left" w:pos="1077"/>
        </w:tabs>
        <w:autoSpaceDE w:val="0"/>
        <w:autoSpaceDN w:val="0"/>
        <w:adjustRightInd w:val="0"/>
        <w:spacing w:line="360" w:lineRule="auto"/>
        <w:ind w:firstLine="709"/>
        <w:jc w:val="both"/>
        <w:rPr>
          <w:sz w:val="28"/>
          <w:szCs w:val="28"/>
        </w:rPr>
      </w:pPr>
    </w:p>
    <w:p w:rsidR="00660973" w:rsidRPr="003D3F74" w:rsidRDefault="003D3F74" w:rsidP="003D3F74">
      <w:pPr>
        <w:tabs>
          <w:tab w:val="left" w:pos="1077"/>
        </w:tabs>
        <w:autoSpaceDE w:val="0"/>
        <w:autoSpaceDN w:val="0"/>
        <w:adjustRightInd w:val="0"/>
        <w:spacing w:line="360" w:lineRule="auto"/>
        <w:ind w:firstLine="709"/>
        <w:jc w:val="both"/>
        <w:rPr>
          <w:b/>
          <w:sz w:val="28"/>
          <w:szCs w:val="28"/>
        </w:rPr>
      </w:pPr>
      <w:r>
        <w:rPr>
          <w:b/>
          <w:sz w:val="28"/>
          <w:szCs w:val="28"/>
        </w:rPr>
        <w:br w:type="page"/>
      </w:r>
      <w:r w:rsidR="0033730D" w:rsidRPr="003D3F74">
        <w:rPr>
          <w:b/>
          <w:sz w:val="28"/>
          <w:szCs w:val="28"/>
        </w:rPr>
        <w:t>4</w:t>
      </w:r>
      <w:r w:rsidR="00660973" w:rsidRPr="003D3F74">
        <w:rPr>
          <w:b/>
          <w:sz w:val="28"/>
          <w:szCs w:val="28"/>
        </w:rPr>
        <w:t>. Нотариально удостоверенные сделки</w:t>
      </w:r>
      <w:r w:rsidR="008C68A0" w:rsidRPr="003D3F74">
        <w:rPr>
          <w:b/>
          <w:sz w:val="28"/>
          <w:szCs w:val="28"/>
        </w:rPr>
        <w:t xml:space="preserve"> (</w:t>
      </w:r>
      <w:r w:rsidR="002068FF" w:rsidRPr="003D3F74">
        <w:rPr>
          <w:b/>
          <w:sz w:val="28"/>
          <w:szCs w:val="28"/>
        </w:rPr>
        <w:t>с</w:t>
      </w:r>
      <w:r w:rsidR="00660973" w:rsidRPr="003D3F74">
        <w:rPr>
          <w:b/>
          <w:sz w:val="28"/>
          <w:szCs w:val="28"/>
        </w:rPr>
        <w:t>т</w:t>
      </w:r>
      <w:r w:rsidR="008C68A0" w:rsidRPr="003D3F74">
        <w:rPr>
          <w:b/>
          <w:sz w:val="28"/>
          <w:szCs w:val="28"/>
        </w:rPr>
        <w:t>.</w:t>
      </w:r>
      <w:r w:rsidR="00660973" w:rsidRPr="003D3F74">
        <w:rPr>
          <w:b/>
          <w:sz w:val="28"/>
          <w:szCs w:val="28"/>
        </w:rPr>
        <w:t xml:space="preserve"> 163</w:t>
      </w:r>
      <w:r w:rsidR="008C68A0" w:rsidRPr="003D3F74">
        <w:rPr>
          <w:b/>
          <w:sz w:val="28"/>
          <w:szCs w:val="28"/>
        </w:rPr>
        <w:t xml:space="preserve">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p>
    <w:p w:rsidR="002068FF" w:rsidRPr="003D3F74" w:rsidRDefault="002068FF" w:rsidP="003D3F74">
      <w:pPr>
        <w:tabs>
          <w:tab w:val="left" w:pos="1077"/>
        </w:tabs>
        <w:autoSpaceDE w:val="0"/>
        <w:autoSpaceDN w:val="0"/>
        <w:adjustRightInd w:val="0"/>
        <w:spacing w:line="360" w:lineRule="auto"/>
        <w:ind w:firstLine="709"/>
        <w:jc w:val="both"/>
        <w:rPr>
          <w:sz w:val="28"/>
          <w:szCs w:val="28"/>
        </w:rPr>
      </w:pPr>
      <w:r w:rsidRPr="003D3F74">
        <w:rPr>
          <w:sz w:val="28"/>
          <w:szCs w:val="28"/>
        </w:rPr>
        <w:t>Нотариальная форма сделки может иметь место в случаях, предусмотренных законом либо соглашением сторон. В законодательстве предписания о необходимости совершения сделки в нотариальной форме встречаются нечасто и, как правило, относятся к сделкам, касающимся наиболее значимого имущества.</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Нотариальные действия совершаются государственными и частными нотариусами.</w:t>
      </w:r>
      <w:r w:rsidR="002068FF" w:rsidRPr="003D3F74">
        <w:rPr>
          <w:sz w:val="28"/>
          <w:szCs w:val="28"/>
        </w:rPr>
        <w:t xml:space="preserve"> </w:t>
      </w:r>
      <w:r w:rsidRPr="003D3F74">
        <w:rPr>
          <w:sz w:val="28"/>
          <w:szCs w:val="28"/>
        </w:rPr>
        <w:t>В случае отсутствия в поселении нотариуса глава местной администрации поселения и специально уполномоченное должностное лицо местного самоуправления поселения имеют право совершать отдельные нотариальные действия (в частности, удостоверять завещания).</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За пределами Российской Федерации удостоверение сделок могут производить должностные лица консульских учреждений Российской Федерации.</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Некоторые виды сделок могут удостоверять иные указанные в законе лица. Так, доверенности лиц, находящихся в местах лишения свободы, может удостоверять начальник соответствующего учреждения; завещания граждан, находящихся во время плавания на судах, плавающих под Государственным флагом Российской Федерации, могут удостоверяться капитанами этих судов и т.д. (см. ст. ст. 185, 1127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Удостоверение сделок нотариусом или другим должностным лицом, имеющим право совершать такое нотариальное действие, - это процесс. В первую очередь нотариус проверяет следующие условия действительности сделки:</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1) субъекты, совершающие сделку, в необходимой мере правоспособны и дееспособны. Так, малолетние граждане (в возрасте от шести до 14 лет) не могут самостоятельно совершать сделки, подлежащие нотариальному удостоверению. От их имени такие сделки совершают родители, усыновители или опекуны. От имени недееспособного гражданина все сделки совершает опекун. При обращении к нотариусу ограниченно дееспособного гражданина с просьбой удостоверить какую-либо сделку нотариус должен истребовать согласие попечителя и т.д.;</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2) сделка должна соответствовать (не противоречить) закону и иным правовым актам. Значит, нотариус до удостоверения сделки должен установить, что совершаемая сделка не нарушает правовых норм (ст. 168 ГК РФ). Кроме того, при установлении факта, что сделка совершается с целью, противной основам правопорядка и нравственности, нотариус должен отказать в удостоверении сделки (см. ст. 169 ГК РФ). В удостоверительной деятельности нотариуса, однако, проявляется не только контрольная, но и созидательная функция нотариата, когда нотариус оказывает содействие в формулировании факультативных условий сделки, предлагая сторонам эффективные правовые средства защиты их интересов и устраняя спорность их отношений в будущем;</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3) сделка должна быть совершена в установленной форме;</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4) должно быть соответствие воли и волеизъявления. Кроме того, нотариусу при удостоверении сделки надлежит установить, что воля субъекта изъявляется свободно (нет насилия, угрозы). Нотариус должен установить, что сделка совершается не под влиянием обмана, заблуждения и не вследствие стечения тяжелых обстоятельств.</w:t>
      </w:r>
      <w:r w:rsidR="00A513F4" w:rsidRPr="003D3F74">
        <w:rPr>
          <w:rStyle w:val="a5"/>
          <w:sz w:val="28"/>
          <w:szCs w:val="28"/>
        </w:rPr>
        <w:footnoteReference w:customMarkFollows="1" w:id="14"/>
        <w:t>1</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Сделка должна быть совершена в нотариальной форме:</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1) в случаях, указанных в законе (например, в соответствии со ст. 584 ГК РФ договор ренты подлежит нотариальному удостоверению);</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2) в случаях, предусмотренных соглашением сторон, даже если по закону для сделок данного вида эта форма не требовалась. Поэтому если стороны решили облечь в нотариальную форму какую-либо сделку, хотя закон этого не требует, то нотариус не может отказать в нотариальном удостоверении этой сделки (любой сделки), естественно, если сделка соответствует (точнее, не противоречит) закону.</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силу закона нотариальному удостоверению подлежат следующие двусторонние сделки:</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1) уступка требования, основанного на сделке, совершенной в нотариальной форме (п. 1 ст. 389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2) перевод долга, основанный на сделке, совершенной в нотариальной форме (п. 1 ст. 389, п. 2 ст. 391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3) договор о залоге движимого имущества или прав на имущество в обеспечение обязательств по договору, который должен быть нотариально удостоверен (п. 2 ст. 339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4) договор ренты и договор пожизненного содержания с иждивением (ст. 584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5) брачный договор (п. 2 ст. 41 СК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6) соглашение об уплате алиментов (п. 1 ст. 100 СК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7) сделка, направленная на отчуждение доли или части доли в уставном капитале общества с ограниченной ответственностью, если законом не установлено иное (ст. 21 Федерального закона </w:t>
      </w:r>
      <w:r w:rsidR="00A513F4" w:rsidRPr="003D3F74">
        <w:rPr>
          <w:sz w:val="28"/>
          <w:szCs w:val="28"/>
        </w:rPr>
        <w:t>«</w:t>
      </w:r>
      <w:r w:rsidRPr="003D3F74">
        <w:rPr>
          <w:sz w:val="28"/>
          <w:szCs w:val="28"/>
        </w:rPr>
        <w:t>Об обществах с ограниченной ответственностью</w:t>
      </w:r>
      <w:r w:rsidR="00A513F4" w:rsidRPr="003D3F74">
        <w:rPr>
          <w:sz w:val="28"/>
          <w:szCs w:val="28"/>
        </w:rPr>
        <w:t>»</w:t>
      </w:r>
      <w:r w:rsidRPr="003D3F74">
        <w:rPr>
          <w:sz w:val="28"/>
          <w:szCs w:val="28"/>
        </w:rPr>
        <w:t>).</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В соответствии с законом нотариальному удостоверению подлежат следующие односторонние сделки:</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1) доверенность на совершение сделок, требующих нотариальной формы, за исключением случаев, предусмотренных законом (п. 2 ст. 185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2) доверенность, выдаваемая в порядке передоверия (п. 3 ст. 187 ГК РФ), за исключением случаев, предусмотренных п. 4 ст. 185 ГК РФ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3) завещание (п. 1 ст. 1124 ГК РФ), если иное не установлено законом;</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4) согласие супруга на совершение другим супругом сделки по распоряжению недвижимостью и сделки, требующей нотариального удостоверения и (или) государственной регистрации (п. 3 ст. 35 СК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5) согласие гражданина-залогодателя на внесудебный порядок обращения взыскания на заложенное движимое имущество (п. 4 ст. 349 ГК РФ);</w:t>
      </w:r>
    </w:p>
    <w:p w:rsidR="00660973" w:rsidRPr="003D3F74" w:rsidRDefault="00660973"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6) согласие залогодателя на внесудебный порядок обращения взыскания на заложенное недвижимое имущество (п. 1 ст. 55 Федерального закона </w:t>
      </w:r>
      <w:r w:rsidR="0033730D" w:rsidRPr="003D3F74">
        <w:rPr>
          <w:sz w:val="28"/>
          <w:szCs w:val="28"/>
        </w:rPr>
        <w:t>«</w:t>
      </w:r>
      <w:r w:rsidRPr="003D3F74">
        <w:rPr>
          <w:sz w:val="28"/>
          <w:szCs w:val="28"/>
        </w:rPr>
        <w:t>Об ипотеке (залоге недвижимости)</w:t>
      </w:r>
      <w:r w:rsidR="0033730D" w:rsidRPr="003D3F74">
        <w:rPr>
          <w:sz w:val="28"/>
          <w:szCs w:val="28"/>
        </w:rPr>
        <w:t>»</w:t>
      </w:r>
      <w:r w:rsidRPr="003D3F74">
        <w:rPr>
          <w:sz w:val="28"/>
          <w:szCs w:val="28"/>
        </w:rPr>
        <w:t>).</w:t>
      </w:r>
    </w:p>
    <w:p w:rsidR="00662CFA" w:rsidRPr="003D3F74" w:rsidRDefault="00662CFA" w:rsidP="003D3F74">
      <w:pPr>
        <w:tabs>
          <w:tab w:val="left" w:pos="1077"/>
        </w:tabs>
        <w:autoSpaceDE w:val="0"/>
        <w:autoSpaceDN w:val="0"/>
        <w:adjustRightInd w:val="0"/>
        <w:spacing w:line="360" w:lineRule="auto"/>
        <w:ind w:firstLine="709"/>
        <w:jc w:val="both"/>
        <w:rPr>
          <w:sz w:val="28"/>
          <w:szCs w:val="28"/>
        </w:rPr>
      </w:pPr>
      <w:r w:rsidRPr="003D3F74">
        <w:rPr>
          <w:sz w:val="28"/>
          <w:szCs w:val="28"/>
        </w:rPr>
        <w:t>Государственная регистрация сделок и прав является средством обеспечения государственной (публичной) достоверности сведений о существовании или отсутствии сделок и прав, опосредующих этот оборот. В связи с этим в тех случаях, когда законом устанавливается обязательная государственная регистрация сделок, гражданско-правовые последствия, основанные на таких сделках, возникают в полном объеме только после факта их государственной регистрации. В таких случаях сделка и акт ее государственной регистрации являются элементами сложного юридического состава. Действующим законодательством предусмотрена государственная регистрация:</w:t>
      </w:r>
    </w:p>
    <w:p w:rsidR="00662CFA" w:rsidRPr="003D3F74" w:rsidRDefault="00662CFA" w:rsidP="003D3F74">
      <w:pPr>
        <w:tabs>
          <w:tab w:val="left" w:pos="1077"/>
        </w:tabs>
        <w:autoSpaceDE w:val="0"/>
        <w:autoSpaceDN w:val="0"/>
        <w:adjustRightInd w:val="0"/>
        <w:spacing w:line="360" w:lineRule="auto"/>
        <w:ind w:firstLine="709"/>
        <w:jc w:val="both"/>
        <w:rPr>
          <w:sz w:val="28"/>
          <w:szCs w:val="28"/>
        </w:rPr>
      </w:pPr>
      <w:r w:rsidRPr="003D3F74">
        <w:rPr>
          <w:sz w:val="28"/>
          <w:szCs w:val="28"/>
        </w:rPr>
        <w:t>а) сделок с недвижимым имуществом;</w:t>
      </w:r>
    </w:p>
    <w:p w:rsidR="00662CFA" w:rsidRPr="003D3F74" w:rsidRDefault="00662CFA" w:rsidP="003D3F74">
      <w:pPr>
        <w:tabs>
          <w:tab w:val="left" w:pos="1077"/>
        </w:tabs>
        <w:autoSpaceDE w:val="0"/>
        <w:autoSpaceDN w:val="0"/>
        <w:adjustRightInd w:val="0"/>
        <w:spacing w:line="360" w:lineRule="auto"/>
        <w:ind w:firstLine="709"/>
        <w:jc w:val="both"/>
        <w:rPr>
          <w:sz w:val="28"/>
          <w:szCs w:val="28"/>
        </w:rPr>
      </w:pPr>
      <w:r w:rsidRPr="003D3F74">
        <w:rPr>
          <w:sz w:val="28"/>
          <w:szCs w:val="28"/>
        </w:rPr>
        <w:t>б) сделок с отдельными видами движимого имущества;</w:t>
      </w:r>
    </w:p>
    <w:p w:rsidR="00662CFA" w:rsidRPr="003D3F74" w:rsidRDefault="00662CFA" w:rsidP="003D3F74">
      <w:pPr>
        <w:tabs>
          <w:tab w:val="left" w:pos="1077"/>
        </w:tabs>
        <w:autoSpaceDE w:val="0"/>
        <w:autoSpaceDN w:val="0"/>
        <w:adjustRightInd w:val="0"/>
        <w:spacing w:line="360" w:lineRule="auto"/>
        <w:ind w:firstLine="709"/>
        <w:jc w:val="both"/>
        <w:rPr>
          <w:sz w:val="28"/>
          <w:szCs w:val="28"/>
        </w:rPr>
      </w:pPr>
      <w:r w:rsidRPr="003D3F74">
        <w:rPr>
          <w:sz w:val="28"/>
          <w:szCs w:val="28"/>
        </w:rPr>
        <w:t>в) сделок с исключительными правами на результаты интеллектуальной деятельности.</w:t>
      </w:r>
    </w:p>
    <w:p w:rsidR="00662CFA" w:rsidRDefault="00662CFA" w:rsidP="003D3F74">
      <w:pPr>
        <w:tabs>
          <w:tab w:val="left" w:pos="1077"/>
        </w:tabs>
        <w:autoSpaceDE w:val="0"/>
        <w:autoSpaceDN w:val="0"/>
        <w:adjustRightInd w:val="0"/>
        <w:spacing w:line="360" w:lineRule="auto"/>
        <w:ind w:firstLine="709"/>
        <w:jc w:val="both"/>
        <w:rPr>
          <w:sz w:val="28"/>
          <w:szCs w:val="28"/>
        </w:rPr>
      </w:pPr>
      <w:r w:rsidRPr="003D3F74">
        <w:rPr>
          <w:sz w:val="28"/>
          <w:szCs w:val="28"/>
        </w:rPr>
        <w:t>Государственная регистрация прав на недвижимое имущество и сделок с ним производится в целях признания и подтверждения государством оснований возникновения, перехода, обременения (ограничения) или прекращения прав на недвижимое имущество.</w:t>
      </w:r>
    </w:p>
    <w:p w:rsidR="003D3F74" w:rsidRPr="003D3F74" w:rsidRDefault="003D3F74" w:rsidP="003D3F74">
      <w:pPr>
        <w:tabs>
          <w:tab w:val="left" w:pos="1077"/>
        </w:tabs>
        <w:autoSpaceDE w:val="0"/>
        <w:autoSpaceDN w:val="0"/>
        <w:adjustRightInd w:val="0"/>
        <w:spacing w:line="360" w:lineRule="auto"/>
        <w:ind w:firstLine="709"/>
        <w:jc w:val="both"/>
        <w:rPr>
          <w:sz w:val="28"/>
          <w:szCs w:val="28"/>
        </w:rPr>
      </w:pPr>
    </w:p>
    <w:p w:rsidR="00660973" w:rsidRPr="003D3F74" w:rsidRDefault="003D3F74" w:rsidP="003D3F74">
      <w:pPr>
        <w:tabs>
          <w:tab w:val="left" w:pos="1077"/>
        </w:tabs>
        <w:spacing w:line="360" w:lineRule="auto"/>
        <w:ind w:firstLine="709"/>
        <w:jc w:val="both"/>
        <w:rPr>
          <w:b/>
          <w:sz w:val="28"/>
          <w:szCs w:val="28"/>
        </w:rPr>
      </w:pPr>
      <w:r>
        <w:rPr>
          <w:sz w:val="28"/>
          <w:szCs w:val="28"/>
        </w:rPr>
        <w:br w:type="page"/>
      </w:r>
      <w:r w:rsidR="00A513F4" w:rsidRPr="003D3F74">
        <w:rPr>
          <w:b/>
          <w:sz w:val="28"/>
          <w:szCs w:val="28"/>
        </w:rPr>
        <w:t xml:space="preserve">5. </w:t>
      </w:r>
      <w:r w:rsidR="00537605" w:rsidRPr="003D3F74">
        <w:rPr>
          <w:b/>
          <w:sz w:val="28"/>
          <w:szCs w:val="28"/>
        </w:rPr>
        <w:t>Конклюдентные сделки</w:t>
      </w:r>
    </w:p>
    <w:p w:rsidR="00537605" w:rsidRPr="003D3F74" w:rsidRDefault="00537605" w:rsidP="003D3F74">
      <w:pPr>
        <w:tabs>
          <w:tab w:val="left" w:pos="1077"/>
        </w:tabs>
        <w:spacing w:line="360" w:lineRule="auto"/>
        <w:ind w:firstLine="709"/>
        <w:jc w:val="both"/>
        <w:rPr>
          <w:sz w:val="28"/>
          <w:szCs w:val="28"/>
        </w:rPr>
      </w:pP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К конклюдентным действиям относится множество самых разнообразных действий. </w:t>
      </w:r>
      <w:r w:rsidR="00045837" w:rsidRPr="003D3F74">
        <w:rPr>
          <w:sz w:val="28"/>
          <w:szCs w:val="28"/>
        </w:rPr>
        <w:t>Д</w:t>
      </w:r>
      <w:r w:rsidRPr="003D3F74">
        <w:rPr>
          <w:sz w:val="28"/>
          <w:szCs w:val="28"/>
        </w:rPr>
        <w:t xml:space="preserve">ействия по выполнению указанных в оферте условий договора (отгрузка товаров, предоставление услуг, выполнение работ, уплата суммы и т.п.), совершенные лицом, получившим оферту, в срок, установленный для ее акцепта, считается акцептом, если иное не предусмотрено законом, иными правовыми актами или не указано в оферте (п. 3 ст. 438 ГК РФ). При этом </w:t>
      </w:r>
      <w:r w:rsidR="00A513F4" w:rsidRPr="003D3F74">
        <w:rPr>
          <w:sz w:val="28"/>
          <w:szCs w:val="28"/>
        </w:rPr>
        <w:t>считается</w:t>
      </w:r>
      <w:r w:rsidRPr="003D3F74">
        <w:rPr>
          <w:sz w:val="28"/>
          <w:szCs w:val="28"/>
        </w:rPr>
        <w:t>, что стороны достигли соглашения по су</w:t>
      </w:r>
      <w:r w:rsidR="00A513F4" w:rsidRPr="003D3F74">
        <w:rPr>
          <w:sz w:val="28"/>
          <w:szCs w:val="28"/>
        </w:rPr>
        <w:t>щественным условиям договора</w:t>
      </w:r>
      <w:r w:rsidRPr="003D3F74">
        <w:rPr>
          <w:sz w:val="28"/>
          <w:szCs w:val="28"/>
        </w:rPr>
        <w:t>. Однако, при таком способе заключения договора бывает сложно выявить волю лица, соверша</w:t>
      </w:r>
      <w:r w:rsidR="00A513F4" w:rsidRPr="003D3F74">
        <w:rPr>
          <w:sz w:val="28"/>
          <w:szCs w:val="28"/>
        </w:rPr>
        <w:t>ющего конклюдентные действия</w:t>
      </w:r>
      <w:r w:rsidRPr="003D3F74">
        <w:rPr>
          <w:sz w:val="28"/>
          <w:szCs w:val="28"/>
        </w:rPr>
        <w:t>, поэтому для придания им формы акцепта необходимо, чтобы они были выполнены на условиях, указанных в оферте.</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Ранее действовавшее законодательство никаких правовых последствий с конклюдентными действиями не связывало, что нередко ставило в тяжелое положение добросовестных участников имущественного оборота. Если они начинали отгрузку товара в ответ на предложение контрагента, в последующем отказывающегося от оплаты заказа, суд отказывал им во взыскании с покупателя пени за просрочку платежа и убытков, вызванных несвоевременной оплатой товаров, поскольку отношения сторон квалифицировались как бездоговорные. В результате такого подхода на практике нередко возникали ситуации, когда формально законные решения, по сути, </w:t>
      </w:r>
      <w:r w:rsidR="00A513F4" w:rsidRPr="003D3F74">
        <w:rPr>
          <w:sz w:val="28"/>
          <w:szCs w:val="28"/>
        </w:rPr>
        <w:t>«</w:t>
      </w:r>
      <w:r w:rsidRPr="003D3F74">
        <w:rPr>
          <w:sz w:val="28"/>
          <w:szCs w:val="28"/>
        </w:rPr>
        <w:t>парализовывали</w:t>
      </w:r>
      <w:r w:rsidR="00A513F4" w:rsidRPr="003D3F74">
        <w:rPr>
          <w:sz w:val="28"/>
          <w:szCs w:val="28"/>
        </w:rPr>
        <w:t>»</w:t>
      </w:r>
      <w:r w:rsidRPr="003D3F74">
        <w:rPr>
          <w:sz w:val="28"/>
          <w:szCs w:val="28"/>
        </w:rPr>
        <w:t xml:space="preserve"> ту или иную сферу гражданского оборота.</w:t>
      </w:r>
      <w:r w:rsidR="00A513F4" w:rsidRPr="003D3F74">
        <w:rPr>
          <w:rStyle w:val="a5"/>
          <w:sz w:val="28"/>
          <w:szCs w:val="28"/>
        </w:rPr>
        <w:footnoteReference w:customMarkFollows="1" w:id="15"/>
        <w:t>1</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На взгляд</w:t>
      </w:r>
      <w:r w:rsidR="00A513F4" w:rsidRPr="003D3F74">
        <w:rPr>
          <w:sz w:val="28"/>
          <w:szCs w:val="28"/>
        </w:rPr>
        <w:t xml:space="preserve"> В.С. Никифорова</w:t>
      </w:r>
      <w:r w:rsidRPr="003D3F74">
        <w:rPr>
          <w:sz w:val="28"/>
          <w:szCs w:val="28"/>
        </w:rPr>
        <w:t xml:space="preserve">, конклюдентные действия могут иметь правовое значение на любой стадии развития договорных отношений сторон. Они могут касаться факта заключения договора, изменения его условий или прекращения его действия. В качестве конклюдентных действий должны, в частности, рассматриваться передача технического задания и проектной </w:t>
      </w:r>
      <w:r w:rsidR="00C84148" w:rsidRPr="003D3F74">
        <w:rPr>
          <w:sz w:val="28"/>
          <w:szCs w:val="28"/>
        </w:rPr>
        <w:t>документации; выплата аванса</w:t>
      </w:r>
      <w:r w:rsidRPr="003D3F74">
        <w:rPr>
          <w:sz w:val="28"/>
          <w:szCs w:val="28"/>
        </w:rPr>
        <w:t>; составление товарно-транспортных накладных, актов сверки расчетов, позволяющих установить факт согласования с</w:t>
      </w:r>
      <w:r w:rsidR="00C84148" w:rsidRPr="003D3F74">
        <w:rPr>
          <w:sz w:val="28"/>
          <w:szCs w:val="28"/>
        </w:rPr>
        <w:t>ущественных условий договора; поставка товара</w:t>
      </w:r>
      <w:r w:rsidRPr="003D3F74">
        <w:rPr>
          <w:sz w:val="28"/>
          <w:szCs w:val="28"/>
        </w:rPr>
        <w:t>, фактическое при</w:t>
      </w:r>
      <w:r w:rsidR="00C84148" w:rsidRPr="003D3F74">
        <w:rPr>
          <w:sz w:val="28"/>
          <w:szCs w:val="28"/>
        </w:rPr>
        <w:t>нятие товаров, работ и услуг</w:t>
      </w:r>
      <w:r w:rsidRPr="003D3F74">
        <w:rPr>
          <w:sz w:val="28"/>
          <w:szCs w:val="28"/>
        </w:rPr>
        <w:t xml:space="preserve"> и их </w:t>
      </w:r>
      <w:r w:rsidR="00C84148" w:rsidRPr="003D3F74">
        <w:rPr>
          <w:sz w:val="28"/>
          <w:szCs w:val="28"/>
        </w:rPr>
        <w:t>оплата</w:t>
      </w:r>
      <w:r w:rsidRPr="003D3F74">
        <w:rPr>
          <w:sz w:val="28"/>
          <w:szCs w:val="28"/>
        </w:rPr>
        <w:t>. На этом основании, например, было отказано в удовлетворении иска ООО к ЗАО о признании договора поставки незаключенным и недействительным, поскольку отсутствие во время действия договора отказа ООО от поставок свидетельствует о последующем одобрении со стороны ООО спорного договора.</w:t>
      </w:r>
      <w:r w:rsidR="006D4424" w:rsidRPr="003D3F74">
        <w:rPr>
          <w:rStyle w:val="a5"/>
          <w:sz w:val="28"/>
          <w:szCs w:val="28"/>
        </w:rPr>
        <w:footnoteReference w:customMarkFollows="1" w:id="16"/>
        <w:t>1</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Вследствие этого суд правильно расценил действия истца, связанные с заказом, получением и оплатой товара, как предусмотренный ГК РФ акцепт в форме конклюдентных дей</w:t>
      </w:r>
      <w:r w:rsidR="00C84148" w:rsidRPr="003D3F74">
        <w:rPr>
          <w:sz w:val="28"/>
          <w:szCs w:val="28"/>
        </w:rPr>
        <w:t>ствий</w:t>
      </w:r>
      <w:r w:rsidRPr="003D3F74">
        <w:rPr>
          <w:sz w:val="28"/>
          <w:szCs w:val="28"/>
        </w:rPr>
        <w:t>.</w:t>
      </w:r>
      <w:r w:rsidR="006D4424" w:rsidRPr="003D3F74">
        <w:rPr>
          <w:rStyle w:val="a5"/>
          <w:sz w:val="28"/>
          <w:szCs w:val="28"/>
        </w:rPr>
        <w:footnoteReference w:customMarkFollows="1" w:id="17"/>
        <w:t>2</w:t>
      </w:r>
    </w:p>
    <w:p w:rsidR="00E25A35" w:rsidRPr="003D3F74" w:rsidRDefault="000B2CCA" w:rsidP="003D3F74">
      <w:pPr>
        <w:tabs>
          <w:tab w:val="left" w:pos="1077"/>
        </w:tabs>
        <w:autoSpaceDE w:val="0"/>
        <w:autoSpaceDN w:val="0"/>
        <w:adjustRightInd w:val="0"/>
        <w:spacing w:line="360" w:lineRule="auto"/>
        <w:ind w:firstLine="709"/>
        <w:jc w:val="both"/>
        <w:rPr>
          <w:sz w:val="28"/>
          <w:szCs w:val="28"/>
        </w:rPr>
      </w:pPr>
      <w:r w:rsidRPr="003D3F74">
        <w:rPr>
          <w:sz w:val="28"/>
          <w:szCs w:val="28"/>
        </w:rPr>
        <w:t>С</w:t>
      </w:r>
      <w:r w:rsidR="00E25A35" w:rsidRPr="003D3F74">
        <w:rPr>
          <w:sz w:val="28"/>
          <w:szCs w:val="28"/>
        </w:rPr>
        <w:t xml:space="preserve">овершение указанных действий должно соответствовать условиям договора и отвечать действительному волеизъявлению сторон. Так, ЗАО </w:t>
      </w:r>
      <w:r w:rsidR="00C84148" w:rsidRPr="003D3F74">
        <w:rPr>
          <w:sz w:val="28"/>
          <w:szCs w:val="28"/>
        </w:rPr>
        <w:t>«</w:t>
      </w:r>
      <w:r w:rsidR="00E25A35" w:rsidRPr="003D3F74">
        <w:rPr>
          <w:sz w:val="28"/>
          <w:szCs w:val="28"/>
        </w:rPr>
        <w:t>КХП РА</w:t>
      </w:r>
      <w:r w:rsidR="00C84148" w:rsidRPr="003D3F74">
        <w:rPr>
          <w:sz w:val="28"/>
          <w:szCs w:val="28"/>
        </w:rPr>
        <w:t>»</w:t>
      </w:r>
      <w:r w:rsidR="00E25A35" w:rsidRPr="003D3F74">
        <w:rPr>
          <w:sz w:val="28"/>
          <w:szCs w:val="28"/>
        </w:rPr>
        <w:t xml:space="preserve"> обратилось в Арбитражный суд Тульской области с иском к предпринимателю К. о взыскании долга и пени за просрочку оплаты товара. В качестве основания был отмечен факт заключения между ними путем обмена факсограммами договора поставки, в соответствии с которым поставщик обязался передать в собственность покупателю, а покупатель - принять и оплатить товар, сроки и </w:t>
      </w:r>
      <w:r w:rsidR="006F1018" w:rsidRPr="003D3F74">
        <w:rPr>
          <w:sz w:val="28"/>
          <w:szCs w:val="28"/>
        </w:rPr>
        <w:t xml:space="preserve">в </w:t>
      </w:r>
      <w:r w:rsidR="00E25A35" w:rsidRPr="003D3F74">
        <w:rPr>
          <w:sz w:val="28"/>
          <w:szCs w:val="28"/>
        </w:rPr>
        <w:t xml:space="preserve">количестве в соответствии с условиями, указанными в товарных спецификациях, являющихся неотъемлемой частью договора. Во исполнение договора ОАО </w:t>
      </w:r>
      <w:r w:rsidR="00C84148" w:rsidRPr="003D3F74">
        <w:rPr>
          <w:sz w:val="28"/>
          <w:szCs w:val="28"/>
        </w:rPr>
        <w:t>«</w:t>
      </w:r>
      <w:r w:rsidR="00E25A35" w:rsidRPr="003D3F74">
        <w:rPr>
          <w:sz w:val="28"/>
          <w:szCs w:val="28"/>
        </w:rPr>
        <w:t>ММ</w:t>
      </w:r>
      <w:r w:rsidR="00C84148" w:rsidRPr="003D3F74">
        <w:rPr>
          <w:sz w:val="28"/>
          <w:szCs w:val="28"/>
        </w:rPr>
        <w:t>»</w:t>
      </w:r>
      <w:r w:rsidR="00E25A35" w:rsidRPr="003D3F74">
        <w:rPr>
          <w:sz w:val="28"/>
          <w:szCs w:val="28"/>
        </w:rPr>
        <w:t xml:space="preserve"> по указанию истца по </w:t>
      </w:r>
      <w:r w:rsidR="006F1018" w:rsidRPr="003D3F74">
        <w:rPr>
          <w:sz w:val="28"/>
          <w:szCs w:val="28"/>
        </w:rPr>
        <w:t>накладной</w:t>
      </w:r>
      <w:r w:rsidR="00E25A35" w:rsidRPr="003D3F74">
        <w:rPr>
          <w:sz w:val="28"/>
          <w:szCs w:val="28"/>
        </w:rPr>
        <w:t xml:space="preserve"> отгрузило в адрес ЗАО </w:t>
      </w:r>
      <w:r w:rsidR="00C84148" w:rsidRPr="003D3F74">
        <w:rPr>
          <w:sz w:val="28"/>
          <w:szCs w:val="28"/>
        </w:rPr>
        <w:t>«</w:t>
      </w:r>
      <w:r w:rsidR="00E25A35" w:rsidRPr="003D3F74">
        <w:rPr>
          <w:sz w:val="28"/>
          <w:szCs w:val="28"/>
        </w:rPr>
        <w:t>ВХК</w:t>
      </w:r>
      <w:r w:rsidR="00C84148" w:rsidRPr="003D3F74">
        <w:rPr>
          <w:sz w:val="28"/>
          <w:szCs w:val="28"/>
        </w:rPr>
        <w:t>»</w:t>
      </w:r>
      <w:r w:rsidR="006F1018" w:rsidRPr="003D3F74">
        <w:rPr>
          <w:sz w:val="28"/>
          <w:szCs w:val="28"/>
        </w:rPr>
        <w:t xml:space="preserve"> пшеничную муку</w:t>
      </w:r>
      <w:r w:rsidR="00E25A35" w:rsidRPr="003D3F74">
        <w:rPr>
          <w:sz w:val="28"/>
          <w:szCs w:val="28"/>
        </w:rPr>
        <w:t xml:space="preserve">, которая поступила на склад. Из накладной следовало, что груз принадлежит предпринимателю К., а фактическим отправителем является ЗАО </w:t>
      </w:r>
      <w:r w:rsidR="00C84148" w:rsidRPr="003D3F74">
        <w:rPr>
          <w:sz w:val="28"/>
          <w:szCs w:val="28"/>
        </w:rPr>
        <w:t>«</w:t>
      </w:r>
      <w:r w:rsidR="00E25A35" w:rsidRPr="003D3F74">
        <w:rPr>
          <w:sz w:val="28"/>
          <w:szCs w:val="28"/>
        </w:rPr>
        <w:t>КХП РА</w:t>
      </w:r>
      <w:r w:rsidR="00C84148" w:rsidRPr="003D3F74">
        <w:rPr>
          <w:sz w:val="28"/>
          <w:szCs w:val="28"/>
        </w:rPr>
        <w:t>»</w:t>
      </w:r>
      <w:r w:rsidR="00E25A35" w:rsidRPr="003D3F74">
        <w:rPr>
          <w:sz w:val="28"/>
          <w:szCs w:val="28"/>
        </w:rPr>
        <w:t xml:space="preserve">. </w:t>
      </w:r>
      <w:r w:rsidR="006F1018" w:rsidRPr="003D3F74">
        <w:rPr>
          <w:sz w:val="28"/>
          <w:szCs w:val="28"/>
        </w:rPr>
        <w:t>П</w:t>
      </w:r>
      <w:r w:rsidR="00E25A35" w:rsidRPr="003D3F74">
        <w:rPr>
          <w:sz w:val="28"/>
          <w:szCs w:val="28"/>
        </w:rPr>
        <w:t xml:space="preserve">о накладной и счету-фактуре мука продана предпринимателем К. ЗАО </w:t>
      </w:r>
      <w:r w:rsidR="00C84148" w:rsidRPr="003D3F74">
        <w:rPr>
          <w:sz w:val="28"/>
          <w:szCs w:val="28"/>
        </w:rPr>
        <w:t>«</w:t>
      </w:r>
      <w:r w:rsidR="00E25A35" w:rsidRPr="003D3F74">
        <w:rPr>
          <w:sz w:val="28"/>
          <w:szCs w:val="28"/>
        </w:rPr>
        <w:t>ВХК</w:t>
      </w:r>
      <w:r w:rsidR="00C84148" w:rsidRPr="003D3F74">
        <w:rPr>
          <w:sz w:val="28"/>
          <w:szCs w:val="28"/>
        </w:rPr>
        <w:t>»</w:t>
      </w:r>
      <w:r w:rsidR="00E25A35" w:rsidRPr="003D3F74">
        <w:rPr>
          <w:sz w:val="28"/>
          <w:szCs w:val="28"/>
        </w:rPr>
        <w:t>.</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По мнению суда первой инстанции, между истцом и предпринимателем К. имели место конклюдентные действия, связанные с поставкой муки и ее получением, поэтому договор поставки следует считать заключенным. При этом арбитражный суд первой инстанции в нарушение требований ст. 71 АПК РФ не дал никакой оценки тому обстоятельству, что имеющаяся в деле копия накладной от 26 марта </w:t>
      </w:r>
      <w:smartTag w:uri="urn:schemas-microsoft-com:office:smarttags" w:element="metricconverter">
        <w:smartTagPr>
          <w:attr w:name="ProductID" w:val="2003 г"/>
        </w:smartTagPr>
        <w:r w:rsidRPr="003D3F74">
          <w:rPr>
            <w:sz w:val="28"/>
            <w:szCs w:val="28"/>
          </w:rPr>
          <w:t>2003 г</w:t>
        </w:r>
      </w:smartTag>
      <w:r w:rsidRPr="003D3F74">
        <w:rPr>
          <w:sz w:val="28"/>
          <w:szCs w:val="28"/>
        </w:rPr>
        <w:t>. не содержит подписей лиц, передавших и принявших товар, а предприниматель К. при рассмотрении дела отрицал факт подписания им данной накладной и счета-фактуры к ней. Указанные обстоятельства не позволяют сделать</w:t>
      </w:r>
      <w:r w:rsidR="00C84148" w:rsidRPr="003D3F74">
        <w:rPr>
          <w:sz w:val="28"/>
          <w:szCs w:val="28"/>
        </w:rPr>
        <w:t xml:space="preserve"> вывод о заключении договора</w:t>
      </w:r>
      <w:r w:rsidRPr="003D3F74">
        <w:rPr>
          <w:sz w:val="28"/>
          <w:szCs w:val="28"/>
        </w:rPr>
        <w:t>.</w:t>
      </w:r>
      <w:r w:rsidR="00C84148" w:rsidRPr="003D3F74">
        <w:rPr>
          <w:rStyle w:val="a5"/>
          <w:sz w:val="28"/>
          <w:szCs w:val="28"/>
        </w:rPr>
        <w:footnoteReference w:customMarkFollows="1" w:id="18"/>
        <w:t>1</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Следует учитывать, что в тех случаях, когда стороны прямо оговорили форму акцепта, конклюдентные действия становятся неприемлемыми. Так, например, Международный коммерческий арбитражный суд, рассматривая исковые требования, вытекающие из договора строительного подряда, установил, что договор допускал производство дополнительных работ по указанию заказчика при условии подписания сторонами соответствующего дополнения к договору, если такие работы повлияют на цену или сроки выполнения договора. В условиях такого прямого требования о необходимости подписывать дополнительные соглашения к договору об изменениях в объемах работ арбитражный суд не мог признать обоснованной позицию истца, согласно которой такие дополнительные соглашения фактически были заключены в результате совершения конклюдентных действий, а именно путем направления истцом ответчику предложения (оферты) о проведении дополнительных работ и их принятия ответчиком в виде допуска рабочих подрядчика на строительную площадку для выполнения соответст</w:t>
      </w:r>
      <w:r w:rsidR="0022648B" w:rsidRPr="003D3F74">
        <w:rPr>
          <w:sz w:val="28"/>
          <w:szCs w:val="28"/>
        </w:rPr>
        <w:t>вующих дополнительных работ</w:t>
      </w:r>
      <w:r w:rsidRPr="003D3F74">
        <w:rPr>
          <w:sz w:val="28"/>
          <w:szCs w:val="28"/>
        </w:rPr>
        <w:t>.</w:t>
      </w:r>
      <w:r w:rsidR="000B2CCA" w:rsidRPr="003D3F74">
        <w:rPr>
          <w:rStyle w:val="a5"/>
          <w:sz w:val="28"/>
          <w:szCs w:val="28"/>
        </w:rPr>
        <w:footnoteReference w:customMarkFollows="1" w:id="19"/>
        <w:t>2</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В арбитражно-судебной практике возник также вопрос о том, можно ли считать акцептом проекта договора, предусматривающего в течение срока его действия неоднократную отгрузку товаров (выполнение работ, оказание услуг), случай, когда лицо, получившее такой проект, исполнило обязанности, предусмотренные только на первый период его действия. В связи с этим Пленумы Верховного Суда и Высшего Арбитражного Суда РФ разъяснили, что для признания соответствующих действий адресата оферты акцептом не требуется выполнения условий оферты в полном объеме, достаточно, чтобы лицо, получившее проект договора, приступило к его исполнению на условиях, указанных в проекте договора и в устано</w:t>
      </w:r>
      <w:r w:rsidR="0022648B" w:rsidRPr="003D3F74">
        <w:rPr>
          <w:sz w:val="28"/>
          <w:szCs w:val="28"/>
        </w:rPr>
        <w:t>вленный для его акцепта срок</w:t>
      </w:r>
      <w:r w:rsidRPr="003D3F74">
        <w:rPr>
          <w:sz w:val="28"/>
          <w:szCs w:val="28"/>
        </w:rPr>
        <w:t>.</w:t>
      </w:r>
      <w:r w:rsidR="000B2CCA" w:rsidRPr="003D3F74">
        <w:rPr>
          <w:rStyle w:val="a5"/>
          <w:sz w:val="28"/>
          <w:szCs w:val="28"/>
        </w:rPr>
        <w:footnoteReference w:customMarkFollows="1" w:id="20"/>
        <w:t>1</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Совершение конклюдентных действий при определенных условиях может рассматриваться как согласие на внесение изменений в договор, заключенный в письменной форме. К такому выводу пришел суд кассационной инстанции, рассмотрев дело по иску акционерного общества (арендодателя) к обществу с ограниченной ответственностью (арендатору) о внесении изменений в договор аренды нежилого помещения. Арендатор не предоставил письменного согласия на изменение условий договора, но начал вносить арендную плату по новым ставкам, предложенным истцом. Суд первой инстанции исковые требования удовлетворил, исходя из того, что действия арендатора по внесению арендной платы не могут рассматриваться как его согласие на внесение изменений в договор аренды, так как в соответствии со ст. 452 ГК РФ соглашение об изменении договора совершается в той же форме, что и договор, если из закона, иных правовых актов, договора или обычаев делового оборота не вытекает иное. Поскольку в соответствии со ст. 609 ГК РФ договор аренды между юридическими лицами заключается в письменной форме, то и соглашение о внесении изменений в договор также должно быть выражено в письменной форме.</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Кассационная инстанция решение суда первой инстанции отменила, сославшись на п. 3 ст. 434 ГК РФ, которым установлено, что письменная форма договора считается соблюденной, если письменное предложение заключить договор принято в порядке, предусмотренном п. 3 ст. 438 Кодекса, а из него следует, что совершение лицом, получившим оферту, действий по выполнению указанных в ней условий (уплата соответствующей суммы) считается акцептом, если иное не предусмотрено законом, иными правовыми актами или не указано в оферте. Президиум Высшего Арбитражного Суда РФ указал, что, поскольку возражений по условиям арендной платы, предложенной арендодателем, не заявлено, действия арендатора должны расцениваться как его согласие на внесение</w:t>
      </w:r>
      <w:r w:rsidR="00043198" w:rsidRPr="003D3F74">
        <w:rPr>
          <w:sz w:val="28"/>
          <w:szCs w:val="28"/>
        </w:rPr>
        <w:t xml:space="preserve"> изменений в договор аренды</w:t>
      </w:r>
      <w:r w:rsidRPr="003D3F74">
        <w:rPr>
          <w:sz w:val="28"/>
          <w:szCs w:val="28"/>
        </w:rPr>
        <w:t>.</w:t>
      </w:r>
      <w:r w:rsidR="00043198" w:rsidRPr="003D3F74">
        <w:rPr>
          <w:rStyle w:val="a5"/>
          <w:sz w:val="28"/>
          <w:szCs w:val="28"/>
        </w:rPr>
        <w:footnoteReference w:customMarkFollows="1" w:id="21"/>
        <w:t>1</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Гораздо реже конклюдентные действия используются как способ расторжения договора. В таких случаях в судебной практике нередко возникают проблемы их надлежащего толкования. Так, Арбитражный суд по делу </w:t>
      </w:r>
      <w:r w:rsidR="00043198" w:rsidRPr="003D3F74">
        <w:rPr>
          <w:sz w:val="28"/>
          <w:szCs w:val="28"/>
        </w:rPr>
        <w:t>№</w:t>
      </w:r>
      <w:r w:rsidRPr="003D3F74">
        <w:rPr>
          <w:sz w:val="28"/>
          <w:szCs w:val="28"/>
        </w:rPr>
        <w:t xml:space="preserve"> Ф08-2738/99 установил, что ООО </w:t>
      </w:r>
      <w:r w:rsidR="00043198" w:rsidRPr="003D3F74">
        <w:rPr>
          <w:sz w:val="28"/>
          <w:szCs w:val="28"/>
        </w:rPr>
        <w:t>«</w:t>
      </w:r>
      <w:r w:rsidRPr="003D3F74">
        <w:rPr>
          <w:sz w:val="28"/>
          <w:szCs w:val="28"/>
        </w:rPr>
        <w:t>Адепт</w:t>
      </w:r>
      <w:r w:rsidR="00043198" w:rsidRPr="003D3F74">
        <w:rPr>
          <w:sz w:val="28"/>
          <w:szCs w:val="28"/>
        </w:rPr>
        <w:t>»</w:t>
      </w:r>
      <w:r w:rsidRPr="003D3F74">
        <w:rPr>
          <w:sz w:val="28"/>
          <w:szCs w:val="28"/>
        </w:rPr>
        <w:t xml:space="preserve"> (продавец) поставило ООО </w:t>
      </w:r>
      <w:r w:rsidR="00043198" w:rsidRPr="003D3F74">
        <w:rPr>
          <w:sz w:val="28"/>
          <w:szCs w:val="28"/>
        </w:rPr>
        <w:t>«</w:t>
      </w:r>
      <w:r w:rsidRPr="003D3F74">
        <w:rPr>
          <w:sz w:val="28"/>
          <w:szCs w:val="28"/>
        </w:rPr>
        <w:t>Комбинат металлоизделий и конструкций</w:t>
      </w:r>
      <w:r w:rsidR="00043198" w:rsidRPr="003D3F74">
        <w:rPr>
          <w:sz w:val="28"/>
          <w:szCs w:val="28"/>
        </w:rPr>
        <w:t>»</w:t>
      </w:r>
      <w:r w:rsidRPr="003D3F74">
        <w:rPr>
          <w:sz w:val="28"/>
          <w:szCs w:val="28"/>
        </w:rPr>
        <w:t xml:space="preserve"> (покупатель) трубы различного диаметра по договору поставки. Часть труб покупатель оплатил. Через длительное время после истечения срока оплаты покупатель передал продавцу часть полученных труб, указывая в документах на них новые, более высокие, цены. В суде покупатель утверждал, что данным товаром он оплачивал оставшуюся задолженность. Апелляционная инстанция согласилась с приведенным выводом, считая, что передача покупателем продавцу полученного от него ранее и неоплаченного товара является оплатой задолженности собственной продукцией, на которую у покупателя возникло право собственности.</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Кассационная инстанция указала на ошибочность изложенных выводов. По ее мнению, передача товара в оплату ранее полученного товара является меной, так как при мене предполагается передача одного товара взамен другого (ст. 567 ГК РФ). В спорном случае имеет место передача того же товара, что возможно при займе (ст. 807 ГК РФ) либо товарном кредите (ст. 822 ГК РФ). Однако в материалах дела отсутствовали доказательства волеизъявления сторон на заем или товарный кредит. При таких обстоятельствах передачу покупателем полученного от продавца и неоплаченного товара возможно расценивать только как возврат товара, означающий расторжение договора купли-продажи (изменени</w:t>
      </w:r>
      <w:r w:rsidR="00043198" w:rsidRPr="003D3F74">
        <w:rPr>
          <w:sz w:val="28"/>
          <w:szCs w:val="28"/>
        </w:rPr>
        <w:t>е в части количества товара)</w:t>
      </w:r>
      <w:r w:rsidRPr="003D3F74">
        <w:rPr>
          <w:sz w:val="28"/>
          <w:szCs w:val="28"/>
        </w:rPr>
        <w:t>.</w:t>
      </w:r>
      <w:r w:rsidR="00043198" w:rsidRPr="003D3F74">
        <w:rPr>
          <w:rStyle w:val="a5"/>
          <w:sz w:val="28"/>
          <w:szCs w:val="28"/>
        </w:rPr>
        <w:footnoteReference w:customMarkFollows="1" w:id="22"/>
        <w:t>1</w:t>
      </w:r>
    </w:p>
    <w:p w:rsidR="004A761C" w:rsidRPr="003D3F74" w:rsidRDefault="004A761C"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Итак, </w:t>
      </w:r>
      <w:r w:rsidR="00043198" w:rsidRPr="003D3F74">
        <w:rPr>
          <w:sz w:val="28"/>
          <w:szCs w:val="28"/>
        </w:rPr>
        <w:t>важно</w:t>
      </w:r>
      <w:r w:rsidRPr="003D3F74">
        <w:rPr>
          <w:sz w:val="28"/>
          <w:szCs w:val="28"/>
        </w:rPr>
        <w:t xml:space="preserve"> выделить некоторые общие моменты, присущие конклюдентным действиям. Конклюдентные действия должны полностью соответствовать хотя бы части условий заключаемого договора. Из предыдущего признака следует, что конклюдентное действие не может противоречить предмету договора как существенному условию. Конклюдентные действия должны совершаться в срок, установленный для акцепта соответствующей оферты.</w:t>
      </w:r>
    </w:p>
    <w:p w:rsidR="004A761C" w:rsidRPr="003D3F74" w:rsidRDefault="004A761C" w:rsidP="003D3F74">
      <w:pPr>
        <w:tabs>
          <w:tab w:val="left" w:pos="1077"/>
        </w:tabs>
        <w:autoSpaceDE w:val="0"/>
        <w:autoSpaceDN w:val="0"/>
        <w:adjustRightInd w:val="0"/>
        <w:spacing w:line="360" w:lineRule="auto"/>
        <w:ind w:firstLine="709"/>
        <w:jc w:val="both"/>
        <w:rPr>
          <w:sz w:val="28"/>
          <w:szCs w:val="28"/>
        </w:rPr>
      </w:pPr>
      <w:r w:rsidRPr="003D3F74">
        <w:rPr>
          <w:sz w:val="28"/>
          <w:szCs w:val="28"/>
        </w:rPr>
        <w:t>Молчание считается конклюдентным действием, если оно предусмотрено законом, обычаем делового оборота либо вытекает из прежних деловых отношений сторон.</w:t>
      </w:r>
    </w:p>
    <w:p w:rsidR="004A761C" w:rsidRPr="003D3F74" w:rsidRDefault="004A761C" w:rsidP="003D3F74">
      <w:pPr>
        <w:tabs>
          <w:tab w:val="left" w:pos="1077"/>
        </w:tabs>
        <w:autoSpaceDE w:val="0"/>
        <w:autoSpaceDN w:val="0"/>
        <w:adjustRightInd w:val="0"/>
        <w:spacing w:line="360" w:lineRule="auto"/>
        <w:ind w:firstLine="709"/>
        <w:jc w:val="both"/>
        <w:rPr>
          <w:sz w:val="28"/>
          <w:szCs w:val="28"/>
        </w:rPr>
      </w:pPr>
      <w:r w:rsidRPr="003D3F74">
        <w:rPr>
          <w:sz w:val="28"/>
          <w:szCs w:val="28"/>
        </w:rPr>
        <w:t>Однако следует иметь в виду, что законодатель предусмотрел возможность приравнять к акцепту другие действия, вытекающие из закона, иных правовых актов или если это прямо указано в оферте.</w:t>
      </w:r>
    </w:p>
    <w:p w:rsidR="00E25A35" w:rsidRPr="003D3F74" w:rsidRDefault="00E25A35" w:rsidP="003D3F74">
      <w:pPr>
        <w:tabs>
          <w:tab w:val="left" w:pos="1077"/>
        </w:tabs>
        <w:autoSpaceDE w:val="0"/>
        <w:autoSpaceDN w:val="0"/>
        <w:adjustRightInd w:val="0"/>
        <w:spacing w:line="360" w:lineRule="auto"/>
        <w:ind w:firstLine="709"/>
        <w:jc w:val="both"/>
        <w:rPr>
          <w:sz w:val="28"/>
          <w:szCs w:val="28"/>
        </w:rPr>
      </w:pPr>
      <w:r w:rsidRPr="003D3F74">
        <w:rPr>
          <w:sz w:val="28"/>
          <w:szCs w:val="28"/>
        </w:rPr>
        <w:t>Подводя итоги вышесказанному, следует отметить отсутствие в современной юридической литературе общепризнанной позиции по вопросу о правовой природе конклюдентных действий, которые находят все более широкое применение не только для заключения договора, но и для его изменения и расторжения. При характеристике конклюдентных сделок основную сложность вызывает, во-первых, правильная трактовка совершаемых действий, и, во-вторых, учет ограничений на применение конклюдентной формы договора, предусмотренных законом или соглашением сторон, поэтому научные исследования в этой сфере по-прежнему актуальны и значимы.</w:t>
      </w:r>
    </w:p>
    <w:p w:rsidR="00955ACE" w:rsidRPr="003D3F74" w:rsidRDefault="00955ACE" w:rsidP="003D3F74">
      <w:pPr>
        <w:tabs>
          <w:tab w:val="left" w:pos="1077"/>
        </w:tabs>
        <w:autoSpaceDE w:val="0"/>
        <w:autoSpaceDN w:val="0"/>
        <w:adjustRightInd w:val="0"/>
        <w:spacing w:line="360" w:lineRule="auto"/>
        <w:ind w:firstLine="709"/>
        <w:jc w:val="both"/>
        <w:rPr>
          <w:sz w:val="28"/>
          <w:szCs w:val="28"/>
        </w:rPr>
      </w:pPr>
    </w:p>
    <w:p w:rsidR="00911D56" w:rsidRPr="003D3F74" w:rsidRDefault="003D3F74" w:rsidP="003D3F74">
      <w:pPr>
        <w:tabs>
          <w:tab w:val="left" w:pos="1077"/>
        </w:tabs>
        <w:autoSpaceDE w:val="0"/>
        <w:autoSpaceDN w:val="0"/>
        <w:adjustRightInd w:val="0"/>
        <w:spacing w:line="360" w:lineRule="auto"/>
        <w:ind w:firstLine="709"/>
        <w:jc w:val="both"/>
        <w:rPr>
          <w:b/>
          <w:sz w:val="28"/>
          <w:szCs w:val="28"/>
        </w:rPr>
      </w:pPr>
      <w:r>
        <w:rPr>
          <w:sz w:val="28"/>
          <w:szCs w:val="28"/>
        </w:rPr>
        <w:br w:type="page"/>
      </w:r>
      <w:r w:rsidR="00911D56" w:rsidRPr="003D3F74">
        <w:rPr>
          <w:b/>
          <w:sz w:val="28"/>
          <w:szCs w:val="28"/>
        </w:rPr>
        <w:t>6. Молчание, как форма сделки</w:t>
      </w:r>
    </w:p>
    <w:p w:rsidR="00A66B70" w:rsidRPr="003D3F74" w:rsidRDefault="00A66B70" w:rsidP="003D3F74">
      <w:pPr>
        <w:tabs>
          <w:tab w:val="left" w:pos="1077"/>
        </w:tabs>
        <w:spacing w:line="360" w:lineRule="auto"/>
        <w:ind w:firstLine="709"/>
        <w:jc w:val="both"/>
        <w:rPr>
          <w:sz w:val="28"/>
          <w:szCs w:val="28"/>
        </w:rPr>
      </w:pPr>
    </w:p>
    <w:p w:rsidR="00A66B70" w:rsidRPr="003D3F74" w:rsidRDefault="00221064" w:rsidP="003D3F74">
      <w:pPr>
        <w:tabs>
          <w:tab w:val="left" w:pos="1077"/>
        </w:tabs>
        <w:autoSpaceDE w:val="0"/>
        <w:autoSpaceDN w:val="0"/>
        <w:adjustRightInd w:val="0"/>
        <w:spacing w:line="360" w:lineRule="auto"/>
        <w:ind w:firstLine="709"/>
        <w:jc w:val="both"/>
        <w:rPr>
          <w:sz w:val="28"/>
          <w:szCs w:val="28"/>
        </w:rPr>
      </w:pPr>
      <w:r w:rsidRPr="003D3F74">
        <w:rPr>
          <w:sz w:val="28"/>
          <w:szCs w:val="28"/>
        </w:rPr>
        <w:t>В ГК</w:t>
      </w:r>
      <w:r w:rsidR="00A66B70" w:rsidRPr="003D3F74">
        <w:rPr>
          <w:sz w:val="28"/>
          <w:szCs w:val="28"/>
        </w:rPr>
        <w:t xml:space="preserve"> РФ</w:t>
      </w:r>
      <w:r w:rsidRPr="003D3F74">
        <w:rPr>
          <w:sz w:val="28"/>
          <w:szCs w:val="28"/>
        </w:rPr>
        <w:t xml:space="preserve"> </w:t>
      </w:r>
      <w:r w:rsidR="00A66B70" w:rsidRPr="003D3F74">
        <w:rPr>
          <w:sz w:val="28"/>
          <w:szCs w:val="28"/>
        </w:rPr>
        <w:t>установлено, что молчание</w:t>
      </w:r>
      <w:r w:rsidRPr="003D3F74">
        <w:rPr>
          <w:sz w:val="28"/>
          <w:szCs w:val="28"/>
        </w:rPr>
        <w:t xml:space="preserve"> «</w:t>
      </w:r>
      <w:r w:rsidR="00A66B70" w:rsidRPr="003D3F74">
        <w:rPr>
          <w:sz w:val="28"/>
          <w:szCs w:val="28"/>
        </w:rPr>
        <w:t>признается выражением воли совершить сделку в случаях, предусмотренных законом или соглашением сторон</w:t>
      </w:r>
      <w:r w:rsidRPr="003D3F74">
        <w:rPr>
          <w:sz w:val="28"/>
          <w:szCs w:val="28"/>
        </w:rPr>
        <w:t>» (п. 3 ст. 158 ГК РФ</w:t>
      </w:r>
      <w:r w:rsidR="00A66B70" w:rsidRPr="003D3F74">
        <w:rPr>
          <w:sz w:val="28"/>
          <w:szCs w:val="28"/>
        </w:rPr>
        <w:t xml:space="preserve">) и что оно </w:t>
      </w:r>
      <w:r w:rsidRPr="003D3F74">
        <w:rPr>
          <w:sz w:val="28"/>
          <w:szCs w:val="28"/>
        </w:rPr>
        <w:t>«</w:t>
      </w:r>
      <w:r w:rsidR="00A66B70" w:rsidRPr="003D3F74">
        <w:rPr>
          <w:sz w:val="28"/>
          <w:szCs w:val="28"/>
        </w:rPr>
        <w:t>не является акцептом, если иное не вытекает из закона, обычая делового оборота или из прежних деловых отношений сторон</w:t>
      </w:r>
      <w:r w:rsidRPr="003D3F74">
        <w:rPr>
          <w:sz w:val="28"/>
          <w:szCs w:val="28"/>
        </w:rPr>
        <w:t>»</w:t>
      </w:r>
      <w:r w:rsidR="00A66B70" w:rsidRPr="003D3F74">
        <w:rPr>
          <w:sz w:val="28"/>
          <w:szCs w:val="28"/>
        </w:rPr>
        <w:t xml:space="preserve"> (п. 2 ст. 438 ГК).</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В целом можно выделить несколько подходов к пониманию молчания. При одном из них молчание отдельно рассматривается при характеристике форм сделок (традиционно определяемых как способы выражения воли субъекта) наряду с устным волеизъявлением, письменной формой и соверш</w:t>
      </w:r>
      <w:r w:rsidR="00221064" w:rsidRPr="003D3F74">
        <w:rPr>
          <w:sz w:val="28"/>
          <w:szCs w:val="28"/>
        </w:rPr>
        <w:t>ением конклюдентных действий</w:t>
      </w:r>
      <w:r w:rsidRPr="003D3F74">
        <w:rPr>
          <w:sz w:val="28"/>
          <w:szCs w:val="28"/>
        </w:rPr>
        <w:t>,</w:t>
      </w:r>
      <w:r w:rsidR="00221064" w:rsidRPr="003D3F74">
        <w:rPr>
          <w:rStyle w:val="a5"/>
          <w:sz w:val="28"/>
          <w:szCs w:val="28"/>
        </w:rPr>
        <w:footnoteReference w:customMarkFollows="1" w:id="23"/>
        <w:t>1</w:t>
      </w:r>
      <w:r w:rsidRPr="003D3F74">
        <w:rPr>
          <w:sz w:val="28"/>
          <w:szCs w:val="28"/>
        </w:rPr>
        <w:t xml:space="preserve"> что дает основание сделать вывод о придании молчанию качества самостоятельной формы сделок. Такой вывод является вполне логичным с позиций буквального толкования положений ст. 158 ГК РФ, поскольку сам термин </w:t>
      </w:r>
      <w:r w:rsidR="00221064" w:rsidRPr="003D3F74">
        <w:rPr>
          <w:sz w:val="28"/>
          <w:szCs w:val="28"/>
        </w:rPr>
        <w:t>«</w:t>
      </w:r>
      <w:r w:rsidRPr="003D3F74">
        <w:rPr>
          <w:sz w:val="28"/>
          <w:szCs w:val="28"/>
        </w:rPr>
        <w:t>молчание</w:t>
      </w:r>
      <w:r w:rsidR="00221064" w:rsidRPr="003D3F74">
        <w:rPr>
          <w:sz w:val="28"/>
          <w:szCs w:val="28"/>
        </w:rPr>
        <w:t>»</w:t>
      </w:r>
      <w:r w:rsidRPr="003D3F74">
        <w:rPr>
          <w:sz w:val="28"/>
          <w:szCs w:val="28"/>
        </w:rPr>
        <w:t xml:space="preserve"> упоминается законодателем в статье, имеющей название </w:t>
      </w:r>
      <w:r w:rsidR="00221064" w:rsidRPr="003D3F74">
        <w:rPr>
          <w:sz w:val="28"/>
          <w:szCs w:val="28"/>
        </w:rPr>
        <w:t>«</w:t>
      </w:r>
      <w:r w:rsidRPr="003D3F74">
        <w:rPr>
          <w:sz w:val="28"/>
          <w:szCs w:val="28"/>
        </w:rPr>
        <w:t>Формы сделок</w:t>
      </w:r>
      <w:r w:rsidR="00221064" w:rsidRPr="003D3F74">
        <w:rPr>
          <w:sz w:val="28"/>
          <w:szCs w:val="28"/>
        </w:rPr>
        <w:t>»</w:t>
      </w:r>
      <w:r w:rsidRPr="003D3F74">
        <w:rPr>
          <w:sz w:val="28"/>
          <w:szCs w:val="28"/>
        </w:rPr>
        <w:t>.</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Однако при обозначенном подходе возникает ряд вопросов, ставящих под сомнение возможность подобной характеристики молчания. В частности, вопрос о соотношении молчания с иными формами сделок, а именно как определить форму дву- или многосторонней сделки, в которой воля сторон выражается разными способами. Например, в какой форме совершена сделка, направленная на возобновление письменного договора аренды в случае молчания (отсутствия возражений) со стороны арендодателя, когда арендатор совершает конклюдентные действия, продолжая пользоваться имуществом после истечения срока </w:t>
      </w:r>
      <w:r w:rsidR="00221064" w:rsidRPr="003D3F74">
        <w:rPr>
          <w:sz w:val="28"/>
          <w:szCs w:val="28"/>
        </w:rPr>
        <w:t>договора.</w:t>
      </w:r>
    </w:p>
    <w:p w:rsidR="00A66B70" w:rsidRPr="003D3F74" w:rsidRDefault="00221064" w:rsidP="003D3F74">
      <w:pPr>
        <w:tabs>
          <w:tab w:val="left" w:pos="1077"/>
        </w:tabs>
        <w:autoSpaceDE w:val="0"/>
        <w:autoSpaceDN w:val="0"/>
        <w:adjustRightInd w:val="0"/>
        <w:spacing w:line="360" w:lineRule="auto"/>
        <w:ind w:firstLine="709"/>
        <w:jc w:val="both"/>
        <w:rPr>
          <w:sz w:val="28"/>
          <w:szCs w:val="28"/>
        </w:rPr>
      </w:pPr>
      <w:r w:rsidRPr="003D3F74">
        <w:rPr>
          <w:sz w:val="28"/>
          <w:szCs w:val="28"/>
        </w:rPr>
        <w:t>Не решен законодательно</w:t>
      </w:r>
      <w:r w:rsidR="00A66B70" w:rsidRPr="003D3F74">
        <w:rPr>
          <w:sz w:val="28"/>
          <w:szCs w:val="28"/>
        </w:rPr>
        <w:t xml:space="preserve"> вопрос о категории сделок, которые могут быть совершены </w:t>
      </w:r>
      <w:r w:rsidR="00FF1764" w:rsidRPr="003D3F74">
        <w:rPr>
          <w:sz w:val="28"/>
          <w:szCs w:val="28"/>
        </w:rPr>
        <w:t>«</w:t>
      </w:r>
      <w:r w:rsidR="00A66B70" w:rsidRPr="003D3F74">
        <w:rPr>
          <w:sz w:val="28"/>
          <w:szCs w:val="28"/>
        </w:rPr>
        <w:t>в форме</w:t>
      </w:r>
      <w:r w:rsidR="00FF1764" w:rsidRPr="003D3F74">
        <w:rPr>
          <w:sz w:val="28"/>
          <w:szCs w:val="28"/>
        </w:rPr>
        <w:t>»</w:t>
      </w:r>
      <w:r w:rsidR="00A66B70" w:rsidRPr="003D3F74">
        <w:rPr>
          <w:sz w:val="28"/>
          <w:szCs w:val="28"/>
        </w:rPr>
        <w:t xml:space="preserve"> молчания, как это обстоит, например, с конклюдентными действиями, в отношении которых в п. 2 ст. 158 ГК РФ говорится об устных сделках, а в п. 3 ст. 434 и п. 3 ст. 438 ГК РФ - о заключении договора в письменной форме. В части молчания установлено лишь, что юридическое значение оно имеет в случаях, когда это предусмотрено законом или соглашением сторон (п. 3 ст. 158 ГК РФ), вытекает из обычая делового оборота или из прежних деловых отношений сторон (п. 2 ст. 438 ГК РФ). Посредством молчания не могут совершаться: односторонние сделки, являющиеся единственно достаточным основанием для наступления правовых последствий, двусторонние или многосторонние сделки, все стороны которых изъявляют свою волю молчанием.</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В юридической литературе высказывался и иной взгляд на правовую природу молчания: как на разновид</w:t>
      </w:r>
      <w:r w:rsidR="00B320A2" w:rsidRPr="003D3F74">
        <w:rPr>
          <w:sz w:val="28"/>
          <w:szCs w:val="28"/>
        </w:rPr>
        <w:t>ность конклюдентных действий</w:t>
      </w:r>
      <w:r w:rsidRPr="003D3F74">
        <w:rPr>
          <w:sz w:val="28"/>
          <w:szCs w:val="28"/>
        </w:rPr>
        <w:t xml:space="preserve">. Однако конклюдентные действия подразумевают совершение активных поведенческих актов; молчание же, напротив, заключается в отсутствии определенных действий, т.е. является бездействием. По этой причине молчание не может быть и видом конклюдентных действий. Данный вывод находит подтверждение в материалах судебно-арбитражной практики. Например, как противоречащие нормам права были оценены выводы Арбитражного суда Алтайского края от 28 июня </w:t>
      </w:r>
      <w:smartTag w:uri="urn:schemas-microsoft-com:office:smarttags" w:element="metricconverter">
        <w:smartTagPr>
          <w:attr w:name="ProductID" w:val="1996 г"/>
        </w:smartTagPr>
        <w:r w:rsidRPr="003D3F74">
          <w:rPr>
            <w:sz w:val="28"/>
            <w:szCs w:val="28"/>
          </w:rPr>
          <w:t>1996 г</w:t>
        </w:r>
      </w:smartTag>
      <w:r w:rsidRPr="003D3F74">
        <w:rPr>
          <w:sz w:val="28"/>
          <w:szCs w:val="28"/>
        </w:rPr>
        <w:t xml:space="preserve">. по делу </w:t>
      </w:r>
      <w:r w:rsidR="00B320A2" w:rsidRPr="003D3F74">
        <w:rPr>
          <w:sz w:val="28"/>
          <w:szCs w:val="28"/>
        </w:rPr>
        <w:t>№</w:t>
      </w:r>
      <w:r w:rsidRPr="003D3F74">
        <w:rPr>
          <w:sz w:val="28"/>
          <w:szCs w:val="28"/>
        </w:rPr>
        <w:t xml:space="preserve"> 21/141 о том, что действия истца по отгрузке продукции в адрес ответчика</w:t>
      </w:r>
      <w:r w:rsidR="00BF7AE6" w:rsidRPr="003D3F74">
        <w:rPr>
          <w:sz w:val="28"/>
          <w:szCs w:val="28"/>
        </w:rPr>
        <w:t xml:space="preserve"> </w:t>
      </w:r>
      <w:r w:rsidRPr="003D3F74">
        <w:rPr>
          <w:sz w:val="28"/>
          <w:szCs w:val="28"/>
        </w:rPr>
        <w:t>на основании телеграммы, содержащей все необходимые условия для отгрузки, следует расценить как молчание, а следовател</w:t>
      </w:r>
      <w:r w:rsidR="00FF1764" w:rsidRPr="003D3F74">
        <w:rPr>
          <w:sz w:val="28"/>
          <w:szCs w:val="28"/>
        </w:rPr>
        <w:t>ьно, нельзя считать акцептом</w:t>
      </w:r>
      <w:r w:rsidRPr="003D3F74">
        <w:rPr>
          <w:sz w:val="28"/>
          <w:szCs w:val="28"/>
        </w:rPr>
        <w:t>.</w:t>
      </w:r>
      <w:r w:rsidR="00FF1764" w:rsidRPr="003D3F74">
        <w:rPr>
          <w:rStyle w:val="a5"/>
          <w:sz w:val="28"/>
          <w:szCs w:val="28"/>
        </w:rPr>
        <w:footnoteReference w:customMarkFollows="1" w:id="24"/>
        <w:t>1</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На взгляд</w:t>
      </w:r>
      <w:r w:rsidR="00FF1764" w:rsidRPr="003D3F74">
        <w:rPr>
          <w:sz w:val="28"/>
          <w:szCs w:val="28"/>
        </w:rPr>
        <w:t xml:space="preserve"> Ю.В. Винниченко, Ю.Д. Никитина</w:t>
      </w:r>
      <w:r w:rsidRPr="003D3F74">
        <w:rPr>
          <w:sz w:val="28"/>
          <w:szCs w:val="28"/>
        </w:rPr>
        <w:t xml:space="preserve">, молчание имеет в гражданском праве более общее значение, которое не ограничивается сферой сделок. Суть проблемы при этом заключается в соотношении таких понятий, как </w:t>
      </w:r>
      <w:r w:rsidR="00964322" w:rsidRPr="003D3F74">
        <w:rPr>
          <w:sz w:val="28"/>
          <w:szCs w:val="28"/>
        </w:rPr>
        <w:t>«</w:t>
      </w:r>
      <w:r w:rsidRPr="003D3F74">
        <w:rPr>
          <w:sz w:val="28"/>
          <w:szCs w:val="28"/>
        </w:rPr>
        <w:t>способ волеизъявления</w:t>
      </w:r>
      <w:r w:rsidR="00964322" w:rsidRPr="003D3F74">
        <w:rPr>
          <w:sz w:val="28"/>
          <w:szCs w:val="28"/>
        </w:rPr>
        <w:t>»</w:t>
      </w:r>
      <w:r w:rsidRPr="003D3F74">
        <w:rPr>
          <w:sz w:val="28"/>
          <w:szCs w:val="28"/>
        </w:rPr>
        <w:t xml:space="preserve"> и </w:t>
      </w:r>
      <w:r w:rsidR="00964322" w:rsidRPr="003D3F74">
        <w:rPr>
          <w:sz w:val="28"/>
          <w:szCs w:val="28"/>
        </w:rPr>
        <w:t>«</w:t>
      </w:r>
      <w:r w:rsidRPr="003D3F74">
        <w:rPr>
          <w:sz w:val="28"/>
          <w:szCs w:val="28"/>
        </w:rPr>
        <w:t>форма сделки</w:t>
      </w:r>
      <w:r w:rsidR="00964322" w:rsidRPr="003D3F74">
        <w:rPr>
          <w:sz w:val="28"/>
          <w:szCs w:val="28"/>
        </w:rPr>
        <w:t>»</w:t>
      </w:r>
      <w:r w:rsidRPr="003D3F74">
        <w:rPr>
          <w:sz w:val="28"/>
          <w:szCs w:val="28"/>
        </w:rPr>
        <w:t>.</w:t>
      </w:r>
      <w:r w:rsidR="00B320A2" w:rsidRPr="003D3F74">
        <w:rPr>
          <w:sz w:val="28"/>
          <w:szCs w:val="28"/>
        </w:rPr>
        <w:t xml:space="preserve"> </w:t>
      </w:r>
      <w:r w:rsidR="00964322" w:rsidRPr="003D3F74">
        <w:rPr>
          <w:sz w:val="28"/>
          <w:szCs w:val="28"/>
        </w:rPr>
        <w:t>По</w:t>
      </w:r>
      <w:r w:rsidRPr="003D3F74">
        <w:rPr>
          <w:sz w:val="28"/>
          <w:szCs w:val="28"/>
        </w:rPr>
        <w:t xml:space="preserve"> мнению</w:t>
      </w:r>
      <w:r w:rsidR="00964322" w:rsidRPr="003D3F74">
        <w:rPr>
          <w:sz w:val="28"/>
          <w:szCs w:val="28"/>
        </w:rPr>
        <w:t xml:space="preserve"> </w:t>
      </w:r>
      <w:r w:rsidR="00B320A2" w:rsidRPr="003D3F74">
        <w:rPr>
          <w:sz w:val="28"/>
          <w:szCs w:val="28"/>
        </w:rPr>
        <w:t>исследователей</w:t>
      </w:r>
      <w:r w:rsidRPr="003D3F74">
        <w:rPr>
          <w:sz w:val="28"/>
          <w:szCs w:val="28"/>
        </w:rPr>
        <w:t xml:space="preserve">, </w:t>
      </w:r>
      <w:r w:rsidR="00B320A2" w:rsidRPr="003D3F74">
        <w:rPr>
          <w:sz w:val="28"/>
          <w:szCs w:val="28"/>
        </w:rPr>
        <w:t xml:space="preserve">молчание </w:t>
      </w:r>
      <w:r w:rsidRPr="003D3F74">
        <w:rPr>
          <w:sz w:val="28"/>
          <w:szCs w:val="28"/>
        </w:rPr>
        <w:t>следует отнести именн</w:t>
      </w:r>
      <w:r w:rsidR="00964322" w:rsidRPr="003D3F74">
        <w:rPr>
          <w:sz w:val="28"/>
          <w:szCs w:val="28"/>
        </w:rPr>
        <w:t>о к способам волеизъявления</w:t>
      </w:r>
      <w:r w:rsidRPr="003D3F74">
        <w:rPr>
          <w:sz w:val="28"/>
          <w:szCs w:val="28"/>
        </w:rPr>
        <w:t>.</w:t>
      </w:r>
      <w:r w:rsidR="00B320A2" w:rsidRPr="003D3F74">
        <w:rPr>
          <w:rStyle w:val="a5"/>
          <w:sz w:val="28"/>
          <w:szCs w:val="28"/>
        </w:rPr>
        <w:footnoteReference w:customMarkFollows="1" w:id="25"/>
        <w:t>2</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По своему характеру это волеизъявление является не прямым (как, например, непосредственное выражение внутренней воли путем устной или письменной передачи </w:t>
      </w:r>
      <w:r w:rsidR="00D2316F" w:rsidRPr="003D3F74">
        <w:rPr>
          <w:sz w:val="28"/>
          <w:szCs w:val="28"/>
        </w:rPr>
        <w:t>ее содержания), а косвенным</w:t>
      </w:r>
      <w:r w:rsidRPr="003D3F74">
        <w:rPr>
          <w:sz w:val="28"/>
          <w:szCs w:val="28"/>
        </w:rPr>
        <w:t>, поскольку о действительном намерении лица в той или иной конкретной ситуации можно судить лишь с опреде</w:t>
      </w:r>
      <w:r w:rsidR="00D2316F" w:rsidRPr="003D3F74">
        <w:rPr>
          <w:sz w:val="28"/>
          <w:szCs w:val="28"/>
        </w:rPr>
        <w:t>ленной степенью вероятности</w:t>
      </w:r>
      <w:r w:rsidRPr="003D3F74">
        <w:rPr>
          <w:sz w:val="28"/>
          <w:szCs w:val="28"/>
        </w:rPr>
        <w:t xml:space="preserve">. Так, в случае направления оферты по почте причиной </w:t>
      </w:r>
      <w:r w:rsidR="00D2316F" w:rsidRPr="003D3F74">
        <w:rPr>
          <w:sz w:val="28"/>
          <w:szCs w:val="28"/>
        </w:rPr>
        <w:t>«</w:t>
      </w:r>
      <w:r w:rsidRPr="003D3F74">
        <w:rPr>
          <w:sz w:val="28"/>
          <w:szCs w:val="28"/>
        </w:rPr>
        <w:t>молчания</w:t>
      </w:r>
      <w:r w:rsidR="009E21EC" w:rsidRPr="003D3F74">
        <w:rPr>
          <w:sz w:val="28"/>
          <w:szCs w:val="28"/>
        </w:rPr>
        <w:t>»</w:t>
      </w:r>
      <w:r w:rsidRPr="003D3F74">
        <w:rPr>
          <w:sz w:val="28"/>
          <w:szCs w:val="28"/>
        </w:rPr>
        <w:t xml:space="preserve"> контрагента может быть как его несогласие с предложением оферента, так и неполучение им оферты. В этой ситуации косвенно свидетельствовать о несогласии на совершение сделки будет не только факт отсутствия прямо выраженного согласия, но и факт получения адресатом оферты: если законодательно установлено, что молчание не является </w:t>
      </w:r>
      <w:r w:rsidR="00D2316F" w:rsidRPr="003D3F74">
        <w:rPr>
          <w:sz w:val="28"/>
          <w:szCs w:val="28"/>
        </w:rPr>
        <w:t>«</w:t>
      </w:r>
      <w:r w:rsidRPr="003D3F74">
        <w:rPr>
          <w:sz w:val="28"/>
          <w:szCs w:val="28"/>
        </w:rPr>
        <w:t>знаком согласия</w:t>
      </w:r>
      <w:r w:rsidR="00D2316F" w:rsidRPr="003D3F74">
        <w:rPr>
          <w:sz w:val="28"/>
          <w:szCs w:val="28"/>
        </w:rPr>
        <w:t>»</w:t>
      </w:r>
      <w:r w:rsidRPr="003D3F74">
        <w:rPr>
          <w:sz w:val="28"/>
          <w:szCs w:val="28"/>
        </w:rPr>
        <w:t xml:space="preserve">, и субъект, получив предложение, тем не менее </w:t>
      </w:r>
      <w:r w:rsidR="00D2316F" w:rsidRPr="003D3F74">
        <w:rPr>
          <w:sz w:val="28"/>
          <w:szCs w:val="28"/>
        </w:rPr>
        <w:t>«</w:t>
      </w:r>
      <w:r w:rsidRPr="003D3F74">
        <w:rPr>
          <w:sz w:val="28"/>
          <w:szCs w:val="28"/>
        </w:rPr>
        <w:t>молчит</w:t>
      </w:r>
      <w:r w:rsidR="00D2316F" w:rsidRPr="003D3F74">
        <w:rPr>
          <w:sz w:val="28"/>
          <w:szCs w:val="28"/>
        </w:rPr>
        <w:t>»</w:t>
      </w:r>
      <w:r w:rsidRPr="003D3F74">
        <w:rPr>
          <w:sz w:val="28"/>
          <w:szCs w:val="28"/>
        </w:rPr>
        <w:t>, то можно предположить, что он тем самым соглашается с законодателем, принимая установление последнего как свою собственную волю.</w:t>
      </w:r>
    </w:p>
    <w:p w:rsidR="00857105"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Если продолжить видовую характеристику молчания как способа волеизъявления, его следует отнести к ч</w:t>
      </w:r>
      <w:r w:rsidR="00857105" w:rsidRPr="003D3F74">
        <w:rPr>
          <w:sz w:val="28"/>
          <w:szCs w:val="28"/>
        </w:rPr>
        <w:t>ислу отрицательных действий</w:t>
      </w:r>
      <w:r w:rsidRPr="003D3F74">
        <w:rPr>
          <w:sz w:val="28"/>
          <w:szCs w:val="28"/>
        </w:rPr>
        <w:t>, т.е. бездействий. При этом молчание может отно</w:t>
      </w:r>
      <w:r w:rsidR="00857105" w:rsidRPr="003D3F74">
        <w:rPr>
          <w:sz w:val="28"/>
          <w:szCs w:val="28"/>
        </w:rPr>
        <w:t>ситься к письменной речи</w:t>
      </w:r>
      <w:r w:rsidRPr="003D3F74">
        <w:rPr>
          <w:sz w:val="28"/>
          <w:szCs w:val="28"/>
        </w:rPr>
        <w:t>. В последнем случае как молчание на практике расцениваются, в частности: отсутствие письменного уведомления арендатора о расторжении договора аренды (п. 2 ст. 621 ГК РФ); отсутствие письменного отказа участника общества с ограниченной ответственностью в даче согласия на переход доли</w:t>
      </w:r>
      <w:r w:rsidR="00857105" w:rsidRPr="003D3F74">
        <w:rPr>
          <w:sz w:val="28"/>
          <w:szCs w:val="28"/>
        </w:rPr>
        <w:t>.</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Иное значение имеют случаи, когда сообщение (уведомление) является юридической обязанностью субъекта, например: обязанность нашедшего потерянную вещь уведомить об этом лицо, имеющее право получить ее (п. 1 ст. 227 ГК РФ); обязанность представителя в случае передоверия известить об этом выдавшего доверенность и сообщить ему необходимые сведения о лице, которому переданы полномочия (п. 2 ст. 187 ГК РФ); обязанность залогодателя сообщить каждому последующему залогодержателю сведения обо всех существующих залогах данного имущества (п. 3 ст. 342 ГК РФ). В подобных случаях молчание субъекта будет равнозначно невыполнению лежащей на нем юридической обязанности, т.е. будет являться правонарушением, основанием гражданско-правовой ответственности.</w:t>
      </w:r>
    </w:p>
    <w:p w:rsidR="00A66B70"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Итак, правовые последствия бездействия в виде молчания могут быть различными. В данной связи особый интерес представляет термин </w:t>
      </w:r>
      <w:r w:rsidR="00857105" w:rsidRPr="003D3F74">
        <w:rPr>
          <w:sz w:val="28"/>
          <w:szCs w:val="28"/>
        </w:rPr>
        <w:t>«</w:t>
      </w:r>
      <w:r w:rsidRPr="003D3F74">
        <w:rPr>
          <w:sz w:val="28"/>
          <w:szCs w:val="28"/>
        </w:rPr>
        <w:t>упущения</w:t>
      </w:r>
      <w:r w:rsidR="00857105" w:rsidRPr="003D3F74">
        <w:rPr>
          <w:sz w:val="28"/>
          <w:szCs w:val="28"/>
        </w:rPr>
        <w:t>»</w:t>
      </w:r>
      <w:r w:rsidRPr="003D3F74">
        <w:rPr>
          <w:sz w:val="28"/>
          <w:szCs w:val="28"/>
        </w:rPr>
        <w:t xml:space="preserve">, иногда используемый в цивилистике для обозначения бездействия. </w:t>
      </w:r>
      <w:r w:rsidR="00112CD6" w:rsidRPr="003D3F74">
        <w:rPr>
          <w:sz w:val="28"/>
          <w:szCs w:val="28"/>
        </w:rPr>
        <w:t>О.А. Красавчиков</w:t>
      </w:r>
      <w:r w:rsidRPr="003D3F74">
        <w:rPr>
          <w:sz w:val="28"/>
          <w:szCs w:val="28"/>
        </w:rPr>
        <w:t xml:space="preserve"> понима</w:t>
      </w:r>
      <w:r w:rsidR="00112CD6" w:rsidRPr="003D3F74">
        <w:rPr>
          <w:sz w:val="28"/>
          <w:szCs w:val="28"/>
        </w:rPr>
        <w:t>л</w:t>
      </w:r>
      <w:r w:rsidRPr="003D3F74">
        <w:rPr>
          <w:sz w:val="28"/>
          <w:szCs w:val="28"/>
        </w:rPr>
        <w:t xml:space="preserve"> под </w:t>
      </w:r>
      <w:r w:rsidR="00112CD6" w:rsidRPr="003D3F74">
        <w:rPr>
          <w:sz w:val="28"/>
          <w:szCs w:val="28"/>
        </w:rPr>
        <w:t>молчанием</w:t>
      </w:r>
      <w:r w:rsidRPr="003D3F74">
        <w:rPr>
          <w:sz w:val="28"/>
          <w:szCs w:val="28"/>
        </w:rPr>
        <w:t xml:space="preserve"> не любое, а только правомерное бездействие; термин </w:t>
      </w:r>
      <w:r w:rsidR="00112CD6" w:rsidRPr="003D3F74">
        <w:rPr>
          <w:sz w:val="28"/>
          <w:szCs w:val="28"/>
        </w:rPr>
        <w:t>«</w:t>
      </w:r>
      <w:r w:rsidRPr="003D3F74">
        <w:rPr>
          <w:sz w:val="28"/>
          <w:szCs w:val="28"/>
        </w:rPr>
        <w:t>упущение</w:t>
      </w:r>
      <w:r w:rsidR="00112CD6" w:rsidRPr="003D3F74">
        <w:rPr>
          <w:sz w:val="28"/>
          <w:szCs w:val="28"/>
        </w:rPr>
        <w:t>»</w:t>
      </w:r>
      <w:r w:rsidRPr="003D3F74">
        <w:rPr>
          <w:sz w:val="28"/>
          <w:szCs w:val="28"/>
        </w:rPr>
        <w:t xml:space="preserve"> использовался ученым для обозначения</w:t>
      </w:r>
      <w:r w:rsidR="00A80F99" w:rsidRPr="003D3F74">
        <w:rPr>
          <w:sz w:val="28"/>
          <w:szCs w:val="28"/>
        </w:rPr>
        <w:t xml:space="preserve"> неправомерного бездействия</w:t>
      </w:r>
      <w:r w:rsidRPr="003D3F74">
        <w:rPr>
          <w:sz w:val="28"/>
          <w:szCs w:val="28"/>
        </w:rPr>
        <w:t>.</w:t>
      </w:r>
      <w:r w:rsidR="00A80F99" w:rsidRPr="003D3F74">
        <w:rPr>
          <w:rStyle w:val="a5"/>
          <w:sz w:val="28"/>
          <w:szCs w:val="28"/>
        </w:rPr>
        <w:footnoteReference w:customMarkFollows="1" w:id="26"/>
        <w:t>1</w:t>
      </w:r>
    </w:p>
    <w:p w:rsidR="004A761C" w:rsidRPr="003D3F74" w:rsidRDefault="00A66B70"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Анализ современного гражданского законодательства РФ, а именно факта помещения нормы о молчании в статью, посвященную формам сделок, дает основание сделать вывод, что отечественным законодателем была воспринята позиция О.А. Красавчикова. Вместе с тем примечательно, что, установив в п. 3 ст. 158 ГК РФ правило о признании молчания выражением воли совершить сделку в случаях, предусмотренных законом или соглашением сторон, далее в тексте Кодекса законодатель не использовал термин </w:t>
      </w:r>
      <w:r w:rsidR="00A80F99" w:rsidRPr="003D3F74">
        <w:rPr>
          <w:sz w:val="28"/>
          <w:szCs w:val="28"/>
        </w:rPr>
        <w:t>«</w:t>
      </w:r>
      <w:r w:rsidRPr="003D3F74">
        <w:rPr>
          <w:sz w:val="28"/>
          <w:szCs w:val="28"/>
        </w:rPr>
        <w:t>молчание</w:t>
      </w:r>
      <w:r w:rsidR="00A80F99" w:rsidRPr="003D3F74">
        <w:rPr>
          <w:sz w:val="28"/>
          <w:szCs w:val="28"/>
        </w:rPr>
        <w:t>»</w:t>
      </w:r>
      <w:r w:rsidRPr="003D3F74">
        <w:rPr>
          <w:sz w:val="28"/>
          <w:szCs w:val="28"/>
        </w:rPr>
        <w:t xml:space="preserve">. Зато мы встречаем такие терминологические конструкции, как: </w:t>
      </w:r>
      <w:r w:rsidR="00E36A30" w:rsidRPr="003D3F74">
        <w:rPr>
          <w:sz w:val="28"/>
          <w:szCs w:val="28"/>
        </w:rPr>
        <w:t>«</w:t>
      </w:r>
      <w:r w:rsidRPr="003D3F74">
        <w:rPr>
          <w:sz w:val="28"/>
          <w:szCs w:val="28"/>
        </w:rPr>
        <w:t>не сообщит о своем отказе</w:t>
      </w:r>
      <w:r w:rsidR="00E36A30" w:rsidRPr="003D3F74">
        <w:rPr>
          <w:sz w:val="28"/>
          <w:szCs w:val="28"/>
        </w:rPr>
        <w:t>»</w:t>
      </w:r>
      <w:r w:rsidRPr="003D3F74">
        <w:rPr>
          <w:sz w:val="28"/>
          <w:szCs w:val="28"/>
        </w:rPr>
        <w:t xml:space="preserve"> (п. 4 ст. 468 ГК РФ), </w:t>
      </w:r>
      <w:r w:rsidR="00E36A30" w:rsidRPr="003D3F74">
        <w:rPr>
          <w:sz w:val="28"/>
          <w:szCs w:val="28"/>
        </w:rPr>
        <w:t>«</w:t>
      </w:r>
      <w:r w:rsidRPr="003D3F74">
        <w:rPr>
          <w:sz w:val="28"/>
          <w:szCs w:val="28"/>
        </w:rPr>
        <w:t>не уведомившая другую сторону об отказе</w:t>
      </w:r>
      <w:r w:rsidR="00E36A30" w:rsidRPr="003D3F74">
        <w:rPr>
          <w:sz w:val="28"/>
          <w:szCs w:val="28"/>
        </w:rPr>
        <w:t>»</w:t>
      </w:r>
      <w:r w:rsidRPr="003D3F74">
        <w:rPr>
          <w:sz w:val="28"/>
          <w:szCs w:val="28"/>
        </w:rPr>
        <w:t xml:space="preserve"> (п. 2 ст. 507 ГК РФ), </w:t>
      </w:r>
      <w:r w:rsidR="00E36A30" w:rsidRPr="003D3F74">
        <w:rPr>
          <w:sz w:val="28"/>
          <w:szCs w:val="28"/>
        </w:rPr>
        <w:t>«</w:t>
      </w:r>
      <w:r w:rsidRPr="003D3F74">
        <w:rPr>
          <w:sz w:val="28"/>
          <w:szCs w:val="28"/>
        </w:rPr>
        <w:t>ни одна из сторон не отказалась</w:t>
      </w:r>
      <w:r w:rsidR="00E36A30" w:rsidRPr="003D3F74">
        <w:rPr>
          <w:sz w:val="28"/>
          <w:szCs w:val="28"/>
        </w:rPr>
        <w:t>»</w:t>
      </w:r>
      <w:r w:rsidRPr="003D3F74">
        <w:rPr>
          <w:sz w:val="28"/>
          <w:szCs w:val="28"/>
        </w:rPr>
        <w:t xml:space="preserve"> (п. 3 ст. 610 ГК РФ), </w:t>
      </w:r>
      <w:r w:rsidR="00E36A30" w:rsidRPr="003D3F74">
        <w:rPr>
          <w:sz w:val="28"/>
          <w:szCs w:val="28"/>
        </w:rPr>
        <w:t>«</w:t>
      </w:r>
      <w:r w:rsidRPr="003D3F74">
        <w:rPr>
          <w:sz w:val="28"/>
          <w:szCs w:val="28"/>
        </w:rPr>
        <w:t>при отсутствии возражений</w:t>
      </w:r>
      <w:r w:rsidR="00E36A30" w:rsidRPr="003D3F74">
        <w:rPr>
          <w:sz w:val="28"/>
          <w:szCs w:val="28"/>
        </w:rPr>
        <w:t>»</w:t>
      </w:r>
      <w:r w:rsidRPr="003D3F74">
        <w:rPr>
          <w:sz w:val="28"/>
          <w:szCs w:val="28"/>
        </w:rPr>
        <w:t xml:space="preserve"> (п. 2 ст. 621 ГК РФ), </w:t>
      </w:r>
      <w:r w:rsidR="00E36A30" w:rsidRPr="003D3F74">
        <w:rPr>
          <w:sz w:val="28"/>
          <w:szCs w:val="28"/>
        </w:rPr>
        <w:t>«</w:t>
      </w:r>
      <w:r w:rsidRPr="003D3F74">
        <w:rPr>
          <w:sz w:val="28"/>
          <w:szCs w:val="28"/>
        </w:rPr>
        <w:t>не возражает против</w:t>
      </w:r>
      <w:r w:rsidR="00E36A30" w:rsidRPr="003D3F74">
        <w:rPr>
          <w:sz w:val="28"/>
          <w:szCs w:val="28"/>
        </w:rPr>
        <w:t>»</w:t>
      </w:r>
      <w:r w:rsidRPr="003D3F74">
        <w:rPr>
          <w:sz w:val="28"/>
          <w:szCs w:val="28"/>
        </w:rPr>
        <w:t xml:space="preserve"> (ст. 986 ГК РФ).</w:t>
      </w:r>
      <w:r w:rsidR="00E36A30" w:rsidRPr="003D3F74">
        <w:rPr>
          <w:sz w:val="28"/>
          <w:szCs w:val="28"/>
        </w:rPr>
        <w:t xml:space="preserve"> </w:t>
      </w:r>
      <w:r w:rsidRPr="003D3F74">
        <w:rPr>
          <w:sz w:val="28"/>
          <w:szCs w:val="28"/>
        </w:rPr>
        <w:t>Очевидно, что в указанных случаях речь идет именно о молчании, хотя этот термин и не используется в тексте норм.</w:t>
      </w:r>
    </w:p>
    <w:p w:rsidR="00E36A30" w:rsidRPr="003D3F74" w:rsidRDefault="005E5917" w:rsidP="003D3F74">
      <w:pPr>
        <w:tabs>
          <w:tab w:val="left" w:pos="1077"/>
        </w:tabs>
        <w:spacing w:line="360" w:lineRule="auto"/>
        <w:ind w:firstLine="709"/>
        <w:jc w:val="both"/>
        <w:rPr>
          <w:sz w:val="28"/>
          <w:szCs w:val="28"/>
        </w:rPr>
      </w:pPr>
      <w:r w:rsidRPr="003D3F74">
        <w:rPr>
          <w:sz w:val="28"/>
          <w:szCs w:val="28"/>
        </w:rPr>
        <w:t>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правовые последствия.</w:t>
      </w:r>
    </w:p>
    <w:p w:rsidR="00E36A30" w:rsidRPr="003D3F74" w:rsidRDefault="00E36A30" w:rsidP="003D3F74">
      <w:pPr>
        <w:tabs>
          <w:tab w:val="left" w:pos="1077"/>
        </w:tabs>
        <w:spacing w:line="360" w:lineRule="auto"/>
        <w:ind w:firstLine="709"/>
        <w:jc w:val="both"/>
        <w:rPr>
          <w:sz w:val="28"/>
          <w:szCs w:val="28"/>
        </w:rPr>
      </w:pPr>
    </w:p>
    <w:p w:rsidR="00A66B70" w:rsidRPr="003D3F74" w:rsidRDefault="003D3F74" w:rsidP="003D3F74">
      <w:pPr>
        <w:tabs>
          <w:tab w:val="left" w:pos="1077"/>
        </w:tabs>
        <w:spacing w:line="360" w:lineRule="auto"/>
        <w:ind w:firstLine="709"/>
        <w:jc w:val="both"/>
        <w:rPr>
          <w:b/>
          <w:sz w:val="28"/>
          <w:szCs w:val="28"/>
        </w:rPr>
      </w:pPr>
      <w:r>
        <w:rPr>
          <w:sz w:val="28"/>
          <w:szCs w:val="28"/>
        </w:rPr>
        <w:br w:type="page"/>
      </w:r>
      <w:r w:rsidR="004F0072" w:rsidRPr="003D3F74">
        <w:rPr>
          <w:b/>
          <w:sz w:val="28"/>
          <w:szCs w:val="28"/>
        </w:rPr>
        <w:t>Заключение</w:t>
      </w:r>
    </w:p>
    <w:p w:rsidR="00935543" w:rsidRPr="003D3F74" w:rsidRDefault="00935543" w:rsidP="003D3F74">
      <w:pPr>
        <w:tabs>
          <w:tab w:val="left" w:pos="1077"/>
        </w:tabs>
        <w:spacing w:line="360" w:lineRule="auto"/>
        <w:ind w:firstLine="709"/>
        <w:jc w:val="both"/>
        <w:rPr>
          <w:sz w:val="28"/>
          <w:szCs w:val="28"/>
        </w:rPr>
      </w:pPr>
    </w:p>
    <w:p w:rsidR="00967B7A"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Сделка порождает права и обязанности при условии соблюдения требуемой формы</w:t>
      </w:r>
      <w:r w:rsidR="00967B7A" w:rsidRPr="003D3F74">
        <w:rPr>
          <w:sz w:val="28"/>
          <w:szCs w:val="28"/>
        </w:rPr>
        <w:t>. В юридической литературе под формами сделок</w:t>
      </w:r>
      <w:r w:rsidR="00BF7AE6" w:rsidRPr="003D3F74">
        <w:rPr>
          <w:sz w:val="28"/>
          <w:szCs w:val="28"/>
        </w:rPr>
        <w:t xml:space="preserve"> </w:t>
      </w:r>
      <w:r w:rsidR="00967B7A" w:rsidRPr="003D3F74">
        <w:rPr>
          <w:sz w:val="28"/>
          <w:szCs w:val="28"/>
        </w:rPr>
        <w:t>принято понимать способы выражения, закрепления или засвидетельствования воли субъектов, совершающих сделку.</w:t>
      </w:r>
    </w:p>
    <w:p w:rsidR="006531DB" w:rsidRPr="003D3F74" w:rsidRDefault="006531DB" w:rsidP="003D3F74">
      <w:pPr>
        <w:tabs>
          <w:tab w:val="left" w:pos="1077"/>
        </w:tabs>
        <w:autoSpaceDE w:val="0"/>
        <w:autoSpaceDN w:val="0"/>
        <w:adjustRightInd w:val="0"/>
        <w:spacing w:line="360" w:lineRule="auto"/>
        <w:ind w:firstLine="709"/>
        <w:jc w:val="both"/>
        <w:rPr>
          <w:sz w:val="28"/>
          <w:szCs w:val="28"/>
        </w:rPr>
      </w:pPr>
      <w:r w:rsidRPr="003D3F74">
        <w:rPr>
          <w:sz w:val="28"/>
          <w:szCs w:val="28"/>
        </w:rPr>
        <w:t xml:space="preserve">Необходимость изучения формы договора в рамках проблематики учения о возникновении договорного обязательства вытекает из самой природы договора как соглашения участвующих в нем лиц в виде их единого </w:t>
      </w:r>
      <w:r w:rsidRPr="003D3F74">
        <w:rPr>
          <w:bCs/>
          <w:sz w:val="28"/>
          <w:szCs w:val="28"/>
        </w:rPr>
        <w:t>волеизъявления</w:t>
      </w:r>
      <w:r w:rsidRPr="003D3F74">
        <w:rPr>
          <w:sz w:val="28"/>
          <w:szCs w:val="28"/>
        </w:rPr>
        <w:t>, т.е. выраженной вовне (объективированной) общей воли. В этой связи существование бесформенного договора исключено в принципе. Поэтому абз. 1 п. 1 ст. 432 ГК РФ предусматривает, что для признания договора заключенным наряду с достижением сторонами соглашения по всем существенным условиям договора необходимо также, чтобы это соглашение было облечено в определенную форму.</w:t>
      </w:r>
      <w:r w:rsidR="00884866" w:rsidRPr="003D3F74">
        <w:rPr>
          <w:rStyle w:val="a5"/>
          <w:sz w:val="28"/>
          <w:szCs w:val="28"/>
        </w:rPr>
        <w:footnoteReference w:customMarkFollows="1" w:id="27"/>
        <w:t>1</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(п. 1 ст. 434 ГК РФ). Следовательно, при решении вопроса о необходимой форме договора приоритетное значение имеют специальные требования, содержащиеся в правилах о форме определенных видов договоров. Соответствующие требования могут быть предусмотрены только законом.</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Пункт 1 ст. 158 ГК РФ указывает, что сделки совершаются в устной или письменной форме. Данное положение позволяет сделать вывод о существовании только двух форм заключения сделок. При этом устная форма сделки имеет три вида:</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 словесная (стороны в устной форме заключают между собой соглашение и оговаривают все существенные условия сделки);</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 конклюдентные действия (поведение лица явно свидетельствует о его воле совершить сделку);</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 молчание (признается формой сделки только в определенных случаях, указанных в законе или в соглашении сторон, например, согласно п. 2 ст. 621 ГК РФ молчание арендодателя, который не заявляет о необходимости возврата имущества после окончания срока аренды, порождает возобновление на неопределенный срок договора с арендатором, продолжающим пользоваться этим имуществом).</w:t>
      </w:r>
    </w:p>
    <w:p w:rsidR="00581E34"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Письменная форма сделок может быть двух видов: простая и нотариальная.</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Таким образом, сделки могут совершаться устно (в словесной форме), путем осуществления конклюдентных действий, молчания (бездействия), в письменной форме (простой или нотариальной), соответственно, выделяются и разновидности несоблюдения формы сделки.</w:t>
      </w:r>
    </w:p>
    <w:p w:rsidR="004F0072" w:rsidRPr="003D3F74" w:rsidRDefault="004F0072" w:rsidP="003D3F74">
      <w:pPr>
        <w:tabs>
          <w:tab w:val="left" w:pos="1077"/>
        </w:tabs>
        <w:autoSpaceDE w:val="0"/>
        <w:autoSpaceDN w:val="0"/>
        <w:adjustRightInd w:val="0"/>
        <w:spacing w:line="360" w:lineRule="auto"/>
        <w:ind w:firstLine="709"/>
        <w:jc w:val="both"/>
        <w:rPr>
          <w:sz w:val="28"/>
          <w:szCs w:val="28"/>
        </w:rPr>
      </w:pPr>
      <w:r w:rsidRPr="003D3F74">
        <w:rPr>
          <w:sz w:val="28"/>
          <w:szCs w:val="28"/>
        </w:rPr>
        <w:t>Устная форма сделок заключается в том, что стороны выражают волю словами, вследствие чего воля воспринимается непосредственно. Правило о применении устной формы сделок формулируется следующим образом: сделка, для которой законом или соглашением сторон не установлена письменная (простая либо нотариальная) форма, может быть совершена устно (п. 1 ст. 159 ГК РФ). Соответственно, стороны сделки имеют право выбора между устной и письменной формами.</w:t>
      </w:r>
    </w:p>
    <w:p w:rsidR="00C7785C" w:rsidRPr="003D3F74" w:rsidRDefault="00967B7A" w:rsidP="003D3F74">
      <w:pPr>
        <w:tabs>
          <w:tab w:val="left" w:pos="1077"/>
        </w:tabs>
        <w:autoSpaceDE w:val="0"/>
        <w:autoSpaceDN w:val="0"/>
        <w:adjustRightInd w:val="0"/>
        <w:spacing w:line="360" w:lineRule="auto"/>
        <w:ind w:firstLine="709"/>
        <w:jc w:val="both"/>
        <w:rPr>
          <w:sz w:val="28"/>
          <w:szCs w:val="28"/>
        </w:rPr>
      </w:pPr>
      <w:r w:rsidRPr="003D3F74">
        <w:rPr>
          <w:sz w:val="28"/>
          <w:szCs w:val="28"/>
        </w:rPr>
        <w:t>С</w:t>
      </w:r>
      <w:r w:rsidR="00C7785C" w:rsidRPr="003D3F74">
        <w:rPr>
          <w:sz w:val="28"/>
          <w:szCs w:val="28"/>
        </w:rPr>
        <w:t>делка - это действия граждан и юридических лиц, направленные не только на установление, но и на изменение и прекращение гражданских прав и обязанностей. Правила о форме сделки применяются также при ее изменении и прекращении, как правило, для этого необходимо соблюдение той же формы, которая установлена для сделки, устанавливающей гражданские права и обязанности.</w:t>
      </w:r>
    </w:p>
    <w:p w:rsidR="00C7785C" w:rsidRPr="003D3F74" w:rsidRDefault="00C7785C" w:rsidP="003D3F74">
      <w:pPr>
        <w:tabs>
          <w:tab w:val="left" w:pos="1077"/>
        </w:tabs>
        <w:spacing w:line="360" w:lineRule="auto"/>
        <w:ind w:firstLine="709"/>
        <w:jc w:val="both"/>
        <w:rPr>
          <w:sz w:val="28"/>
          <w:szCs w:val="28"/>
        </w:rPr>
      </w:pPr>
      <w:r w:rsidRPr="003D3F74">
        <w:rPr>
          <w:sz w:val="28"/>
          <w:szCs w:val="28"/>
        </w:rPr>
        <w:t>Таким образом, сделка порождает права и обязанности при условии соблюдения требуемой формы. Под формой сделки понимается способ фиксации волеизъявления участников данной сделки.</w:t>
      </w:r>
    </w:p>
    <w:p w:rsidR="009A04A0" w:rsidRPr="003D3F74" w:rsidRDefault="009A04A0" w:rsidP="003D3F74">
      <w:pPr>
        <w:pStyle w:val="a3"/>
        <w:tabs>
          <w:tab w:val="left" w:pos="1077"/>
        </w:tabs>
        <w:spacing w:line="360" w:lineRule="auto"/>
        <w:ind w:firstLine="709"/>
        <w:jc w:val="both"/>
        <w:rPr>
          <w:b/>
          <w:sz w:val="28"/>
          <w:szCs w:val="28"/>
        </w:rPr>
      </w:pPr>
      <w:r w:rsidRPr="003D3F74">
        <w:rPr>
          <w:b/>
          <w:sz w:val="28"/>
          <w:szCs w:val="28"/>
        </w:rPr>
        <w:t>Список использованных источников</w:t>
      </w:r>
    </w:p>
    <w:p w:rsidR="00250ED5" w:rsidRPr="003D3F74" w:rsidRDefault="00250ED5" w:rsidP="003D3F74">
      <w:pPr>
        <w:pStyle w:val="a3"/>
        <w:tabs>
          <w:tab w:val="left" w:pos="1077"/>
        </w:tabs>
        <w:spacing w:line="360" w:lineRule="auto"/>
        <w:ind w:firstLine="709"/>
        <w:jc w:val="both"/>
        <w:rPr>
          <w:b/>
          <w:sz w:val="28"/>
          <w:szCs w:val="28"/>
        </w:rPr>
      </w:pPr>
    </w:p>
    <w:p w:rsidR="009A04A0" w:rsidRPr="003D3F74" w:rsidRDefault="009A04A0" w:rsidP="003D3F74">
      <w:pPr>
        <w:pStyle w:val="a3"/>
        <w:numPr>
          <w:ilvl w:val="0"/>
          <w:numId w:val="1"/>
        </w:numPr>
        <w:tabs>
          <w:tab w:val="clear" w:pos="1069"/>
          <w:tab w:val="left" w:pos="1077"/>
        </w:tabs>
        <w:spacing w:line="360" w:lineRule="auto"/>
        <w:ind w:left="0" w:firstLine="709"/>
        <w:jc w:val="both"/>
        <w:rPr>
          <w:b/>
          <w:sz w:val="28"/>
          <w:szCs w:val="28"/>
        </w:rPr>
      </w:pPr>
      <w:r w:rsidRPr="003D3F74">
        <w:rPr>
          <w:b/>
          <w:sz w:val="28"/>
          <w:szCs w:val="28"/>
        </w:rPr>
        <w:t>Нормативно-правовые акты</w:t>
      </w:r>
    </w:p>
    <w:p w:rsidR="003D3F74" w:rsidRDefault="003D3F74" w:rsidP="003D3F74">
      <w:pPr>
        <w:pStyle w:val="a3"/>
        <w:tabs>
          <w:tab w:val="left" w:pos="1077"/>
        </w:tabs>
        <w:spacing w:line="360" w:lineRule="auto"/>
        <w:ind w:firstLine="709"/>
        <w:jc w:val="both"/>
        <w:rPr>
          <w:bCs/>
          <w:sz w:val="28"/>
          <w:szCs w:val="28"/>
        </w:rPr>
      </w:pPr>
    </w:p>
    <w:p w:rsidR="009A04A0" w:rsidRPr="003D3F74" w:rsidRDefault="003D3F74" w:rsidP="003D3F74">
      <w:pPr>
        <w:pStyle w:val="a3"/>
        <w:tabs>
          <w:tab w:val="left" w:pos="1077"/>
        </w:tabs>
        <w:spacing w:line="360" w:lineRule="auto"/>
        <w:jc w:val="both"/>
        <w:rPr>
          <w:sz w:val="28"/>
          <w:szCs w:val="28"/>
        </w:rPr>
      </w:pPr>
      <w:r>
        <w:rPr>
          <w:bCs/>
          <w:sz w:val="28"/>
          <w:szCs w:val="28"/>
        </w:rPr>
        <w:t>1.1</w:t>
      </w:r>
      <w:r w:rsidR="009A04A0" w:rsidRPr="003D3F74">
        <w:rPr>
          <w:bCs/>
          <w:sz w:val="28"/>
          <w:szCs w:val="28"/>
        </w:rPr>
        <w:t xml:space="preserve"> Гражданский кодекс Российской Федерации. Части первая, вторая, третья и четвертая по сост. на 10 сентября </w:t>
      </w:r>
      <w:smartTag w:uri="urn:schemas-microsoft-com:office:smarttags" w:element="metricconverter">
        <w:smartTagPr>
          <w:attr w:name="ProductID" w:val="2009 г"/>
        </w:smartTagPr>
        <w:r w:rsidR="009A04A0" w:rsidRPr="003D3F74">
          <w:rPr>
            <w:bCs/>
            <w:sz w:val="28"/>
            <w:szCs w:val="28"/>
          </w:rPr>
          <w:t>2009 г</w:t>
        </w:r>
      </w:smartTag>
      <w:r w:rsidR="009A04A0" w:rsidRPr="003D3F74">
        <w:rPr>
          <w:sz w:val="28"/>
          <w:szCs w:val="28"/>
        </w:rPr>
        <w:t>. - М.: Проспект: КНОРУС: Омега-Л, 2009. - 544 с.</w:t>
      </w:r>
    </w:p>
    <w:p w:rsidR="00136DA1" w:rsidRPr="003D3F74" w:rsidRDefault="009A04A0" w:rsidP="003D3F74">
      <w:pPr>
        <w:tabs>
          <w:tab w:val="left" w:pos="1077"/>
        </w:tabs>
        <w:autoSpaceDE w:val="0"/>
        <w:autoSpaceDN w:val="0"/>
        <w:adjustRightInd w:val="0"/>
        <w:spacing w:line="360" w:lineRule="auto"/>
        <w:jc w:val="both"/>
        <w:rPr>
          <w:sz w:val="28"/>
          <w:szCs w:val="28"/>
        </w:rPr>
      </w:pPr>
      <w:r w:rsidRPr="003D3F74">
        <w:rPr>
          <w:sz w:val="28"/>
          <w:szCs w:val="28"/>
        </w:rPr>
        <w:t>1.2</w:t>
      </w:r>
      <w:r w:rsidR="003D3F74">
        <w:rPr>
          <w:sz w:val="28"/>
          <w:szCs w:val="28"/>
        </w:rPr>
        <w:t xml:space="preserve"> </w:t>
      </w:r>
      <w:r w:rsidR="00136DA1" w:rsidRPr="003D3F74">
        <w:rPr>
          <w:color w:val="000000"/>
          <w:spacing w:val="5"/>
          <w:sz w:val="28"/>
          <w:szCs w:val="28"/>
        </w:rPr>
        <w:t xml:space="preserve">Российская Федерация. Законы. </w:t>
      </w:r>
      <w:r w:rsidR="00136DA1" w:rsidRPr="003D3F74">
        <w:rPr>
          <w:sz w:val="28"/>
          <w:szCs w:val="28"/>
        </w:rPr>
        <w:t xml:space="preserve">О государственной регистрации прав на недвижимое имущество и сделок с ним: Федеральный закон от 21 июля </w:t>
      </w:r>
      <w:smartTag w:uri="urn:schemas-microsoft-com:office:smarttags" w:element="metricconverter">
        <w:smartTagPr>
          <w:attr w:name="ProductID" w:val="1997 г"/>
        </w:smartTagPr>
        <w:r w:rsidR="00136DA1" w:rsidRPr="003D3F74">
          <w:rPr>
            <w:sz w:val="28"/>
            <w:szCs w:val="28"/>
          </w:rPr>
          <w:t>1997 г</w:t>
        </w:r>
      </w:smartTag>
      <w:r w:rsidR="00136DA1" w:rsidRPr="003D3F74">
        <w:rPr>
          <w:sz w:val="28"/>
          <w:szCs w:val="28"/>
        </w:rPr>
        <w:t>. № 122-ФЗ // Собрание законодательства РФ. – 1997. – № 30. – Ст. 3594.</w:t>
      </w:r>
    </w:p>
    <w:p w:rsidR="009A04A0" w:rsidRPr="003D3F74" w:rsidRDefault="00F437E8" w:rsidP="003D3F74">
      <w:pPr>
        <w:tabs>
          <w:tab w:val="left" w:pos="1077"/>
        </w:tabs>
        <w:autoSpaceDE w:val="0"/>
        <w:autoSpaceDN w:val="0"/>
        <w:adjustRightInd w:val="0"/>
        <w:spacing w:line="360" w:lineRule="auto"/>
        <w:jc w:val="both"/>
        <w:rPr>
          <w:sz w:val="28"/>
          <w:szCs w:val="28"/>
        </w:rPr>
      </w:pPr>
      <w:r w:rsidRPr="003D3F74">
        <w:rPr>
          <w:sz w:val="28"/>
          <w:szCs w:val="28"/>
        </w:rPr>
        <w:t xml:space="preserve">1.3 </w:t>
      </w:r>
      <w:r w:rsidR="005B0FDE" w:rsidRPr="003D3F74">
        <w:rPr>
          <w:color w:val="000000"/>
          <w:spacing w:val="5"/>
          <w:sz w:val="28"/>
          <w:szCs w:val="28"/>
        </w:rPr>
        <w:t xml:space="preserve">Российская Федерация. Законы. </w:t>
      </w:r>
      <w:r w:rsidR="009A04A0" w:rsidRPr="003D3F74">
        <w:rPr>
          <w:sz w:val="28"/>
          <w:szCs w:val="28"/>
        </w:rPr>
        <w:t xml:space="preserve">Об обществах с ограниченной ответственностью: Федеральный закон от 8 февраля </w:t>
      </w:r>
      <w:smartTag w:uri="urn:schemas-microsoft-com:office:smarttags" w:element="metricconverter">
        <w:smartTagPr>
          <w:attr w:name="ProductID" w:val="1998 г"/>
        </w:smartTagPr>
        <w:r w:rsidR="009A04A0" w:rsidRPr="003D3F74">
          <w:rPr>
            <w:sz w:val="28"/>
            <w:szCs w:val="28"/>
          </w:rPr>
          <w:t>1998 г</w:t>
        </w:r>
      </w:smartTag>
      <w:r w:rsidR="009A04A0" w:rsidRPr="003D3F74">
        <w:rPr>
          <w:sz w:val="28"/>
          <w:szCs w:val="28"/>
        </w:rPr>
        <w:t>. № 14-ФЗ (ред. от 27.12.2009) // Собрание законодательства РФ. – 1998. – № 7. – Ст. 785</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1.4</w:t>
      </w:r>
      <w:r w:rsidR="00F437E8" w:rsidRPr="003D3F74">
        <w:rPr>
          <w:sz w:val="28"/>
          <w:szCs w:val="28"/>
        </w:rPr>
        <w:t xml:space="preserve"> </w:t>
      </w:r>
      <w:r w:rsidR="005B0FDE" w:rsidRPr="003D3F74">
        <w:rPr>
          <w:color w:val="000000"/>
          <w:spacing w:val="5"/>
          <w:sz w:val="28"/>
          <w:szCs w:val="28"/>
        </w:rPr>
        <w:t xml:space="preserve">Российская Федерация. Законы. </w:t>
      </w:r>
      <w:r w:rsidR="009A04A0" w:rsidRPr="003D3F74">
        <w:rPr>
          <w:sz w:val="28"/>
          <w:szCs w:val="28"/>
        </w:rPr>
        <w:t xml:space="preserve">Об ипотеке (залоге недвижимости): Федеральный закон от 16 июля </w:t>
      </w:r>
      <w:smartTag w:uri="urn:schemas-microsoft-com:office:smarttags" w:element="metricconverter">
        <w:smartTagPr>
          <w:attr w:name="ProductID" w:val="1998 г"/>
        </w:smartTagPr>
        <w:r w:rsidR="009A04A0" w:rsidRPr="003D3F74">
          <w:rPr>
            <w:sz w:val="28"/>
            <w:szCs w:val="28"/>
          </w:rPr>
          <w:t>1998 г</w:t>
        </w:r>
      </w:smartTag>
      <w:r w:rsidR="009A04A0" w:rsidRPr="003D3F74">
        <w:rPr>
          <w:sz w:val="28"/>
          <w:szCs w:val="28"/>
        </w:rPr>
        <w:t>. № 102-ФЗ (ред. от 17.06.2010) // Собрание законодательства РФ. –1998. – № 29. – Ст. 3400.</w:t>
      </w:r>
    </w:p>
    <w:p w:rsidR="009A04A0" w:rsidRPr="003D3F74" w:rsidRDefault="00F437E8" w:rsidP="003D3F74">
      <w:pPr>
        <w:tabs>
          <w:tab w:val="left" w:pos="1077"/>
        </w:tabs>
        <w:autoSpaceDE w:val="0"/>
        <w:autoSpaceDN w:val="0"/>
        <w:adjustRightInd w:val="0"/>
        <w:spacing w:line="360" w:lineRule="auto"/>
        <w:jc w:val="both"/>
        <w:rPr>
          <w:sz w:val="28"/>
          <w:szCs w:val="28"/>
        </w:rPr>
      </w:pPr>
      <w:r w:rsidRPr="003D3F74">
        <w:rPr>
          <w:sz w:val="28"/>
          <w:szCs w:val="28"/>
        </w:rPr>
        <w:t xml:space="preserve">1.5 </w:t>
      </w:r>
      <w:r w:rsidR="005B0FDE" w:rsidRPr="003D3F74">
        <w:rPr>
          <w:color w:val="000000"/>
          <w:spacing w:val="5"/>
          <w:sz w:val="28"/>
          <w:szCs w:val="28"/>
        </w:rPr>
        <w:t xml:space="preserve">Российская Федерация. Законы. </w:t>
      </w:r>
      <w:r w:rsidR="009A04A0" w:rsidRPr="003D3F74">
        <w:rPr>
          <w:sz w:val="28"/>
          <w:szCs w:val="28"/>
        </w:rPr>
        <w:t xml:space="preserve">Об электронной цифровой подписи: Федеральный закон от 10 января </w:t>
      </w:r>
      <w:smartTag w:uri="urn:schemas-microsoft-com:office:smarttags" w:element="metricconverter">
        <w:smartTagPr>
          <w:attr w:name="ProductID" w:val="2002 г"/>
        </w:smartTagPr>
        <w:r w:rsidR="009A04A0" w:rsidRPr="003D3F74">
          <w:rPr>
            <w:sz w:val="28"/>
            <w:szCs w:val="28"/>
          </w:rPr>
          <w:t>2002 г</w:t>
        </w:r>
      </w:smartTag>
      <w:r w:rsidR="009A04A0" w:rsidRPr="003D3F74">
        <w:rPr>
          <w:sz w:val="28"/>
          <w:szCs w:val="28"/>
        </w:rPr>
        <w:t>. № 1-ФЗ (ред. от 08.11.2007) // Собрание законодательства РФ. – 2002. – № 2. – Ст. 127.</w:t>
      </w:r>
    </w:p>
    <w:p w:rsidR="009A04A0" w:rsidRPr="003D3F74" w:rsidRDefault="003D3F74" w:rsidP="003D3F74">
      <w:pPr>
        <w:pStyle w:val="a3"/>
        <w:tabs>
          <w:tab w:val="left" w:pos="1077"/>
        </w:tabs>
        <w:spacing w:line="360" w:lineRule="auto"/>
        <w:jc w:val="both"/>
        <w:rPr>
          <w:sz w:val="28"/>
          <w:szCs w:val="28"/>
        </w:rPr>
      </w:pPr>
      <w:r>
        <w:rPr>
          <w:sz w:val="28"/>
          <w:szCs w:val="28"/>
        </w:rPr>
        <w:t>1.6</w:t>
      </w:r>
      <w:r w:rsidR="00F437E8" w:rsidRPr="003D3F74">
        <w:rPr>
          <w:sz w:val="28"/>
          <w:szCs w:val="28"/>
        </w:rPr>
        <w:t xml:space="preserve"> </w:t>
      </w:r>
      <w:r w:rsidR="00B23EA5" w:rsidRPr="003D3F74">
        <w:rPr>
          <w:color w:val="000000"/>
          <w:spacing w:val="5"/>
          <w:sz w:val="28"/>
          <w:szCs w:val="28"/>
        </w:rPr>
        <w:t xml:space="preserve">Российская Федерация. Законы. </w:t>
      </w:r>
      <w:r w:rsidR="009A04A0" w:rsidRPr="003D3F74">
        <w:rPr>
          <w:sz w:val="28"/>
          <w:szCs w:val="28"/>
        </w:rPr>
        <w:t xml:space="preserve">Основы законодательства Российской Федерации о нотариате: утв. ВС РФ 11 февраля </w:t>
      </w:r>
      <w:smartTag w:uri="urn:schemas-microsoft-com:office:smarttags" w:element="metricconverter">
        <w:smartTagPr>
          <w:attr w:name="ProductID" w:val="1993 г"/>
        </w:smartTagPr>
        <w:r w:rsidR="009A04A0" w:rsidRPr="003D3F74">
          <w:rPr>
            <w:sz w:val="28"/>
            <w:szCs w:val="28"/>
          </w:rPr>
          <w:t>1993 г</w:t>
        </w:r>
      </w:smartTag>
      <w:r w:rsidR="009A04A0" w:rsidRPr="003D3F74">
        <w:rPr>
          <w:sz w:val="28"/>
          <w:szCs w:val="28"/>
        </w:rPr>
        <w:t>. № 4462-1 (ред. от 19.07.2009) // Ведомости СНД и ВС РФ. – 1993. – № 10. – Ст. 357.</w:t>
      </w:r>
    </w:p>
    <w:p w:rsidR="009A04A0" w:rsidRPr="003D3F74" w:rsidRDefault="003D3F74" w:rsidP="003D3F74">
      <w:pPr>
        <w:tabs>
          <w:tab w:val="left" w:pos="1077"/>
        </w:tabs>
        <w:autoSpaceDE w:val="0"/>
        <w:autoSpaceDN w:val="0"/>
        <w:adjustRightInd w:val="0"/>
        <w:spacing w:line="360" w:lineRule="auto"/>
        <w:jc w:val="both"/>
        <w:rPr>
          <w:sz w:val="28"/>
          <w:szCs w:val="28"/>
        </w:rPr>
      </w:pPr>
      <w:r>
        <w:rPr>
          <w:color w:val="000000"/>
          <w:spacing w:val="5"/>
          <w:sz w:val="28"/>
          <w:szCs w:val="28"/>
        </w:rPr>
        <w:t>1.7</w:t>
      </w:r>
      <w:r w:rsidR="00F437E8" w:rsidRPr="003D3F74">
        <w:rPr>
          <w:color w:val="000000"/>
          <w:spacing w:val="5"/>
          <w:sz w:val="28"/>
          <w:szCs w:val="28"/>
        </w:rPr>
        <w:t xml:space="preserve"> </w:t>
      </w:r>
      <w:r w:rsidR="00B23EA5" w:rsidRPr="003D3F74">
        <w:rPr>
          <w:color w:val="000000"/>
          <w:spacing w:val="5"/>
          <w:sz w:val="28"/>
          <w:szCs w:val="28"/>
        </w:rPr>
        <w:t xml:space="preserve">Российская Федерация. Министерство юстиции. </w:t>
      </w:r>
      <w:r w:rsidR="009A04A0" w:rsidRPr="003D3F74">
        <w:rPr>
          <w:sz w:val="28"/>
          <w:szCs w:val="28"/>
        </w:rPr>
        <w:t xml:space="preserve">Об утверждении Методических рекомендаций по совершению отдельных видов нотариальных действий нотариусами Российской Федерации: Приказ Минюста РФ от 15 марта </w:t>
      </w:r>
      <w:smartTag w:uri="urn:schemas-microsoft-com:office:smarttags" w:element="metricconverter">
        <w:smartTagPr>
          <w:attr w:name="ProductID" w:val="2000 г"/>
        </w:smartTagPr>
        <w:r w:rsidR="009A04A0" w:rsidRPr="003D3F74">
          <w:rPr>
            <w:sz w:val="28"/>
            <w:szCs w:val="28"/>
          </w:rPr>
          <w:t>2000 г</w:t>
        </w:r>
      </w:smartTag>
      <w:r w:rsidR="009A04A0" w:rsidRPr="003D3F74">
        <w:rPr>
          <w:sz w:val="28"/>
          <w:szCs w:val="28"/>
        </w:rPr>
        <w:t>. № 91 // Бюллетень Министерства юстиции РФ. – 2000. – № 4. – Ст. 265.</w:t>
      </w:r>
    </w:p>
    <w:p w:rsidR="00250ED5" w:rsidRPr="003D3F74" w:rsidRDefault="00250ED5" w:rsidP="003D3F74">
      <w:pPr>
        <w:tabs>
          <w:tab w:val="left" w:pos="1077"/>
        </w:tabs>
        <w:spacing w:line="360" w:lineRule="auto"/>
        <w:jc w:val="both"/>
        <w:rPr>
          <w:b/>
          <w:sz w:val="28"/>
          <w:szCs w:val="28"/>
        </w:rPr>
      </w:pPr>
    </w:p>
    <w:p w:rsidR="009A04A0" w:rsidRPr="003D3F74" w:rsidRDefault="003D3F74" w:rsidP="003D3F74">
      <w:pPr>
        <w:tabs>
          <w:tab w:val="left" w:pos="1077"/>
        </w:tabs>
        <w:spacing w:line="360" w:lineRule="auto"/>
        <w:ind w:firstLine="709"/>
        <w:jc w:val="both"/>
        <w:rPr>
          <w:b/>
          <w:sz w:val="28"/>
          <w:szCs w:val="28"/>
        </w:rPr>
      </w:pPr>
      <w:r>
        <w:rPr>
          <w:b/>
          <w:sz w:val="28"/>
          <w:szCs w:val="28"/>
        </w:rPr>
        <w:br w:type="page"/>
      </w:r>
      <w:r w:rsidR="009A04A0" w:rsidRPr="003D3F74">
        <w:rPr>
          <w:b/>
          <w:sz w:val="28"/>
          <w:szCs w:val="28"/>
        </w:rPr>
        <w:t>2. Специальная литература</w:t>
      </w:r>
    </w:p>
    <w:p w:rsidR="003D3F74" w:rsidRDefault="003D3F74" w:rsidP="003D3F74">
      <w:pPr>
        <w:tabs>
          <w:tab w:val="left" w:pos="1077"/>
        </w:tabs>
        <w:autoSpaceDE w:val="0"/>
        <w:autoSpaceDN w:val="0"/>
        <w:adjustRightInd w:val="0"/>
        <w:spacing w:line="360" w:lineRule="auto"/>
        <w:ind w:firstLine="709"/>
        <w:jc w:val="both"/>
        <w:rPr>
          <w:sz w:val="28"/>
          <w:szCs w:val="28"/>
        </w:rPr>
      </w:pP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2.1</w:t>
      </w:r>
      <w:r w:rsidR="009A04A0" w:rsidRPr="003D3F74">
        <w:rPr>
          <w:sz w:val="28"/>
          <w:szCs w:val="28"/>
        </w:rPr>
        <w:t xml:space="preserve"> Белов В.А. К вопросу о соотношении понятий обязательства и договора / В.А. Белов // Вестник гражданского права. – 2007. – № 4. – С. 239-258</w:t>
      </w:r>
    </w:p>
    <w:p w:rsidR="009A04A0" w:rsidRPr="003D3F74" w:rsidRDefault="003D3F74" w:rsidP="003D3F74">
      <w:pPr>
        <w:tabs>
          <w:tab w:val="left" w:pos="1077"/>
        </w:tabs>
        <w:autoSpaceDE w:val="0"/>
        <w:autoSpaceDN w:val="0"/>
        <w:adjustRightInd w:val="0"/>
        <w:spacing w:line="360" w:lineRule="auto"/>
        <w:jc w:val="both"/>
        <w:rPr>
          <w:sz w:val="28"/>
          <w:szCs w:val="28"/>
        </w:rPr>
      </w:pPr>
      <w:r>
        <w:rPr>
          <w:bCs/>
          <w:sz w:val="28"/>
          <w:szCs w:val="28"/>
        </w:rPr>
        <w:t>2.2</w:t>
      </w:r>
      <w:r w:rsidR="009A04A0" w:rsidRPr="003D3F74">
        <w:rPr>
          <w:bCs/>
          <w:sz w:val="28"/>
          <w:szCs w:val="28"/>
        </w:rPr>
        <w:t xml:space="preserve"> Брагинский М.И.</w:t>
      </w:r>
      <w:r w:rsidR="00BF7AE6" w:rsidRPr="003D3F74">
        <w:rPr>
          <w:sz w:val="28"/>
          <w:szCs w:val="28"/>
        </w:rPr>
        <w:t xml:space="preserve"> </w:t>
      </w:r>
      <w:r w:rsidR="009A04A0" w:rsidRPr="003D3F74">
        <w:rPr>
          <w:sz w:val="28"/>
          <w:szCs w:val="28"/>
        </w:rPr>
        <w:t xml:space="preserve">Договорное право. Кн. 1: Общие положения / М. И. Брагинский, В. </w:t>
      </w:r>
      <w:r w:rsidR="00884866" w:rsidRPr="003D3F74">
        <w:rPr>
          <w:sz w:val="28"/>
          <w:szCs w:val="28"/>
        </w:rPr>
        <w:t xml:space="preserve">В. Витрянский. </w:t>
      </w:r>
      <w:r w:rsidR="009A04A0" w:rsidRPr="003D3F74">
        <w:rPr>
          <w:sz w:val="28"/>
          <w:szCs w:val="28"/>
        </w:rPr>
        <w:t>– М.: Статут, 2002. - 848 с.</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2.3</w:t>
      </w:r>
      <w:r w:rsidR="009A04A0" w:rsidRPr="003D3F74">
        <w:rPr>
          <w:sz w:val="28"/>
          <w:szCs w:val="28"/>
        </w:rPr>
        <w:t xml:space="preserve"> Виниченко Ю.В. О значении молчания в российском гражданском праве / Ю.В. Винниченко, Ю.Д. Никитина // Налоги. – 2010. – № 12. – С. 20 - 24.</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2.4</w:t>
      </w:r>
      <w:r w:rsidR="009A04A0" w:rsidRPr="003D3F74">
        <w:rPr>
          <w:sz w:val="28"/>
          <w:szCs w:val="28"/>
        </w:rPr>
        <w:t xml:space="preserve"> Витрянский В.В. Договор в Гражданском кодексе России и в практике его применения / В.В. Витрянский // Вестник гражданского права. – 2007. – № 2. – С. 29-37.</w:t>
      </w:r>
    </w:p>
    <w:p w:rsidR="00884866" w:rsidRPr="003D3F74" w:rsidRDefault="003D3F74" w:rsidP="003D3F74">
      <w:pPr>
        <w:tabs>
          <w:tab w:val="left" w:pos="1077"/>
        </w:tabs>
        <w:autoSpaceDE w:val="0"/>
        <w:autoSpaceDN w:val="0"/>
        <w:adjustRightInd w:val="0"/>
        <w:spacing w:line="360" w:lineRule="auto"/>
        <w:jc w:val="both"/>
        <w:rPr>
          <w:sz w:val="28"/>
          <w:szCs w:val="28"/>
        </w:rPr>
      </w:pPr>
      <w:r>
        <w:rPr>
          <w:sz w:val="28"/>
          <w:szCs w:val="28"/>
        </w:rPr>
        <w:t>2.5</w:t>
      </w:r>
      <w:r w:rsidR="009A04A0" w:rsidRPr="003D3F74">
        <w:rPr>
          <w:sz w:val="28"/>
          <w:szCs w:val="28"/>
        </w:rPr>
        <w:t xml:space="preserve"> Гражданское право: учебник для студентов вузов: в 4 т. Т.1</w:t>
      </w:r>
      <w:r>
        <w:rPr>
          <w:sz w:val="28"/>
          <w:szCs w:val="28"/>
        </w:rPr>
        <w:t>: Общая часть / В.</w:t>
      </w:r>
      <w:r w:rsidR="009A04A0" w:rsidRPr="003D3F74">
        <w:rPr>
          <w:sz w:val="28"/>
          <w:szCs w:val="28"/>
        </w:rPr>
        <w:t>С. Ем, и др.; отв. ред. Суханов Е.А. - 3-е изд., перераб. и доп. - М.: Влотерс Клуверс, 2008. - 669с.</w:t>
      </w:r>
    </w:p>
    <w:p w:rsidR="00884866" w:rsidRPr="003D3F74" w:rsidRDefault="003D3F74" w:rsidP="003D3F74">
      <w:pPr>
        <w:tabs>
          <w:tab w:val="left" w:pos="1077"/>
        </w:tabs>
        <w:autoSpaceDE w:val="0"/>
        <w:autoSpaceDN w:val="0"/>
        <w:adjustRightInd w:val="0"/>
        <w:spacing w:line="360" w:lineRule="auto"/>
        <w:jc w:val="both"/>
        <w:rPr>
          <w:sz w:val="28"/>
          <w:szCs w:val="28"/>
        </w:rPr>
      </w:pPr>
      <w:r>
        <w:rPr>
          <w:sz w:val="28"/>
          <w:szCs w:val="28"/>
        </w:rPr>
        <w:t>2.6</w:t>
      </w:r>
      <w:r w:rsidR="009A04A0" w:rsidRPr="003D3F74">
        <w:rPr>
          <w:sz w:val="28"/>
          <w:szCs w:val="28"/>
        </w:rPr>
        <w:t xml:space="preserve"> </w:t>
      </w:r>
      <w:r w:rsidR="00884866" w:rsidRPr="003D3F74">
        <w:rPr>
          <w:sz w:val="28"/>
          <w:szCs w:val="28"/>
        </w:rPr>
        <w:t>Груздев В.В. Возникновение договорного обязательства по российскому гражданскому праву: монография / В.В. Груздев. – М.: Волтерс Клувер, 2010. – 272 с.</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2.7.</w:t>
      </w:r>
      <w:r w:rsidR="009A04A0" w:rsidRPr="003D3F74">
        <w:rPr>
          <w:sz w:val="28"/>
          <w:szCs w:val="28"/>
        </w:rPr>
        <w:t>Данилов И.А. Общие условия действительности сделок / И.А. Данилов // Нотариус. – 2009. – № 4. – С. 25 - 29.</w:t>
      </w:r>
    </w:p>
    <w:p w:rsidR="009A04A0" w:rsidRPr="003D3F74" w:rsidRDefault="00884866" w:rsidP="003D3F74">
      <w:pPr>
        <w:tabs>
          <w:tab w:val="left" w:pos="1077"/>
        </w:tabs>
        <w:spacing w:line="360" w:lineRule="auto"/>
        <w:jc w:val="both"/>
        <w:rPr>
          <w:sz w:val="28"/>
          <w:szCs w:val="28"/>
        </w:rPr>
      </w:pPr>
      <w:r w:rsidRPr="003D3F74">
        <w:rPr>
          <w:bCs/>
          <w:sz w:val="28"/>
          <w:szCs w:val="28"/>
        </w:rPr>
        <w:t xml:space="preserve">2.8. </w:t>
      </w:r>
      <w:r w:rsidR="009A04A0" w:rsidRPr="003D3F74">
        <w:rPr>
          <w:sz w:val="28"/>
          <w:szCs w:val="28"/>
        </w:rPr>
        <w:t>Данилов И.А Требования, предъявляемые законом к форме сделок / И.А. Данилов // Налоги (газета). – 2009. – № 29. – С. 20-23.</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2.9</w:t>
      </w:r>
      <w:r w:rsidR="00884866" w:rsidRPr="003D3F74">
        <w:rPr>
          <w:sz w:val="28"/>
          <w:szCs w:val="28"/>
        </w:rPr>
        <w:t xml:space="preserve"> </w:t>
      </w:r>
      <w:r w:rsidR="009A04A0" w:rsidRPr="003D3F74">
        <w:rPr>
          <w:bCs/>
          <w:sz w:val="28"/>
          <w:szCs w:val="28"/>
        </w:rPr>
        <w:t>Красавчиков О.А.</w:t>
      </w:r>
      <w:r w:rsidR="009A04A0" w:rsidRPr="003D3F74">
        <w:rPr>
          <w:sz w:val="28"/>
          <w:szCs w:val="28"/>
        </w:rPr>
        <w:t xml:space="preserve"> Категории науки гражданского права: избранные труды: в 2 т. Т.2 / О. А. Красавчиков. - М.: Статут, 2005. - 494 с.</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2.10</w:t>
      </w:r>
      <w:r w:rsidR="00884866" w:rsidRPr="003D3F74">
        <w:rPr>
          <w:sz w:val="28"/>
          <w:szCs w:val="28"/>
        </w:rPr>
        <w:t xml:space="preserve"> </w:t>
      </w:r>
      <w:r w:rsidR="009A04A0" w:rsidRPr="003D3F74">
        <w:rPr>
          <w:sz w:val="28"/>
          <w:szCs w:val="28"/>
        </w:rPr>
        <w:t>Никифоров В.С. Проблемы правовой оценки конклюдентных действий как проявлений устной формы сделки / В.С. Никифоров // Гражданское право. – 2008. – № 2. С.11-13</w:t>
      </w:r>
    </w:p>
    <w:p w:rsidR="009A04A0" w:rsidRPr="003D3F74" w:rsidRDefault="003D3F74" w:rsidP="003D3F74">
      <w:pPr>
        <w:tabs>
          <w:tab w:val="left" w:pos="1077"/>
        </w:tabs>
        <w:autoSpaceDE w:val="0"/>
        <w:autoSpaceDN w:val="0"/>
        <w:adjustRightInd w:val="0"/>
        <w:spacing w:line="360" w:lineRule="auto"/>
        <w:jc w:val="both"/>
        <w:rPr>
          <w:sz w:val="28"/>
          <w:szCs w:val="28"/>
        </w:rPr>
      </w:pPr>
      <w:r>
        <w:rPr>
          <w:bCs/>
          <w:sz w:val="28"/>
          <w:szCs w:val="28"/>
        </w:rPr>
        <w:t>2.11</w:t>
      </w:r>
      <w:r w:rsidR="00884866" w:rsidRPr="003D3F74">
        <w:rPr>
          <w:bCs/>
          <w:sz w:val="28"/>
          <w:szCs w:val="28"/>
        </w:rPr>
        <w:t xml:space="preserve"> </w:t>
      </w:r>
      <w:r w:rsidR="009A04A0" w:rsidRPr="003D3F74">
        <w:rPr>
          <w:sz w:val="28"/>
          <w:szCs w:val="28"/>
        </w:rPr>
        <w:t>Розенберг М.Г. Непризнание конклюдентных действий в качестве доказательства соглашения сторон / М.Г. Розенберг, О. Щукина // ЭЖ-Юрист. – 2005. – № 32. С. 23-29.</w:t>
      </w:r>
    </w:p>
    <w:p w:rsidR="009A04A0" w:rsidRPr="003D3F74" w:rsidRDefault="003D3F74" w:rsidP="003D3F74">
      <w:pPr>
        <w:tabs>
          <w:tab w:val="left" w:pos="1077"/>
        </w:tabs>
        <w:autoSpaceDE w:val="0"/>
        <w:autoSpaceDN w:val="0"/>
        <w:adjustRightInd w:val="0"/>
        <w:spacing w:line="360" w:lineRule="auto"/>
        <w:jc w:val="both"/>
        <w:rPr>
          <w:sz w:val="28"/>
          <w:szCs w:val="28"/>
        </w:rPr>
      </w:pPr>
      <w:r>
        <w:rPr>
          <w:bCs/>
          <w:sz w:val="28"/>
          <w:szCs w:val="28"/>
        </w:rPr>
        <w:t xml:space="preserve">2.12 </w:t>
      </w:r>
      <w:r w:rsidR="009A04A0" w:rsidRPr="003D3F74">
        <w:rPr>
          <w:bCs/>
          <w:sz w:val="28"/>
          <w:szCs w:val="28"/>
        </w:rPr>
        <w:t>Сарбаш С.В.</w:t>
      </w:r>
      <w:r w:rsidR="009A04A0" w:rsidRPr="003D3F74">
        <w:rPr>
          <w:sz w:val="28"/>
          <w:szCs w:val="28"/>
        </w:rPr>
        <w:t xml:space="preserve"> Исполнение договорного обязательства / С. В. Сарбаш. – М.: Статут, 2005. – 636 с.</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2.13</w:t>
      </w:r>
      <w:r w:rsidR="00250ED5" w:rsidRPr="003D3F74">
        <w:rPr>
          <w:sz w:val="28"/>
          <w:szCs w:val="28"/>
        </w:rPr>
        <w:t xml:space="preserve"> </w:t>
      </w:r>
      <w:r w:rsidR="009A04A0" w:rsidRPr="003D3F74">
        <w:rPr>
          <w:bCs/>
          <w:sz w:val="28"/>
          <w:szCs w:val="28"/>
        </w:rPr>
        <w:t>Сделки</w:t>
      </w:r>
      <w:r w:rsidR="009A04A0" w:rsidRPr="003D3F74">
        <w:rPr>
          <w:sz w:val="28"/>
          <w:szCs w:val="28"/>
        </w:rPr>
        <w:t>: понятия, виды и формы (комментарий к новому ГК РФ) / Брагинский М.И. - М.: АО «Центр деловой информ. еженед. «Экономика и жизнь», 1995. – 137 с.</w:t>
      </w:r>
    </w:p>
    <w:p w:rsidR="009A04A0" w:rsidRPr="003D3F74" w:rsidRDefault="009A04A0" w:rsidP="003D3F74">
      <w:pPr>
        <w:tabs>
          <w:tab w:val="left" w:pos="1077"/>
        </w:tabs>
        <w:autoSpaceDE w:val="0"/>
        <w:autoSpaceDN w:val="0"/>
        <w:adjustRightInd w:val="0"/>
        <w:spacing w:line="360" w:lineRule="auto"/>
        <w:jc w:val="both"/>
        <w:rPr>
          <w:sz w:val="28"/>
          <w:szCs w:val="28"/>
        </w:rPr>
      </w:pPr>
      <w:r w:rsidRPr="003D3F74">
        <w:rPr>
          <w:sz w:val="28"/>
          <w:szCs w:val="28"/>
        </w:rPr>
        <w:t>2.1</w:t>
      </w:r>
      <w:r w:rsidR="00250ED5" w:rsidRPr="003D3F74">
        <w:rPr>
          <w:sz w:val="28"/>
          <w:szCs w:val="28"/>
        </w:rPr>
        <w:t>4</w:t>
      </w:r>
      <w:r w:rsidRPr="003D3F74">
        <w:rPr>
          <w:sz w:val="28"/>
          <w:szCs w:val="28"/>
        </w:rPr>
        <w:t xml:space="preserve"> Сделки: Постатейный комментарий главы 9 Гражданского кодекса Российской Федерации / Б.М. Гонгало, П.В. Крашенинников, Л.Ю. Михеева и др.; под ред. П.В. Крашенинникова. – М.: Статут, 2009. – 176 с.</w:t>
      </w:r>
    </w:p>
    <w:p w:rsidR="009A04A0" w:rsidRPr="003D3F74" w:rsidRDefault="009A04A0" w:rsidP="003D3F74">
      <w:pPr>
        <w:tabs>
          <w:tab w:val="left" w:pos="1077"/>
        </w:tabs>
        <w:autoSpaceDE w:val="0"/>
        <w:autoSpaceDN w:val="0"/>
        <w:adjustRightInd w:val="0"/>
        <w:spacing w:line="360" w:lineRule="auto"/>
        <w:jc w:val="both"/>
        <w:rPr>
          <w:sz w:val="28"/>
          <w:szCs w:val="28"/>
        </w:rPr>
      </w:pPr>
      <w:r w:rsidRPr="003D3F74">
        <w:rPr>
          <w:bCs/>
          <w:sz w:val="28"/>
          <w:szCs w:val="28"/>
        </w:rPr>
        <w:t>2.1</w:t>
      </w:r>
      <w:r w:rsidR="00250ED5" w:rsidRPr="003D3F74">
        <w:rPr>
          <w:bCs/>
          <w:sz w:val="28"/>
          <w:szCs w:val="28"/>
        </w:rPr>
        <w:t>5</w:t>
      </w:r>
      <w:r w:rsidRPr="003D3F74">
        <w:rPr>
          <w:bCs/>
          <w:sz w:val="28"/>
          <w:szCs w:val="28"/>
        </w:rPr>
        <w:t xml:space="preserve"> Шершеневич Г.Ф.</w:t>
      </w:r>
      <w:r w:rsidR="00BF7AE6" w:rsidRPr="003D3F74">
        <w:rPr>
          <w:sz w:val="28"/>
          <w:szCs w:val="28"/>
        </w:rPr>
        <w:t xml:space="preserve"> </w:t>
      </w:r>
      <w:r w:rsidRPr="003D3F74">
        <w:rPr>
          <w:sz w:val="28"/>
          <w:szCs w:val="28"/>
        </w:rPr>
        <w:t>Учебник русского гражданского права. Т.1 / Г. Ф. Шершеневич. - М.: Статут, 2005. - 461 с.</w:t>
      </w:r>
    </w:p>
    <w:p w:rsidR="00250ED5" w:rsidRPr="003D3F74" w:rsidRDefault="00250ED5" w:rsidP="003D3F74">
      <w:pPr>
        <w:tabs>
          <w:tab w:val="left" w:pos="1077"/>
        </w:tabs>
        <w:autoSpaceDE w:val="0"/>
        <w:autoSpaceDN w:val="0"/>
        <w:adjustRightInd w:val="0"/>
        <w:spacing w:line="360" w:lineRule="auto"/>
        <w:jc w:val="both"/>
        <w:rPr>
          <w:sz w:val="28"/>
          <w:szCs w:val="28"/>
        </w:rPr>
      </w:pPr>
    </w:p>
    <w:p w:rsidR="009A04A0" w:rsidRPr="003D3F74" w:rsidRDefault="009A04A0" w:rsidP="003D3F74">
      <w:pPr>
        <w:tabs>
          <w:tab w:val="left" w:pos="1077"/>
        </w:tabs>
        <w:spacing w:line="360" w:lineRule="auto"/>
        <w:ind w:firstLine="709"/>
        <w:jc w:val="both"/>
        <w:rPr>
          <w:b/>
          <w:sz w:val="28"/>
          <w:szCs w:val="28"/>
        </w:rPr>
      </w:pPr>
      <w:r w:rsidRPr="003D3F74">
        <w:rPr>
          <w:b/>
          <w:sz w:val="28"/>
          <w:szCs w:val="28"/>
        </w:rPr>
        <w:t>3. Судебная практика</w:t>
      </w:r>
    </w:p>
    <w:p w:rsidR="003D3F74" w:rsidRDefault="003D3F74" w:rsidP="003D3F74">
      <w:pPr>
        <w:tabs>
          <w:tab w:val="left" w:pos="1077"/>
        </w:tabs>
        <w:autoSpaceDE w:val="0"/>
        <w:autoSpaceDN w:val="0"/>
        <w:adjustRightInd w:val="0"/>
        <w:spacing w:line="360" w:lineRule="auto"/>
        <w:jc w:val="both"/>
        <w:rPr>
          <w:sz w:val="28"/>
          <w:szCs w:val="28"/>
        </w:rPr>
      </w:pP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3.1</w:t>
      </w:r>
      <w:r w:rsidR="009A04A0" w:rsidRPr="003D3F74">
        <w:rPr>
          <w:sz w:val="28"/>
          <w:szCs w:val="28"/>
        </w:rPr>
        <w:t xml:space="preserve"> О некоторых вопросах, связанных с применением части первой Гражданского кодекса Российской Федерации: Постановление Пленума Верховного Суда РФ № 6, Пленума ВАС РФ № 8 от 01 июля </w:t>
      </w:r>
      <w:smartTag w:uri="urn:schemas-microsoft-com:office:smarttags" w:element="metricconverter">
        <w:smartTagPr>
          <w:attr w:name="ProductID" w:val="1996 г"/>
        </w:smartTagPr>
        <w:r w:rsidR="009A04A0" w:rsidRPr="003D3F74">
          <w:rPr>
            <w:sz w:val="28"/>
            <w:szCs w:val="28"/>
          </w:rPr>
          <w:t>1996 г</w:t>
        </w:r>
      </w:smartTag>
      <w:r w:rsidR="009A04A0" w:rsidRPr="003D3F74">
        <w:rPr>
          <w:sz w:val="28"/>
          <w:szCs w:val="28"/>
        </w:rPr>
        <w:t>. // Вестник ВАС РФ. – 1996. – № 9.</w:t>
      </w:r>
    </w:p>
    <w:p w:rsidR="009A04A0" w:rsidRPr="003D3F74" w:rsidRDefault="003D3F74" w:rsidP="003D3F74">
      <w:pPr>
        <w:tabs>
          <w:tab w:val="left" w:pos="1077"/>
        </w:tabs>
        <w:spacing w:line="360" w:lineRule="auto"/>
        <w:jc w:val="both"/>
        <w:rPr>
          <w:sz w:val="28"/>
          <w:szCs w:val="28"/>
        </w:rPr>
      </w:pPr>
      <w:r>
        <w:rPr>
          <w:sz w:val="28"/>
          <w:szCs w:val="28"/>
        </w:rPr>
        <w:t>3.2</w:t>
      </w:r>
      <w:r w:rsidR="009A04A0" w:rsidRPr="003D3F74">
        <w:rPr>
          <w:sz w:val="28"/>
          <w:szCs w:val="28"/>
        </w:rPr>
        <w:t xml:space="preserve"> Постановление ФАС Западно-Сибирского округа от 30 марта </w:t>
      </w:r>
      <w:smartTag w:uri="urn:schemas-microsoft-com:office:smarttags" w:element="metricconverter">
        <w:smartTagPr>
          <w:attr w:name="ProductID" w:val="1999 г"/>
        </w:smartTagPr>
        <w:r w:rsidR="009A04A0" w:rsidRPr="003D3F74">
          <w:rPr>
            <w:sz w:val="28"/>
            <w:szCs w:val="28"/>
          </w:rPr>
          <w:t>1999 г</w:t>
        </w:r>
      </w:smartTag>
      <w:r w:rsidR="009A04A0" w:rsidRPr="003D3F74">
        <w:rPr>
          <w:sz w:val="28"/>
          <w:szCs w:val="28"/>
        </w:rPr>
        <w:t>. № Ф04/679-103/А70-99 по делу № А70-2029/14-99 [Электронный ресурс]. Док. опубл. не был. Доступ из справ.-правовой системы «КонсультантПлюс».</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3.3</w:t>
      </w:r>
      <w:r w:rsidR="009A04A0" w:rsidRPr="003D3F74">
        <w:rPr>
          <w:sz w:val="28"/>
          <w:szCs w:val="28"/>
        </w:rPr>
        <w:t xml:space="preserve"> Постановление Федерального арбитражного суда Центрального округа от 29 октября </w:t>
      </w:r>
      <w:smartTag w:uri="urn:schemas-microsoft-com:office:smarttags" w:element="metricconverter">
        <w:smartTagPr>
          <w:attr w:name="ProductID" w:val="2004 г"/>
        </w:smartTagPr>
        <w:r w:rsidR="009A04A0" w:rsidRPr="003D3F74">
          <w:rPr>
            <w:sz w:val="28"/>
            <w:szCs w:val="28"/>
          </w:rPr>
          <w:t>2004 г</w:t>
        </w:r>
      </w:smartTag>
      <w:r w:rsidR="009A04A0" w:rsidRPr="003D3F74">
        <w:rPr>
          <w:sz w:val="28"/>
          <w:szCs w:val="28"/>
        </w:rPr>
        <w:t>. № А68-ГП-194/5-/03. [Электронный ресурс]. Док. опубл. не был. Доступ из справ.-правовой системы «КонсультантПлюс».</w:t>
      </w:r>
    </w:p>
    <w:p w:rsidR="009A04A0" w:rsidRPr="003D3F74" w:rsidRDefault="003D3F74" w:rsidP="003D3F74">
      <w:pPr>
        <w:tabs>
          <w:tab w:val="left" w:pos="1077"/>
        </w:tabs>
        <w:autoSpaceDE w:val="0"/>
        <w:autoSpaceDN w:val="0"/>
        <w:adjustRightInd w:val="0"/>
        <w:spacing w:line="360" w:lineRule="auto"/>
        <w:jc w:val="both"/>
        <w:rPr>
          <w:sz w:val="28"/>
          <w:szCs w:val="28"/>
        </w:rPr>
      </w:pPr>
      <w:r>
        <w:rPr>
          <w:sz w:val="28"/>
          <w:szCs w:val="28"/>
        </w:rPr>
        <w:t>3.4</w:t>
      </w:r>
      <w:r w:rsidR="009A04A0" w:rsidRPr="003D3F74">
        <w:rPr>
          <w:sz w:val="28"/>
          <w:szCs w:val="28"/>
        </w:rPr>
        <w:t xml:space="preserve"> Постановление Федерального арбитражного суда Северо-Западного округа от 19 сентября </w:t>
      </w:r>
      <w:smartTag w:uri="urn:schemas-microsoft-com:office:smarttags" w:element="metricconverter">
        <w:smartTagPr>
          <w:attr w:name="ProductID" w:val="2006 г"/>
        </w:smartTagPr>
        <w:r w:rsidR="009A04A0" w:rsidRPr="003D3F74">
          <w:rPr>
            <w:sz w:val="28"/>
            <w:szCs w:val="28"/>
          </w:rPr>
          <w:t>2006 г</w:t>
        </w:r>
      </w:smartTag>
      <w:r w:rsidR="009A04A0" w:rsidRPr="003D3F74">
        <w:rPr>
          <w:sz w:val="28"/>
          <w:szCs w:val="28"/>
        </w:rPr>
        <w:t>. № А56-40228/2005. [Электронный ресурс]. Док. опубл. не был. Доступ из справ.-правовой системы «КонсультантПлюс».</w:t>
      </w:r>
    </w:p>
    <w:p w:rsidR="00955ACE" w:rsidRDefault="003D3F74" w:rsidP="003D3F74">
      <w:pPr>
        <w:tabs>
          <w:tab w:val="left" w:pos="1077"/>
        </w:tabs>
        <w:autoSpaceDE w:val="0"/>
        <w:autoSpaceDN w:val="0"/>
        <w:adjustRightInd w:val="0"/>
        <w:spacing w:line="360" w:lineRule="auto"/>
        <w:jc w:val="both"/>
        <w:rPr>
          <w:sz w:val="28"/>
          <w:szCs w:val="28"/>
        </w:rPr>
      </w:pPr>
      <w:r>
        <w:rPr>
          <w:sz w:val="28"/>
          <w:szCs w:val="28"/>
        </w:rPr>
        <w:t>3.5</w:t>
      </w:r>
      <w:r w:rsidR="009A04A0" w:rsidRPr="003D3F74">
        <w:rPr>
          <w:sz w:val="28"/>
          <w:szCs w:val="28"/>
        </w:rPr>
        <w:t xml:space="preserve"> Постановление ФАС Поволжского округа от 27 февраля </w:t>
      </w:r>
      <w:smartTag w:uri="urn:schemas-microsoft-com:office:smarttags" w:element="metricconverter">
        <w:smartTagPr>
          <w:attr w:name="ProductID" w:val="2007 г"/>
        </w:smartTagPr>
        <w:r w:rsidR="009A04A0" w:rsidRPr="003D3F74">
          <w:rPr>
            <w:sz w:val="28"/>
            <w:szCs w:val="28"/>
          </w:rPr>
          <w:t>2007 г</w:t>
        </w:r>
      </w:smartTag>
      <w:r w:rsidR="009A04A0" w:rsidRPr="003D3F74">
        <w:rPr>
          <w:sz w:val="28"/>
          <w:szCs w:val="28"/>
        </w:rPr>
        <w:t>. по делу № А57-4172/2006-19 [Электронный ресурс]. Док. опубл. не был. Доступ из справ.-правовой системы «КонсультантПлюс».</w:t>
      </w:r>
    </w:p>
    <w:p w:rsidR="00695252" w:rsidRPr="008B1373" w:rsidRDefault="00695252" w:rsidP="003D3F74">
      <w:pPr>
        <w:tabs>
          <w:tab w:val="left" w:pos="1077"/>
        </w:tabs>
        <w:autoSpaceDE w:val="0"/>
        <w:autoSpaceDN w:val="0"/>
        <w:adjustRightInd w:val="0"/>
        <w:spacing w:line="360" w:lineRule="auto"/>
        <w:jc w:val="both"/>
        <w:rPr>
          <w:color w:val="FFFFFF"/>
          <w:sz w:val="28"/>
          <w:szCs w:val="28"/>
        </w:rPr>
      </w:pPr>
      <w:bookmarkStart w:id="0" w:name="_GoBack"/>
      <w:bookmarkEnd w:id="0"/>
    </w:p>
    <w:sectPr w:rsidR="00695252" w:rsidRPr="008B1373" w:rsidSect="009F6DFA">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73" w:rsidRDefault="008B1373">
      <w:r>
        <w:separator/>
      </w:r>
    </w:p>
  </w:endnote>
  <w:endnote w:type="continuationSeparator" w:id="0">
    <w:p w:rsidR="008B1373" w:rsidRDefault="008B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73" w:rsidRDefault="008B1373">
      <w:r>
        <w:separator/>
      </w:r>
    </w:p>
  </w:footnote>
  <w:footnote w:type="continuationSeparator" w:id="0">
    <w:p w:rsidR="008B1373" w:rsidRDefault="008B1373">
      <w:r>
        <w:continuationSeparator/>
      </w:r>
    </w:p>
  </w:footnote>
  <w:footnote w:id="1">
    <w:p w:rsidR="008B1373" w:rsidRDefault="007C54FB" w:rsidP="00D47E06">
      <w:pPr>
        <w:autoSpaceDE w:val="0"/>
        <w:autoSpaceDN w:val="0"/>
        <w:adjustRightInd w:val="0"/>
        <w:jc w:val="both"/>
      </w:pPr>
      <w:r>
        <w:rPr>
          <w:rStyle w:val="a5"/>
        </w:rPr>
        <w:t>1</w:t>
      </w:r>
      <w:r>
        <w:t xml:space="preserve"> </w:t>
      </w:r>
      <w:r w:rsidRPr="00D47E06">
        <w:rPr>
          <w:sz w:val="20"/>
        </w:rPr>
        <w:t>Данилов И.А. Общие условия действительности сделок / И.А. Данилов // Нот</w:t>
      </w:r>
      <w:r>
        <w:rPr>
          <w:sz w:val="20"/>
        </w:rPr>
        <w:t>ариус. – 2009. – № 4.</w:t>
      </w:r>
      <w:r w:rsidR="00BF7AE6">
        <w:rPr>
          <w:sz w:val="20"/>
        </w:rPr>
        <w:t xml:space="preserve"> </w:t>
      </w:r>
      <w:r w:rsidRPr="00D47E06">
        <w:rPr>
          <w:sz w:val="20"/>
        </w:rPr>
        <w:t>С. 25.</w:t>
      </w:r>
    </w:p>
  </w:footnote>
  <w:footnote w:id="2">
    <w:p w:rsidR="008B1373" w:rsidRDefault="007C54FB">
      <w:pPr>
        <w:pStyle w:val="a3"/>
      </w:pPr>
      <w:r>
        <w:rPr>
          <w:rStyle w:val="a5"/>
        </w:rPr>
        <w:t>2</w:t>
      </w:r>
      <w:r>
        <w:t xml:space="preserve"> Сделки: Постатейный комментарий главы 9 Гражданского кодекса Российской Федерации / Б.М. Гонгало, П.В. Крашенинников, Л.Ю. Михеева и др.; под ред. П.В. Крашенинникова. – М.: Статут, 2009. С. 101.</w:t>
      </w:r>
    </w:p>
  </w:footnote>
  <w:footnote w:id="3">
    <w:p w:rsidR="008B1373" w:rsidRDefault="007C54FB" w:rsidP="00C91E76">
      <w:pPr>
        <w:autoSpaceDE w:val="0"/>
        <w:autoSpaceDN w:val="0"/>
        <w:adjustRightInd w:val="0"/>
        <w:jc w:val="both"/>
      </w:pPr>
      <w:r>
        <w:rPr>
          <w:rStyle w:val="a5"/>
        </w:rPr>
        <w:t>1</w:t>
      </w:r>
      <w:r>
        <w:t xml:space="preserve"> </w:t>
      </w:r>
      <w:r w:rsidRPr="00C91E76">
        <w:rPr>
          <w:sz w:val="20"/>
        </w:rPr>
        <w:t xml:space="preserve">Основы законодательства Российской Федерации о нотариате: </w:t>
      </w:r>
      <w:r w:rsidRPr="00C91E76">
        <w:rPr>
          <w:sz w:val="20"/>
          <w:szCs w:val="28"/>
        </w:rPr>
        <w:t xml:space="preserve">утв. ВС РФ 11 февраля </w:t>
      </w:r>
      <w:smartTag w:uri="urn:schemas-microsoft-com:office:smarttags" w:element="metricconverter">
        <w:smartTagPr>
          <w:attr w:name="ProductID" w:val="1993 г"/>
        </w:smartTagPr>
        <w:r w:rsidRPr="00C91E76">
          <w:rPr>
            <w:sz w:val="20"/>
            <w:szCs w:val="28"/>
          </w:rPr>
          <w:t>1993 г</w:t>
        </w:r>
      </w:smartTag>
      <w:r w:rsidRPr="00C91E76">
        <w:rPr>
          <w:sz w:val="20"/>
          <w:szCs w:val="28"/>
        </w:rPr>
        <w:t xml:space="preserve">. № 4462-1 (ред. от 19.07.2009) </w:t>
      </w:r>
      <w:r w:rsidRPr="00C91E76">
        <w:rPr>
          <w:sz w:val="20"/>
        </w:rPr>
        <w:t>// Ведомости СНД и ВС РФ. – 1993. – № 10. – Ст. 357.</w:t>
      </w:r>
    </w:p>
  </w:footnote>
  <w:footnote w:id="4">
    <w:p w:rsidR="008B1373" w:rsidRDefault="007C54FB" w:rsidP="00604BCB">
      <w:pPr>
        <w:autoSpaceDE w:val="0"/>
        <w:autoSpaceDN w:val="0"/>
        <w:adjustRightInd w:val="0"/>
        <w:jc w:val="both"/>
      </w:pPr>
      <w:r w:rsidRPr="00DF40A8">
        <w:rPr>
          <w:rStyle w:val="a5"/>
          <w:vertAlign w:val="baseline"/>
        </w:rPr>
        <w:t>2</w:t>
      </w:r>
      <w:r w:rsidRPr="00DF40A8">
        <w:t xml:space="preserve"> </w:t>
      </w:r>
      <w:r w:rsidRPr="00604BCB">
        <w:rPr>
          <w:sz w:val="20"/>
          <w:szCs w:val="20"/>
        </w:rPr>
        <w:t xml:space="preserve">Об утверждении Методических рекомендаций по совершению отдельных видов нотариальных действий нотариусами Российской Федерации: Приказ Минюста РФ от 15 марта </w:t>
      </w:r>
      <w:smartTag w:uri="urn:schemas-microsoft-com:office:smarttags" w:element="metricconverter">
        <w:smartTagPr>
          <w:attr w:name="ProductID" w:val="2000 г"/>
        </w:smartTagPr>
        <w:r w:rsidRPr="00604BCB">
          <w:rPr>
            <w:sz w:val="20"/>
            <w:szCs w:val="20"/>
          </w:rPr>
          <w:t>2000 г</w:t>
        </w:r>
      </w:smartTag>
      <w:r w:rsidRPr="00604BCB">
        <w:rPr>
          <w:sz w:val="20"/>
          <w:szCs w:val="20"/>
        </w:rPr>
        <w:t>. № 91 // Бюллетень Министерства юстиции РФ. – 2000. – № 4. – Ст. 265.</w:t>
      </w:r>
    </w:p>
  </w:footnote>
  <w:footnote w:id="5">
    <w:p w:rsidR="008B1373" w:rsidRDefault="007C54FB" w:rsidP="005D602A">
      <w:pPr>
        <w:autoSpaceDE w:val="0"/>
        <w:autoSpaceDN w:val="0"/>
        <w:adjustRightInd w:val="0"/>
        <w:jc w:val="both"/>
        <w:outlineLvl w:val="3"/>
      </w:pPr>
      <w:r>
        <w:rPr>
          <w:rStyle w:val="a5"/>
          <w:sz w:val="20"/>
          <w:szCs w:val="20"/>
        </w:rPr>
        <w:t>3</w:t>
      </w:r>
      <w:r>
        <w:t xml:space="preserve"> </w:t>
      </w:r>
      <w:r w:rsidRPr="005C6806">
        <w:rPr>
          <w:bCs/>
          <w:sz w:val="20"/>
          <w:szCs w:val="20"/>
        </w:rPr>
        <w:t>Сделки</w:t>
      </w:r>
      <w:r w:rsidRPr="005C6806">
        <w:rPr>
          <w:sz w:val="20"/>
          <w:szCs w:val="20"/>
        </w:rPr>
        <w:t>: понятия, виды и формы (комментарий к новому ГК РФ) / Брагинский М.И. - М.: АО «Центр деловой информ. еженед. «Экономика и жизнь», 1995.</w:t>
      </w:r>
      <w:r w:rsidRPr="005D602A">
        <w:rPr>
          <w:sz w:val="20"/>
          <w:szCs w:val="20"/>
        </w:rPr>
        <w:t xml:space="preserve"> С. 58.</w:t>
      </w:r>
    </w:p>
  </w:footnote>
  <w:footnote w:id="6">
    <w:p w:rsidR="008B1373" w:rsidRDefault="007C54FB" w:rsidP="00AF4940">
      <w:pPr>
        <w:tabs>
          <w:tab w:val="left" w:pos="1077"/>
        </w:tabs>
        <w:autoSpaceDE w:val="0"/>
        <w:autoSpaceDN w:val="0"/>
        <w:adjustRightInd w:val="0"/>
        <w:jc w:val="both"/>
      </w:pPr>
      <w:r>
        <w:rPr>
          <w:rStyle w:val="a5"/>
        </w:rPr>
        <w:t>1</w:t>
      </w:r>
      <w:r>
        <w:t xml:space="preserve"> </w:t>
      </w:r>
      <w:r w:rsidRPr="00AF4940">
        <w:rPr>
          <w:sz w:val="20"/>
          <w:szCs w:val="20"/>
        </w:rPr>
        <w:t>Шершеневич Г.Ф. Учебник русского гражданского права. В 2 т. Т. 1./ Г.Ф. Шершеневич. – М.: Статут, 2005. С. 203.</w:t>
      </w:r>
    </w:p>
  </w:footnote>
  <w:footnote w:id="7">
    <w:p w:rsidR="008B1373" w:rsidRDefault="007C54FB" w:rsidP="00DF40A8">
      <w:pPr>
        <w:tabs>
          <w:tab w:val="left" w:pos="1077"/>
        </w:tabs>
        <w:autoSpaceDE w:val="0"/>
        <w:autoSpaceDN w:val="0"/>
        <w:adjustRightInd w:val="0"/>
        <w:jc w:val="both"/>
      </w:pPr>
      <w:r>
        <w:rPr>
          <w:rStyle w:val="a5"/>
        </w:rPr>
        <w:t>1</w:t>
      </w:r>
      <w:r>
        <w:t xml:space="preserve"> </w:t>
      </w:r>
      <w:r w:rsidRPr="00DF40A8">
        <w:rPr>
          <w:sz w:val="20"/>
        </w:rPr>
        <w:t xml:space="preserve">Постановление ФАС Поволжского округа от 27 февраля </w:t>
      </w:r>
      <w:smartTag w:uri="urn:schemas-microsoft-com:office:smarttags" w:element="metricconverter">
        <w:smartTagPr>
          <w:attr w:name="ProductID" w:val="2007 г"/>
        </w:smartTagPr>
        <w:r w:rsidRPr="00DF40A8">
          <w:rPr>
            <w:sz w:val="20"/>
          </w:rPr>
          <w:t>2007 г</w:t>
        </w:r>
      </w:smartTag>
      <w:r w:rsidRPr="00DF40A8">
        <w:rPr>
          <w:sz w:val="20"/>
        </w:rPr>
        <w:t xml:space="preserve">. по делу </w:t>
      </w:r>
      <w:r>
        <w:rPr>
          <w:sz w:val="20"/>
        </w:rPr>
        <w:t xml:space="preserve">№ А57-4172/2006-19 </w:t>
      </w:r>
      <w:r w:rsidRPr="000914FC">
        <w:rPr>
          <w:sz w:val="20"/>
        </w:rPr>
        <w:t>[</w:t>
      </w:r>
      <w:r>
        <w:rPr>
          <w:sz w:val="20"/>
        </w:rPr>
        <w:t>Электронный ресурс</w:t>
      </w:r>
      <w:r w:rsidRPr="000914FC">
        <w:rPr>
          <w:sz w:val="20"/>
        </w:rPr>
        <w:t>]</w:t>
      </w:r>
      <w:r>
        <w:rPr>
          <w:sz w:val="20"/>
        </w:rPr>
        <w:t>. Док. опубл. не был. Доступ из справ.-правовой системы «КонсультантПлюс»</w:t>
      </w:r>
    </w:p>
  </w:footnote>
  <w:footnote w:id="8">
    <w:p w:rsidR="008B1373" w:rsidRDefault="007C54FB">
      <w:pPr>
        <w:pStyle w:val="a3"/>
      </w:pPr>
      <w:r>
        <w:rPr>
          <w:rStyle w:val="a5"/>
        </w:rPr>
        <w:t>1</w:t>
      </w:r>
      <w:r>
        <w:t xml:space="preserve"> Сделки: Постатейный комментарий главы 9 Гражданского кодекса Российской Федерации / Б.М. Гонгало, П.В. Крашенинников, Л.Ю. Михеева и др.; под ред. П.В. Крашенинникова. – М.: Статут, 2009. С. 112.</w:t>
      </w:r>
    </w:p>
  </w:footnote>
  <w:footnote w:id="9">
    <w:p w:rsidR="008B1373" w:rsidRDefault="007C54FB" w:rsidP="00022E96">
      <w:pPr>
        <w:tabs>
          <w:tab w:val="left" w:pos="1077"/>
        </w:tabs>
        <w:autoSpaceDE w:val="0"/>
        <w:autoSpaceDN w:val="0"/>
        <w:adjustRightInd w:val="0"/>
        <w:jc w:val="both"/>
      </w:pPr>
      <w:r>
        <w:rPr>
          <w:rStyle w:val="a5"/>
          <w:sz w:val="20"/>
          <w:szCs w:val="20"/>
        </w:rPr>
        <w:t>2</w:t>
      </w:r>
      <w:r>
        <w:t xml:space="preserve"> </w:t>
      </w:r>
      <w:r w:rsidRPr="00022E96">
        <w:rPr>
          <w:sz w:val="20"/>
          <w:szCs w:val="20"/>
        </w:rPr>
        <w:t xml:space="preserve">Гражданское право: учебник для студентов вузов: в 4 т. Т.1 : Общая часть / В. С. Ем, и др.; отв. ред. Суханов Е.А. - 3-е изд., перераб. и доп. - М.: Волтерс Клуверс, 2008. </w:t>
      </w:r>
      <w:r w:rsidRPr="00022E96">
        <w:rPr>
          <w:sz w:val="20"/>
        </w:rPr>
        <w:t>С. 462.</w:t>
      </w:r>
    </w:p>
  </w:footnote>
  <w:footnote w:id="10">
    <w:p w:rsidR="008B1373" w:rsidRDefault="007C54FB" w:rsidP="00D9138A">
      <w:pPr>
        <w:tabs>
          <w:tab w:val="left" w:pos="1077"/>
        </w:tabs>
        <w:autoSpaceDE w:val="0"/>
        <w:autoSpaceDN w:val="0"/>
        <w:adjustRightInd w:val="0"/>
        <w:jc w:val="both"/>
      </w:pPr>
      <w:r>
        <w:rPr>
          <w:rStyle w:val="a5"/>
        </w:rPr>
        <w:t>1</w:t>
      </w:r>
      <w:r>
        <w:t xml:space="preserve"> </w:t>
      </w:r>
      <w:r w:rsidRPr="001F2EEF">
        <w:rPr>
          <w:bCs/>
          <w:sz w:val="20"/>
          <w:szCs w:val="20"/>
        </w:rPr>
        <w:t>Сарбаш С.В.</w:t>
      </w:r>
      <w:r w:rsidR="00BF7AE6">
        <w:rPr>
          <w:sz w:val="20"/>
          <w:szCs w:val="20"/>
        </w:rPr>
        <w:t xml:space="preserve"> </w:t>
      </w:r>
      <w:r w:rsidRPr="001F2EEF">
        <w:rPr>
          <w:sz w:val="20"/>
          <w:szCs w:val="20"/>
        </w:rPr>
        <w:t xml:space="preserve">Исполнение договорного обязательства / С. В. Сарбаш. - М.: Статут, 2005. </w:t>
      </w:r>
      <w:r w:rsidRPr="00D9138A">
        <w:rPr>
          <w:sz w:val="20"/>
          <w:szCs w:val="20"/>
        </w:rPr>
        <w:t>С. 50.</w:t>
      </w:r>
    </w:p>
  </w:footnote>
  <w:footnote w:id="11">
    <w:p w:rsidR="008B1373" w:rsidRDefault="007C54FB" w:rsidP="00D9138A">
      <w:pPr>
        <w:tabs>
          <w:tab w:val="left" w:pos="1077"/>
        </w:tabs>
        <w:autoSpaceDE w:val="0"/>
        <w:autoSpaceDN w:val="0"/>
        <w:adjustRightInd w:val="0"/>
        <w:jc w:val="both"/>
      </w:pPr>
      <w:r w:rsidRPr="00D9138A">
        <w:rPr>
          <w:rStyle w:val="a5"/>
          <w:sz w:val="20"/>
          <w:szCs w:val="20"/>
          <w:vertAlign w:val="baseline"/>
        </w:rPr>
        <w:t>2</w:t>
      </w:r>
      <w:r w:rsidRPr="00D9138A">
        <w:rPr>
          <w:sz w:val="20"/>
        </w:rPr>
        <w:t xml:space="preserve"> Витрянский В.В. Договор в Гражданском кодексе России и в практике его применения </w:t>
      </w:r>
      <w:r>
        <w:rPr>
          <w:sz w:val="20"/>
        </w:rPr>
        <w:t xml:space="preserve">/ В.В. Витрянский </w:t>
      </w:r>
      <w:r w:rsidRPr="00D9138A">
        <w:rPr>
          <w:sz w:val="20"/>
        </w:rPr>
        <w:t xml:space="preserve">// Вестник гражданского права. </w:t>
      </w:r>
      <w:r>
        <w:rPr>
          <w:sz w:val="20"/>
        </w:rPr>
        <w:t xml:space="preserve">– </w:t>
      </w:r>
      <w:r w:rsidRPr="00D9138A">
        <w:rPr>
          <w:sz w:val="20"/>
        </w:rPr>
        <w:t xml:space="preserve">2007. </w:t>
      </w:r>
      <w:r>
        <w:rPr>
          <w:sz w:val="20"/>
        </w:rPr>
        <w:t>– №</w:t>
      </w:r>
      <w:r w:rsidRPr="00D9138A">
        <w:rPr>
          <w:sz w:val="20"/>
        </w:rPr>
        <w:t xml:space="preserve"> 2.</w:t>
      </w:r>
      <w:r>
        <w:rPr>
          <w:sz w:val="20"/>
        </w:rPr>
        <w:t xml:space="preserve"> С. 29.</w:t>
      </w:r>
    </w:p>
  </w:footnote>
  <w:footnote w:id="12">
    <w:p w:rsidR="008B1373" w:rsidRDefault="007C54FB" w:rsidP="00D9138A">
      <w:pPr>
        <w:tabs>
          <w:tab w:val="left" w:pos="1077"/>
        </w:tabs>
        <w:autoSpaceDE w:val="0"/>
        <w:autoSpaceDN w:val="0"/>
        <w:adjustRightInd w:val="0"/>
        <w:jc w:val="both"/>
      </w:pPr>
      <w:r>
        <w:rPr>
          <w:rStyle w:val="a5"/>
          <w:sz w:val="20"/>
          <w:szCs w:val="20"/>
        </w:rPr>
        <w:t>3</w:t>
      </w:r>
      <w:r w:rsidRPr="00D9138A">
        <w:rPr>
          <w:sz w:val="20"/>
        </w:rPr>
        <w:t xml:space="preserve"> Белов В.А. К вопросу о соотношении понятий обязательства и договора </w:t>
      </w:r>
      <w:r>
        <w:rPr>
          <w:sz w:val="20"/>
        </w:rPr>
        <w:t xml:space="preserve">/ В.А. Белов </w:t>
      </w:r>
      <w:r w:rsidRPr="00D9138A">
        <w:rPr>
          <w:sz w:val="20"/>
        </w:rPr>
        <w:t xml:space="preserve">// Вестник гражданского права. </w:t>
      </w:r>
      <w:r>
        <w:rPr>
          <w:sz w:val="20"/>
        </w:rPr>
        <w:t xml:space="preserve">– </w:t>
      </w:r>
      <w:r w:rsidRPr="00D9138A">
        <w:rPr>
          <w:sz w:val="20"/>
        </w:rPr>
        <w:t xml:space="preserve">2007. </w:t>
      </w:r>
      <w:r>
        <w:rPr>
          <w:sz w:val="20"/>
        </w:rPr>
        <w:t>– №</w:t>
      </w:r>
      <w:r w:rsidRPr="00D9138A">
        <w:rPr>
          <w:sz w:val="20"/>
        </w:rPr>
        <w:t xml:space="preserve"> 4.</w:t>
      </w:r>
      <w:r>
        <w:rPr>
          <w:sz w:val="20"/>
        </w:rPr>
        <w:t xml:space="preserve"> С.</w:t>
      </w:r>
    </w:p>
  </w:footnote>
  <w:footnote w:id="13">
    <w:p w:rsidR="008B1373" w:rsidRDefault="007C54FB" w:rsidP="002068FF">
      <w:pPr>
        <w:pStyle w:val="a3"/>
        <w:jc w:val="both"/>
      </w:pPr>
      <w:r>
        <w:rPr>
          <w:rStyle w:val="a5"/>
        </w:rPr>
        <w:t>1</w:t>
      </w:r>
      <w:r w:rsidR="00BF7AE6">
        <w:rPr>
          <w:rFonts w:ascii="Arial CYR" w:hAnsi="Arial CYR" w:cs="Arial CYR"/>
        </w:rPr>
        <w:t xml:space="preserve"> </w:t>
      </w:r>
      <w:r w:rsidRPr="002068FF">
        <w:t xml:space="preserve">Гражданское право: учебник для студентов вузов: в 4 т. Т.1 : Общая часть / В. С. Ем, и др.; отв. ред. Суханов Е.А. - 3-е изд., перераб. и доп. - М.: Влотерс Клуверс, </w:t>
      </w:r>
      <w:smartTag w:uri="urn:schemas-microsoft-com:office:smarttags" w:element="metricconverter">
        <w:smartTagPr>
          <w:attr w:name="ProductID" w:val="2008. C"/>
        </w:smartTagPr>
        <w:r w:rsidRPr="002068FF">
          <w:t xml:space="preserve">2008. </w:t>
        </w:r>
        <w:r>
          <w:rPr>
            <w:lang w:val="en-US"/>
          </w:rPr>
          <w:t>C</w:t>
        </w:r>
      </w:smartTag>
      <w:r>
        <w:t>. 345.</w:t>
      </w:r>
    </w:p>
  </w:footnote>
  <w:footnote w:id="14">
    <w:p w:rsidR="008B1373" w:rsidRDefault="007C54FB">
      <w:pPr>
        <w:pStyle w:val="a3"/>
      </w:pPr>
      <w:r>
        <w:rPr>
          <w:rStyle w:val="a5"/>
        </w:rPr>
        <w:t>1</w:t>
      </w:r>
      <w:r>
        <w:t xml:space="preserve"> Сделки: Постатейный комментарий главы 9 Гражданского кодекса Российской Федерации / Б.М. Гонгало, П.В. Крашенинников, Л.Ю. Михеева и др.; под ред. П.В. Крашенинникова. – М.: Статут, 2009. С. 131.</w:t>
      </w:r>
    </w:p>
  </w:footnote>
  <w:footnote w:id="15">
    <w:p w:rsidR="008B1373" w:rsidRDefault="007C54FB" w:rsidP="00A513F4">
      <w:pPr>
        <w:tabs>
          <w:tab w:val="left" w:pos="1077"/>
        </w:tabs>
        <w:autoSpaceDE w:val="0"/>
        <w:autoSpaceDN w:val="0"/>
        <w:adjustRightInd w:val="0"/>
        <w:jc w:val="both"/>
      </w:pPr>
      <w:r>
        <w:rPr>
          <w:rStyle w:val="a5"/>
        </w:rPr>
        <w:t>1</w:t>
      </w:r>
      <w:r>
        <w:t xml:space="preserve"> </w:t>
      </w:r>
      <w:r w:rsidRPr="00A513F4">
        <w:rPr>
          <w:sz w:val="20"/>
        </w:rPr>
        <w:t>Никифоров В.С. Проблемы правовой оценки конклюдентных действий как проявлений устной формы сделки / В.С. Никифоров // Гражданское право. – 2008. – № 2.</w:t>
      </w:r>
      <w:r>
        <w:rPr>
          <w:sz w:val="20"/>
        </w:rPr>
        <w:t xml:space="preserve"> С. 11.</w:t>
      </w:r>
    </w:p>
  </w:footnote>
  <w:footnote w:id="16">
    <w:p w:rsidR="008B1373" w:rsidRDefault="007C54FB">
      <w:pPr>
        <w:pStyle w:val="a3"/>
      </w:pPr>
      <w:r>
        <w:rPr>
          <w:rStyle w:val="a5"/>
        </w:rPr>
        <w:t>1</w:t>
      </w:r>
      <w:r>
        <w:t xml:space="preserve"> </w:t>
      </w:r>
      <w:r w:rsidRPr="00A513F4">
        <w:t>Никифоров В.С.</w:t>
      </w:r>
      <w:r>
        <w:t xml:space="preserve"> Указ. соч. С. 11.</w:t>
      </w:r>
    </w:p>
  </w:footnote>
  <w:footnote w:id="17">
    <w:p w:rsidR="008B1373" w:rsidRDefault="007C54FB" w:rsidP="005C5B8F">
      <w:pPr>
        <w:tabs>
          <w:tab w:val="left" w:pos="1077"/>
        </w:tabs>
        <w:autoSpaceDE w:val="0"/>
        <w:autoSpaceDN w:val="0"/>
        <w:adjustRightInd w:val="0"/>
        <w:jc w:val="both"/>
      </w:pPr>
      <w:r>
        <w:rPr>
          <w:rStyle w:val="a5"/>
          <w:sz w:val="20"/>
          <w:szCs w:val="20"/>
        </w:rPr>
        <w:t>2</w:t>
      </w:r>
      <w:r>
        <w:t xml:space="preserve"> </w:t>
      </w:r>
      <w:r w:rsidRPr="005C5B8F">
        <w:rPr>
          <w:sz w:val="20"/>
        </w:rPr>
        <w:t xml:space="preserve">Постановление Федерального арбитражного суда Северо-Западного округа от 19 сентября </w:t>
      </w:r>
      <w:smartTag w:uri="urn:schemas-microsoft-com:office:smarttags" w:element="metricconverter">
        <w:smartTagPr>
          <w:attr w:name="ProductID" w:val="2006 г"/>
        </w:smartTagPr>
        <w:r w:rsidRPr="005C5B8F">
          <w:rPr>
            <w:sz w:val="20"/>
          </w:rPr>
          <w:t>2006 г</w:t>
        </w:r>
      </w:smartTag>
      <w:r w:rsidRPr="005C5B8F">
        <w:rPr>
          <w:sz w:val="20"/>
        </w:rPr>
        <w:t xml:space="preserve">. </w:t>
      </w:r>
      <w:r>
        <w:rPr>
          <w:sz w:val="20"/>
        </w:rPr>
        <w:t>№</w:t>
      </w:r>
      <w:r w:rsidRPr="005C5B8F">
        <w:rPr>
          <w:sz w:val="20"/>
        </w:rPr>
        <w:t xml:space="preserve"> А56-40228/2005. [Электронный ресурс]. Док. опубл. не был. Доступ из справ.-правовой системы «КонсультантПлюс»</w:t>
      </w:r>
      <w:r>
        <w:rPr>
          <w:sz w:val="20"/>
        </w:rPr>
        <w:t>.</w:t>
      </w:r>
    </w:p>
  </w:footnote>
  <w:footnote w:id="18">
    <w:p w:rsidR="008B1373" w:rsidRDefault="007C54FB" w:rsidP="005C5B8F">
      <w:pPr>
        <w:tabs>
          <w:tab w:val="left" w:pos="1077"/>
        </w:tabs>
        <w:autoSpaceDE w:val="0"/>
        <w:autoSpaceDN w:val="0"/>
        <w:adjustRightInd w:val="0"/>
        <w:jc w:val="both"/>
      </w:pPr>
      <w:r>
        <w:rPr>
          <w:rStyle w:val="a5"/>
        </w:rPr>
        <w:t>1</w:t>
      </w:r>
      <w:r>
        <w:t xml:space="preserve"> </w:t>
      </w:r>
      <w:r w:rsidRPr="005C5B8F">
        <w:rPr>
          <w:sz w:val="20"/>
          <w:szCs w:val="20"/>
        </w:rPr>
        <w:t xml:space="preserve">Постановление Федерального арбитражного суда Центрального округа от 29 октября </w:t>
      </w:r>
      <w:smartTag w:uri="urn:schemas-microsoft-com:office:smarttags" w:element="metricconverter">
        <w:smartTagPr>
          <w:attr w:name="ProductID" w:val="2004 г"/>
        </w:smartTagPr>
        <w:r w:rsidRPr="005C5B8F">
          <w:rPr>
            <w:sz w:val="20"/>
            <w:szCs w:val="20"/>
          </w:rPr>
          <w:t>2004 г</w:t>
        </w:r>
      </w:smartTag>
      <w:r w:rsidRPr="005C5B8F">
        <w:rPr>
          <w:sz w:val="20"/>
          <w:szCs w:val="20"/>
        </w:rPr>
        <w:t>. N А68-ГП-194/5-/03. [Электронный</w:t>
      </w:r>
      <w:r w:rsidRPr="005C5B8F">
        <w:rPr>
          <w:sz w:val="20"/>
        </w:rPr>
        <w:t xml:space="preserve"> ресурс]. Док. опубл. не был. Доступ из справ.-правовой системы «КонсультантПлюс»</w:t>
      </w:r>
      <w:r>
        <w:rPr>
          <w:sz w:val="20"/>
        </w:rPr>
        <w:t>.</w:t>
      </w:r>
    </w:p>
  </w:footnote>
  <w:footnote w:id="19">
    <w:p w:rsidR="008B1373" w:rsidRDefault="007C54FB" w:rsidP="0022648B">
      <w:pPr>
        <w:tabs>
          <w:tab w:val="left" w:pos="1077"/>
        </w:tabs>
        <w:autoSpaceDE w:val="0"/>
        <w:autoSpaceDN w:val="0"/>
        <w:adjustRightInd w:val="0"/>
        <w:jc w:val="both"/>
      </w:pPr>
      <w:r>
        <w:rPr>
          <w:rStyle w:val="a5"/>
          <w:sz w:val="20"/>
          <w:szCs w:val="20"/>
        </w:rPr>
        <w:t>2</w:t>
      </w:r>
      <w:r>
        <w:t xml:space="preserve"> </w:t>
      </w:r>
      <w:r w:rsidRPr="0022648B">
        <w:rPr>
          <w:sz w:val="20"/>
        </w:rPr>
        <w:t>Розенберг М.Г. Непризнание конклюдентных действий в качестве доказательства соглашения сторон / М.Г. Розенберг, О. Щукина // ЭЖ-Юрист. – 2005. – № 32.</w:t>
      </w:r>
      <w:r>
        <w:rPr>
          <w:sz w:val="20"/>
        </w:rPr>
        <w:t xml:space="preserve"> С. 24.</w:t>
      </w:r>
    </w:p>
  </w:footnote>
  <w:footnote w:id="20">
    <w:p w:rsidR="008B1373" w:rsidRDefault="007C54FB" w:rsidP="000B2CCA">
      <w:pPr>
        <w:autoSpaceDE w:val="0"/>
        <w:autoSpaceDN w:val="0"/>
        <w:adjustRightInd w:val="0"/>
        <w:jc w:val="both"/>
      </w:pPr>
      <w:r>
        <w:rPr>
          <w:rStyle w:val="a5"/>
          <w:sz w:val="20"/>
          <w:szCs w:val="20"/>
        </w:rPr>
        <w:t>1</w:t>
      </w:r>
      <w:r>
        <w:t xml:space="preserve"> </w:t>
      </w:r>
      <w:r w:rsidRPr="000B2CCA">
        <w:rPr>
          <w:sz w:val="20"/>
          <w:szCs w:val="28"/>
        </w:rPr>
        <w:t xml:space="preserve">О некоторых вопросах, связанных с применением части первой Гражданского кодекса Российской Федерации: Постановление Пленума Верховного Суда РФ № 6, Пленума ВАС РФ № 8 от 01 июля </w:t>
      </w:r>
      <w:smartTag w:uri="urn:schemas-microsoft-com:office:smarttags" w:element="metricconverter">
        <w:smartTagPr>
          <w:attr w:name="ProductID" w:val="1996 г"/>
        </w:smartTagPr>
        <w:r w:rsidRPr="000B2CCA">
          <w:rPr>
            <w:sz w:val="20"/>
            <w:szCs w:val="28"/>
          </w:rPr>
          <w:t>1996 г</w:t>
        </w:r>
      </w:smartTag>
      <w:r w:rsidRPr="000B2CCA">
        <w:rPr>
          <w:sz w:val="20"/>
          <w:szCs w:val="28"/>
        </w:rPr>
        <w:t>. // Вестник ВАС РФ. – 1996. – № 9.</w:t>
      </w:r>
    </w:p>
  </w:footnote>
  <w:footnote w:id="21">
    <w:p w:rsidR="008B1373" w:rsidRDefault="007C54FB" w:rsidP="00043198">
      <w:pPr>
        <w:tabs>
          <w:tab w:val="left" w:pos="1077"/>
        </w:tabs>
        <w:autoSpaceDE w:val="0"/>
        <w:autoSpaceDN w:val="0"/>
        <w:adjustRightInd w:val="0"/>
        <w:jc w:val="both"/>
      </w:pPr>
      <w:r>
        <w:rPr>
          <w:rStyle w:val="a5"/>
        </w:rPr>
        <w:t>1</w:t>
      </w:r>
      <w:r>
        <w:t xml:space="preserve"> </w:t>
      </w:r>
      <w:r w:rsidRPr="00043198">
        <w:rPr>
          <w:sz w:val="20"/>
        </w:rPr>
        <w:t xml:space="preserve">Обзор практики разрешения споров, связанных с заключением, изменением и расторжением договоров: Информационное письмо Президиума Высшего Арбитражного Суда РФ от 5 мая </w:t>
      </w:r>
      <w:smartTag w:uri="urn:schemas-microsoft-com:office:smarttags" w:element="metricconverter">
        <w:smartTagPr>
          <w:attr w:name="ProductID" w:val="1997 г"/>
        </w:smartTagPr>
        <w:r w:rsidRPr="00043198">
          <w:rPr>
            <w:sz w:val="20"/>
          </w:rPr>
          <w:t>1997 г</w:t>
        </w:r>
      </w:smartTag>
      <w:r w:rsidRPr="00043198">
        <w:rPr>
          <w:sz w:val="20"/>
        </w:rPr>
        <w:t>. № 14 // Вестник Высшего Арбитражного Суда РФ. – 1997. – № 7.</w:t>
      </w:r>
    </w:p>
  </w:footnote>
  <w:footnote w:id="22">
    <w:p w:rsidR="008B1373" w:rsidRDefault="007C54FB">
      <w:pPr>
        <w:pStyle w:val="a3"/>
      </w:pPr>
      <w:r>
        <w:rPr>
          <w:rStyle w:val="a5"/>
        </w:rPr>
        <w:t>1</w:t>
      </w:r>
      <w:r>
        <w:t xml:space="preserve"> Никифоров В.С. Указ. соч. С. 13.</w:t>
      </w:r>
    </w:p>
  </w:footnote>
  <w:footnote w:id="23">
    <w:p w:rsidR="008B1373" w:rsidRDefault="007C54FB" w:rsidP="00221064">
      <w:pPr>
        <w:pStyle w:val="a3"/>
        <w:jc w:val="both"/>
      </w:pPr>
      <w:r>
        <w:rPr>
          <w:rStyle w:val="a5"/>
        </w:rPr>
        <w:t>1</w:t>
      </w:r>
      <w:r w:rsidR="00BF7AE6">
        <w:rPr>
          <w:rFonts w:ascii="Arial CYR" w:hAnsi="Arial CYR" w:cs="Arial CYR"/>
        </w:rPr>
        <w:t xml:space="preserve"> </w:t>
      </w:r>
      <w:r w:rsidRPr="001E7495">
        <w:t>Гражданское право: учебник для студентов вузо</w:t>
      </w:r>
      <w:r>
        <w:t>в: в 4 т. Т.1</w:t>
      </w:r>
      <w:r w:rsidRPr="001E7495">
        <w:t>: Общая часть / В. С. Ем, и др.; отв. ред. Суханов Е.А. - 3-е изд., перераб. и доп. - М.: Влотерс Клуверс, 2008.</w:t>
      </w:r>
      <w:r>
        <w:rPr>
          <w:rFonts w:ascii="Arial CYR" w:hAnsi="Arial CYR" w:cs="Arial CYR"/>
        </w:rPr>
        <w:t xml:space="preserve"> </w:t>
      </w:r>
      <w:r w:rsidRPr="00221064">
        <w:t>С. 330, 344.</w:t>
      </w:r>
    </w:p>
  </w:footnote>
  <w:footnote w:id="24">
    <w:p w:rsidR="008B1373" w:rsidRDefault="007C54FB" w:rsidP="00B320A2">
      <w:pPr>
        <w:tabs>
          <w:tab w:val="left" w:pos="1077"/>
        </w:tabs>
        <w:autoSpaceDE w:val="0"/>
        <w:autoSpaceDN w:val="0"/>
        <w:adjustRightInd w:val="0"/>
        <w:jc w:val="both"/>
      </w:pPr>
      <w:r>
        <w:rPr>
          <w:rStyle w:val="a5"/>
        </w:rPr>
        <w:t>1</w:t>
      </w:r>
      <w:r>
        <w:t xml:space="preserve"> </w:t>
      </w:r>
      <w:r w:rsidRPr="00FF1764">
        <w:rPr>
          <w:sz w:val="20"/>
        </w:rPr>
        <w:t xml:space="preserve">Постановление ФАС Западно-Сибирского округа от 30 марта </w:t>
      </w:r>
      <w:smartTag w:uri="urn:schemas-microsoft-com:office:smarttags" w:element="metricconverter">
        <w:smartTagPr>
          <w:attr w:name="ProductID" w:val="1999 г"/>
        </w:smartTagPr>
        <w:r w:rsidRPr="00FF1764">
          <w:rPr>
            <w:sz w:val="20"/>
          </w:rPr>
          <w:t>1999 г</w:t>
        </w:r>
      </w:smartTag>
      <w:r w:rsidRPr="00FF1764">
        <w:rPr>
          <w:sz w:val="20"/>
        </w:rPr>
        <w:t xml:space="preserve">. </w:t>
      </w:r>
      <w:r>
        <w:rPr>
          <w:sz w:val="20"/>
        </w:rPr>
        <w:t>№</w:t>
      </w:r>
      <w:r w:rsidRPr="00FF1764">
        <w:rPr>
          <w:sz w:val="20"/>
        </w:rPr>
        <w:t xml:space="preserve"> Ф04/679-103/А70-99 по делу </w:t>
      </w:r>
      <w:r>
        <w:rPr>
          <w:sz w:val="20"/>
        </w:rPr>
        <w:t>№</w:t>
      </w:r>
      <w:r w:rsidRPr="00FF1764">
        <w:rPr>
          <w:sz w:val="20"/>
        </w:rPr>
        <w:t xml:space="preserve"> А70-2029/14-99 </w:t>
      </w:r>
      <w:r w:rsidRPr="005C5B8F">
        <w:rPr>
          <w:sz w:val="20"/>
        </w:rPr>
        <w:t>[Электронный ресурс]. Док. опубл. не был. Доступ из справ.-правовой системы «КонсультантПлюс»</w:t>
      </w:r>
      <w:r>
        <w:rPr>
          <w:sz w:val="20"/>
        </w:rPr>
        <w:t>.</w:t>
      </w:r>
    </w:p>
  </w:footnote>
  <w:footnote w:id="25">
    <w:p w:rsidR="008B1373" w:rsidRDefault="007C54FB" w:rsidP="00964322">
      <w:pPr>
        <w:tabs>
          <w:tab w:val="left" w:pos="1077"/>
        </w:tabs>
        <w:autoSpaceDE w:val="0"/>
        <w:autoSpaceDN w:val="0"/>
        <w:adjustRightInd w:val="0"/>
        <w:jc w:val="both"/>
      </w:pPr>
      <w:r>
        <w:rPr>
          <w:rStyle w:val="a5"/>
          <w:sz w:val="20"/>
          <w:szCs w:val="20"/>
        </w:rPr>
        <w:t>2</w:t>
      </w:r>
      <w:r>
        <w:t xml:space="preserve"> </w:t>
      </w:r>
      <w:r w:rsidRPr="00964322">
        <w:rPr>
          <w:sz w:val="20"/>
        </w:rPr>
        <w:t>Виниченко Ю.В. О значении молчания в российском гражданском праве / Ю.В. Винниченко, Ю.Д. Никитина // Налоги. – 2010. – № 12. – С. 20</w:t>
      </w:r>
      <w:r>
        <w:rPr>
          <w:sz w:val="20"/>
        </w:rPr>
        <w:t>.</w:t>
      </w:r>
    </w:p>
  </w:footnote>
  <w:footnote w:id="26">
    <w:p w:rsidR="008B1373" w:rsidRDefault="007C54FB" w:rsidP="00A80F99">
      <w:pPr>
        <w:autoSpaceDE w:val="0"/>
        <w:autoSpaceDN w:val="0"/>
        <w:adjustRightInd w:val="0"/>
        <w:jc w:val="both"/>
      </w:pPr>
      <w:r>
        <w:rPr>
          <w:rStyle w:val="a5"/>
        </w:rPr>
        <w:t>1</w:t>
      </w:r>
      <w:r>
        <w:t xml:space="preserve"> </w:t>
      </w:r>
      <w:r w:rsidRPr="00412338">
        <w:rPr>
          <w:bCs/>
          <w:sz w:val="20"/>
          <w:szCs w:val="20"/>
        </w:rPr>
        <w:t>Красавчиков О.А.</w:t>
      </w:r>
      <w:r w:rsidR="00BF7AE6">
        <w:rPr>
          <w:sz w:val="20"/>
          <w:szCs w:val="20"/>
        </w:rPr>
        <w:t xml:space="preserve"> </w:t>
      </w:r>
      <w:r w:rsidRPr="00412338">
        <w:rPr>
          <w:sz w:val="20"/>
          <w:szCs w:val="20"/>
        </w:rPr>
        <w:t>Категории науки гражданского права: избранные труды: в 2 т. Т.2 / О. А. Красавчиков. - М.: Статут, 2005.</w:t>
      </w:r>
      <w:r w:rsidR="00BF7AE6">
        <w:rPr>
          <w:sz w:val="20"/>
          <w:szCs w:val="20"/>
        </w:rPr>
        <w:t xml:space="preserve"> </w:t>
      </w:r>
      <w:r w:rsidRPr="00A80F99">
        <w:rPr>
          <w:sz w:val="20"/>
        </w:rPr>
        <w:t>С. 154</w:t>
      </w:r>
    </w:p>
  </w:footnote>
  <w:footnote w:id="27">
    <w:p w:rsidR="008B1373" w:rsidRDefault="007C54FB" w:rsidP="00884866">
      <w:pPr>
        <w:autoSpaceDE w:val="0"/>
        <w:autoSpaceDN w:val="0"/>
        <w:adjustRightInd w:val="0"/>
        <w:jc w:val="both"/>
      </w:pPr>
      <w:r>
        <w:rPr>
          <w:rStyle w:val="a5"/>
        </w:rPr>
        <w:t>1</w:t>
      </w:r>
      <w:r>
        <w:t xml:space="preserve"> </w:t>
      </w:r>
      <w:r w:rsidRPr="00884866">
        <w:rPr>
          <w:sz w:val="20"/>
          <w:szCs w:val="20"/>
        </w:rPr>
        <w:t>Груздев В.В. Возникновение договорного обязательства по российскому</w:t>
      </w:r>
      <w:r w:rsidR="00ED7247">
        <w:rPr>
          <w:sz w:val="20"/>
          <w:szCs w:val="20"/>
        </w:rPr>
        <w:t xml:space="preserve"> гражданскому праву: монография / В.В. Груздев. –</w:t>
      </w:r>
      <w:r w:rsidRPr="00884866">
        <w:rPr>
          <w:sz w:val="20"/>
          <w:szCs w:val="20"/>
        </w:rPr>
        <w:t xml:space="preserve"> М.: Волтерс Клувер, 2010. </w:t>
      </w:r>
      <w:r>
        <w:rPr>
          <w:sz w:val="20"/>
          <w:szCs w:val="20"/>
        </w:rPr>
        <w:t>С. 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FB" w:rsidRDefault="007C54FB" w:rsidP="00A84E67">
    <w:pPr>
      <w:pStyle w:val="a6"/>
      <w:framePr w:wrap="around" w:vAnchor="text" w:hAnchor="margin" w:xAlign="right" w:y="1"/>
      <w:rPr>
        <w:rStyle w:val="a8"/>
      </w:rPr>
    </w:pPr>
  </w:p>
  <w:p w:rsidR="007C54FB" w:rsidRDefault="007C54FB" w:rsidP="009F6DF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FB" w:rsidRPr="00695252" w:rsidRDefault="007C54FB" w:rsidP="00695252">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7AB"/>
    <w:multiLevelType w:val="hybridMultilevel"/>
    <w:tmpl w:val="942E1E04"/>
    <w:lvl w:ilvl="0" w:tplc="39503C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BD"/>
    <w:rsid w:val="00022E96"/>
    <w:rsid w:val="000349D8"/>
    <w:rsid w:val="00043198"/>
    <w:rsid w:val="00045837"/>
    <w:rsid w:val="00067873"/>
    <w:rsid w:val="000762AA"/>
    <w:rsid w:val="000914FC"/>
    <w:rsid w:val="000B2CCA"/>
    <w:rsid w:val="000D3895"/>
    <w:rsid w:val="00100EAB"/>
    <w:rsid w:val="00101F62"/>
    <w:rsid w:val="001069D3"/>
    <w:rsid w:val="00112CD6"/>
    <w:rsid w:val="00136DA1"/>
    <w:rsid w:val="00166576"/>
    <w:rsid w:val="0017435C"/>
    <w:rsid w:val="001D7D64"/>
    <w:rsid w:val="001E7495"/>
    <w:rsid w:val="001F2EEF"/>
    <w:rsid w:val="002068FF"/>
    <w:rsid w:val="00221064"/>
    <w:rsid w:val="0022648B"/>
    <w:rsid w:val="00250ED5"/>
    <w:rsid w:val="0026403E"/>
    <w:rsid w:val="00295A93"/>
    <w:rsid w:val="00315E56"/>
    <w:rsid w:val="00320227"/>
    <w:rsid w:val="0033730D"/>
    <w:rsid w:val="0034172E"/>
    <w:rsid w:val="00365437"/>
    <w:rsid w:val="003716C0"/>
    <w:rsid w:val="003A0975"/>
    <w:rsid w:val="003A6824"/>
    <w:rsid w:val="003D3F74"/>
    <w:rsid w:val="003E5BE4"/>
    <w:rsid w:val="003E6337"/>
    <w:rsid w:val="00401767"/>
    <w:rsid w:val="00412338"/>
    <w:rsid w:val="00464EA3"/>
    <w:rsid w:val="004A761C"/>
    <w:rsid w:val="004D06DF"/>
    <w:rsid w:val="004F0072"/>
    <w:rsid w:val="004F230A"/>
    <w:rsid w:val="00537605"/>
    <w:rsid w:val="00581E34"/>
    <w:rsid w:val="005B0FDE"/>
    <w:rsid w:val="005C5B8F"/>
    <w:rsid w:val="005C6806"/>
    <w:rsid w:val="005D02F2"/>
    <w:rsid w:val="005D602A"/>
    <w:rsid w:val="005E5917"/>
    <w:rsid w:val="005F6C8C"/>
    <w:rsid w:val="00604BCB"/>
    <w:rsid w:val="006124D6"/>
    <w:rsid w:val="006531DB"/>
    <w:rsid w:val="00660973"/>
    <w:rsid w:val="00662CFA"/>
    <w:rsid w:val="00676198"/>
    <w:rsid w:val="00695252"/>
    <w:rsid w:val="00695A07"/>
    <w:rsid w:val="006D4424"/>
    <w:rsid w:val="006F1018"/>
    <w:rsid w:val="00731DEB"/>
    <w:rsid w:val="00735C42"/>
    <w:rsid w:val="007652E0"/>
    <w:rsid w:val="00766ABE"/>
    <w:rsid w:val="007C54FB"/>
    <w:rsid w:val="007F6A2F"/>
    <w:rsid w:val="00857105"/>
    <w:rsid w:val="00884866"/>
    <w:rsid w:val="008A1A49"/>
    <w:rsid w:val="008B1373"/>
    <w:rsid w:val="008C68A0"/>
    <w:rsid w:val="00911D56"/>
    <w:rsid w:val="00925DBC"/>
    <w:rsid w:val="00935543"/>
    <w:rsid w:val="0094557A"/>
    <w:rsid w:val="00955ACE"/>
    <w:rsid w:val="00964322"/>
    <w:rsid w:val="00967B7A"/>
    <w:rsid w:val="009A04A0"/>
    <w:rsid w:val="009A1605"/>
    <w:rsid w:val="009E02F6"/>
    <w:rsid w:val="009E21EC"/>
    <w:rsid w:val="009F6DFA"/>
    <w:rsid w:val="00A341EE"/>
    <w:rsid w:val="00A513F4"/>
    <w:rsid w:val="00A51FB9"/>
    <w:rsid w:val="00A56FEF"/>
    <w:rsid w:val="00A66B70"/>
    <w:rsid w:val="00A80F99"/>
    <w:rsid w:val="00A84E67"/>
    <w:rsid w:val="00AB30FB"/>
    <w:rsid w:val="00AB7274"/>
    <w:rsid w:val="00AF4940"/>
    <w:rsid w:val="00B22A15"/>
    <w:rsid w:val="00B23EA5"/>
    <w:rsid w:val="00B320A2"/>
    <w:rsid w:val="00BF7AE6"/>
    <w:rsid w:val="00C43B67"/>
    <w:rsid w:val="00C67ABF"/>
    <w:rsid w:val="00C67FBD"/>
    <w:rsid w:val="00C7785C"/>
    <w:rsid w:val="00C84148"/>
    <w:rsid w:val="00C91E76"/>
    <w:rsid w:val="00CB3162"/>
    <w:rsid w:val="00CB475A"/>
    <w:rsid w:val="00CF26DF"/>
    <w:rsid w:val="00D05121"/>
    <w:rsid w:val="00D2316F"/>
    <w:rsid w:val="00D47E06"/>
    <w:rsid w:val="00D50D2B"/>
    <w:rsid w:val="00D647C7"/>
    <w:rsid w:val="00D9138A"/>
    <w:rsid w:val="00DC555B"/>
    <w:rsid w:val="00DF40A8"/>
    <w:rsid w:val="00E25A35"/>
    <w:rsid w:val="00E27CDA"/>
    <w:rsid w:val="00E36A30"/>
    <w:rsid w:val="00E451BF"/>
    <w:rsid w:val="00EA5F2E"/>
    <w:rsid w:val="00EA6E60"/>
    <w:rsid w:val="00ED7247"/>
    <w:rsid w:val="00EF56C7"/>
    <w:rsid w:val="00F437E8"/>
    <w:rsid w:val="00FC1AE9"/>
    <w:rsid w:val="00FD1E80"/>
    <w:rsid w:val="00FD2352"/>
    <w:rsid w:val="00FD7949"/>
    <w:rsid w:val="00FF1764"/>
    <w:rsid w:val="00FF3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82E9CD-4208-4321-A363-14EA7E4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60973"/>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DF40A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F40A8"/>
    <w:rPr>
      <w:rFonts w:cs="Times New Roman"/>
      <w:vertAlign w:val="superscript"/>
    </w:rPr>
  </w:style>
  <w:style w:type="paragraph" w:styleId="a6">
    <w:name w:val="header"/>
    <w:basedOn w:val="a"/>
    <w:link w:val="a7"/>
    <w:uiPriority w:val="99"/>
    <w:rsid w:val="009F6DF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F6DFA"/>
    <w:rPr>
      <w:rFonts w:cs="Times New Roman"/>
    </w:rPr>
  </w:style>
  <w:style w:type="paragraph" w:customStyle="1" w:styleId="a9">
    <w:name w:val="Знак Знак Знак Знак"/>
    <w:basedOn w:val="a"/>
    <w:rsid w:val="005B0FDE"/>
    <w:pPr>
      <w:pageBreakBefore/>
      <w:spacing w:after="160" w:line="360" w:lineRule="auto"/>
    </w:pPr>
    <w:rPr>
      <w:sz w:val="28"/>
      <w:szCs w:val="28"/>
      <w:lang w:val="en-US" w:eastAsia="en-US"/>
    </w:rPr>
  </w:style>
  <w:style w:type="paragraph" w:styleId="aa">
    <w:name w:val="footer"/>
    <w:basedOn w:val="a"/>
    <w:link w:val="ab"/>
    <w:uiPriority w:val="99"/>
    <w:rsid w:val="003D3F74"/>
    <w:pPr>
      <w:tabs>
        <w:tab w:val="center" w:pos="4677"/>
        <w:tab w:val="right" w:pos="9355"/>
      </w:tabs>
    </w:pPr>
  </w:style>
  <w:style w:type="character" w:customStyle="1" w:styleId="ab">
    <w:name w:val="Нижний колонтитул Знак"/>
    <w:link w:val="aa"/>
    <w:uiPriority w:val="99"/>
    <w:locked/>
    <w:rsid w:val="003D3F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8405</Words>
  <Characters>47912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Сделка является одной из старейших категорий в науке гражданского права</vt:lpstr>
    </vt:vector>
  </TitlesOfParts>
  <Company>Hewlett-Packard</Company>
  <LinksUpToDate>false</LinksUpToDate>
  <CharactersWithSpaces>56205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Сделка является одной из старейших категорий в науке гражданского права</dc:title>
  <dc:subject/>
  <dc:creator>Лена</dc:creator>
  <cp:keywords/>
  <dc:description/>
  <cp:lastModifiedBy>admin</cp:lastModifiedBy>
  <cp:revision>2</cp:revision>
  <dcterms:created xsi:type="dcterms:W3CDTF">2014-03-24T17:17:00Z</dcterms:created>
  <dcterms:modified xsi:type="dcterms:W3CDTF">2014-03-24T17:17:00Z</dcterms:modified>
</cp:coreProperties>
</file>